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Pôr os tópicos 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Definição do priberam em contraste com a do slide 4 do ppt que está na drive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NOTA: Pesquisar informação sobre Nilsson e Russel&amp;Norving porque são os nomes que aparecem no slide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“Inteligência Artificial” é a disciplina que estuda as teorias e técnicas necessárias ao desenvolvimento de “artefactos” inteligentes. [Nilsson, 1998]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Ramo da ciência da computação que estuda o desenvolvimento de sistemas computacionais com base no conhecimento sobre a inteligência humana.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1940 por ser a era dos computadores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1943 </w:t>
        </w:r>
      </w:hyperlink>
      <w:r w:rsidDel="00000000" w:rsidR="00000000" w:rsidRPr="00000000">
        <w:rPr>
          <w:rtl w:val="0"/>
        </w:rPr>
        <w:t xml:space="preserve">- fala-se pela primeira vez em redes neurais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1956 - "inteligência artificial" usada pela 1x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1969 - 1* robô que une mobilidade, fala e alguma autonomia (CONFIRMAR)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metade da década de 90 - surgem as redes comerciais tais como a Google (primeiros passos para a Internet que hoje conhecemos) isto tudo tendo por base a IA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1997- computador IBM Deep Blue vence partida de xadrez contra Kasparov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(dizer algo tipo "e estes foram os primeiros passos da IA que levaram aos dias de hoje)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Aplicação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IA</w:t>
        </w:r>
      </w:hyperlink>
      <w:r w:rsidDel="00000000" w:rsidR="00000000" w:rsidRPr="00000000">
        <w:rPr>
          <w:b w:val="1"/>
          <w:rtl w:val="0"/>
        </w:rPr>
        <w:t xml:space="preserve">: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Sistemas de segurança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Siri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Akinator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Casas inteligentes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das coisas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Automóveis/”self-driving cars” (Teslas, por exemplo)--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Manipulação de imagens (identificação de pessoas/objetos, aumento de qualidade)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sociais e anúncios (uso de ia em machine learning e algoritmos para que o feed de um utilizador contenha coisas que o mesmo queira ou goste)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Setor de defesa (exército, com os devidos equipamentos e veículos)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DeepFakes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Jogos, para auxiliar na programação de personagens (NPC- Non PLayable Characters)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Robótica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uarda Pereira" w:id="0" w:date="2021-10-28T16:13:46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2 links diferentes aqui!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lhardigital.com.br/2019/12/12/noticias/melhores-exemplos-de-uso-de-inteligencia-artificial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institutodeengenharia.org.br/site/2018/10/29/a-historia-da-inteligencia-artificial/" TargetMode="External"/><Relationship Id="rId8" Type="http://schemas.openxmlformats.org/officeDocument/2006/relationships/hyperlink" Target="https://stefanini.com/pt-br/trends/artigos/as-7-principais-aplicacoes-de-inteligencia-artificial-nas-emp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