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Figueiredo </w:t>
      </w:r>
      <w:r w:rsidDel="00000000" w:rsidR="00000000" w:rsidRPr="00000000">
        <w:rPr>
          <w:b w:val="1"/>
          <w:rtl w:val="0"/>
        </w:rPr>
        <w:t xml:space="preserve">(98506), Diana Marques (103231), Luiz Chaves (91257) , Guilherme Lopes (93393)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Versão deste relatório: </w:t>
      </w:r>
      <w:r w:rsidDel="00000000" w:rsidR="00000000" w:rsidRPr="00000000">
        <w:rPr>
          <w:b w:val="1"/>
          <w:rtl w:val="0"/>
        </w:rPr>
        <w:t xml:space="preserve">2022-06-01</w:t>
      </w:r>
      <w:r w:rsidDel="00000000" w:rsidR="00000000" w:rsidRPr="00000000">
        <w:rPr>
          <w:rtl w:val="0"/>
        </w:rPr>
        <w:t xml:space="preserve">, v1.0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RELATÓRIO – </w:t>
      </w:r>
      <w:r w:rsidDel="00000000" w:rsidR="00000000" w:rsidRPr="00000000">
        <w:rPr>
          <w:i w:val="1"/>
          <w:rtl w:val="0"/>
        </w:rPr>
        <w:t xml:space="preserve">ELABORATION &amp;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Construção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432" w:right="0" w:hanging="432"/>
        <w:jc w:val="both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Conteúdos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 executivo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Controlo de versões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 e recursos suplementares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do sistema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gerais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t3h5sf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 impacto na arquitetura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d34og8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 e justificação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s8eyo1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do software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7dp8vu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física de instalação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rdcrjn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6in1rg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utilização no Incremento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lnxbz9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Histórias de utilização selecionadas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5nkun2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Estratégia e estado da implementação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ksv4uv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4sinio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utilização no incremento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jxsxqh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Histórias de utilização selecionadas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z337ya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Aceitação e garantia de qualidade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j2qqm3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Estado da implementação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24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Apêndice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4i7ojhp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casos de utilização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2xcytpi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Pacote: compra online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1"/>
              <w:tab w:val="left" w:pos="2268"/>
              <w:tab w:val="left" w:pos="2774"/>
              <w:tab w:val="right" w:pos="9638"/>
            </w:tabs>
            <w:spacing w:after="0" w:before="0" w:line="264" w:lineRule="auto"/>
            <w:ind w:left="567" w:right="0" w:hanging="141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</w:t>
            </w:r>
          </w:hyperlink>
          <w:hyperlink w:anchor="_heading=h.1ci93xb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 1 Nome do caso aqui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1"/>
              <w:tab w:val="left" w:pos="2268"/>
              <w:tab w:val="left" w:pos="2774"/>
              <w:tab w:val="right" w:pos="9638"/>
            </w:tabs>
            <w:spacing w:after="100" w:before="0" w:line="264" w:lineRule="auto"/>
            <w:ind w:left="567" w:right="0" w:hanging="141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hyperlink>
          <w:hyperlink w:anchor="_heading=h.3whwml4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 7 Outro caso aqui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bn6wsx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Pacote: gestão de parcerias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1"/>
              <w:tab w:val="left" w:pos="2268"/>
              <w:tab w:val="left" w:pos="2774"/>
              <w:tab w:val="right" w:pos="9638"/>
            </w:tabs>
            <w:spacing w:after="100" w:before="0" w:line="264" w:lineRule="auto"/>
            <w:ind w:left="567" w:right="0" w:hanging="141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hyperlink>
          <w:hyperlink w:anchor="_heading=h.qsh70q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 7 Outro caso aqui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5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Sumário executivo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Este relatório apresenta os resultados da construção dos incrementos, adaptado os resultados esperados na etapa de </w:t>
      </w:r>
      <w:r w:rsidDel="00000000" w:rsidR="00000000" w:rsidRPr="00000000">
        <w:rPr>
          <w:i w:val="1"/>
          <w:rtl w:val="0"/>
        </w:rPr>
        <w:t xml:space="preserve">Elaboration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Construction, do método OpenUP.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caraterização dos cenários a suportado é detalhada nos casos de utilização apresentados em apêndice (secção 4)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primeiro incremento, desenvolvido na Iteração 3, foca a validação da arquitetura proposta. Foram consideradas sobretudo as funcionalidades relacionadas com o pedido, ou seja, permitir a um utilizador realizar um pedido de transporte de malas. E tal, inclui a possibilidade de o utilizador escolher o local de entrega, datas de chegada e partida, quantidade de malas e características dessas malas.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[Incluir apenas na evolução do relatório para a iteração 4:]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segundo incremento, considerado na Iteração 4, evolui o trabalho anterior e foca em especial </w:t>
      </w:r>
      <w:r w:rsidDel="00000000" w:rsidR="00000000" w:rsidRPr="00000000">
        <w:rPr>
          <w:color w:val="00b050"/>
          <w:rtl w:val="0"/>
        </w:rPr>
        <w:t xml:space="preserve">[identificar a </w:t>
      </w:r>
      <w:r w:rsidDel="00000000" w:rsidR="00000000" w:rsidRPr="00000000">
        <w:rPr>
          <w:b w:val="1"/>
          <w:color w:val="00b050"/>
          <w:rtl w:val="0"/>
        </w:rPr>
        <w:t xml:space="preserve">fatia de funcionalidade</w:t>
      </w:r>
      <w:r w:rsidDel="00000000" w:rsidR="00000000" w:rsidRPr="00000000">
        <w:rPr>
          <w:color w:val="00b050"/>
          <w:rtl w:val="0"/>
        </w:rPr>
        <w:t xml:space="preserve"> mais relevante considerada neste incremento]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5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Controlo de versões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82"/>
        <w:gridCol w:w="6723"/>
        <w:tblGridChange w:id="0">
          <w:tblGrid>
            <w:gridCol w:w="1413"/>
            <w:gridCol w:w="1782"/>
            <w:gridCol w:w="67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Alterações significativas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&lt;data&gt;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&lt;quem alterou&gt;?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&lt;explicação das principais alterações/secções introduzidas. Não vale a pena registar pequenas edições, mas sim 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revisões importantes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documento que devem ficar registas no histórico&gt;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Referências e recursos suplementares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Referir eventuais fontes a que a equipa recorreu.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Podem ser anexados/referidos documentos da organização que ajudem a suplementar os conteúdos aqui discutidos e a motivação para o desenvolvimento do novo sistema (e.g.: relatórios de estratégia, estudos de mercado,...)</w:t>
      </w:r>
    </w:p>
    <w:p w:rsidR="00000000" w:rsidDel="00000000" w:rsidP="00000000" w:rsidRDefault="00000000" w:rsidRPr="00000000" w14:paraId="0000003F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Arquitetura do sistema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Objetivos gerais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garantir que é oferecido um sistema acessível e funcional, eis alguns critérios e objetivos que iremos trabalhar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clientes devem poder aceder à loja em qualquer lado, a partir de um browser, sem necessidade de instalar software específico. A qualidade da experiência de utilização em ambientes </w:t>
      </w:r>
      <w:r w:rsidDel="00000000" w:rsidR="00000000" w:rsidRPr="00000000">
        <w:rPr>
          <w:rFonts w:ascii="ArialMT" w:cs="ArialMT" w:eastAsia="ArialMT" w:hAnsi="ArialM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MT" w:cs="ArialMT" w:eastAsia="ArialMT" w:hAnsi="ArialM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comparável.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clientes devem poder fazer o seguimento d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os transportes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online, em tempo quase real, usando uma visualização de mapa. O seguimento dos estafetas deve recorrer a sensores GP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MT" w:cs="ArialMT" w:eastAsia="ArialMT" w:hAnsi="ArialM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web</w:t>
      </w:r>
      <w:r w:rsidDel="00000000" w:rsidR="00000000" w:rsidRPr="00000000">
        <w:rPr>
          <w:sz w:val="22"/>
          <w:szCs w:val="22"/>
          <w:rtl w:val="0"/>
        </w:rPr>
        <w:t xml:space="preserve"> app</w:t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deverá integrar com uma plataforma de pagamentos eletrónicos para suportar transações desmaterializadas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integrar recursos externos, como o Facebook e o Google, assim cada cliente terá mais opções de escolha quando realizar um login ou até, quando criar uma conta no sistema.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será compatível com plataformas diferentes, permitindo ao cliente aceder ao mesmo a partir de um browser (desktop ou mobile) e também estará ajustado para dispositivos com grandes ecrãs.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Será prioritário garantir que o sistema é capaz de suportar vários utilizadores em simultâneo e processar vários pedidos, também em simultâneo.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068" w:right="0" w:firstLine="0"/>
        <w:jc w:val="left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Requisitos com impacto na arquitetura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ind w:left="0" w:firstLine="0"/>
        <w:rPr>
          <w:rFonts w:ascii="Roboto" w:cs="Roboto" w:eastAsia="Roboto" w:hAnsi="Roboto"/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00"/>
        <w:gridCol w:w="7426"/>
        <w:tblGridChange w:id="0">
          <w:tblGrid>
            <w:gridCol w:w="1500"/>
            <w:gridCol w:w="742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es-1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</w:t>
            </w:r>
            <w:r w:rsidDel="00000000" w:rsidR="00000000" w:rsidRPr="00000000">
              <w:rPr>
                <w:rtl w:val="0"/>
              </w:rPr>
              <w:t xml:space="preserve">deve garantir que todas as transações MB demorem menos de 1 minuto.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es-2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Garantir que a pesquisa dos locais de partida e chegada demora menos de 2 seg a apresentar reesultados.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RSeg-1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informação relativa a clientes (pessoal, de histórico de encomendas, e de pagamentos efetuados) deve ser guardada de forma cifrada.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portal da loja deve-se ajustar para ter uma apresentação adequada ao ecrã, designadamente para 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smartphones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tablets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ou sistemas de secretária.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RSEx-1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Integração com um sistema seguro de pagamentos eletrónicos.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Aplicação com uma interface </w:t>
            </w:r>
            <w:r w:rsidDel="00000000" w:rsidR="00000000" w:rsidRPr="00000000">
              <w:rPr>
                <w:i w:val="1"/>
                <w:rtl w:val="0"/>
              </w:rPr>
              <w:t xml:space="preserve">user-friendly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ind w:left="0" w:firstLine="0"/>
        <w:rPr>
          <w:rFonts w:ascii="Roboto" w:cs="Roboto" w:eastAsia="Roboto" w:hAnsi="Roboto"/>
          <w:color w:val="00b05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Decisões e justificação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Tendo em conta os objetivos para a arquitetura, e os requisitos levantados na Análise, foram tomadas as seguintes decisões: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[também deve explicar as tecnologias de implementação selecionadas]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Frontend implementado com a biblioteca React. Já existe experiência anterior na tecnologia e facilita a transição para React-Native, que será aplicado na construção das aplicações móveis. Esta biblioteca tem uma comunidade ativa e muito significativa.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O framework de mapas digitais será o Mapbox. Este serviço possui um plano gratuito e ao contrário de alternativas, como o Google Maps, não mostra watermarks ao longo de todo o mapa, melhorando a experiência. Incluí também um SDK para Android.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Transações comunicadas aos parceiros em lote, até 10min. A integração com os sistemas de informação dos parceiros será implementada com envio de mensagens em lote (agrupar as transações em envios maiores), com uma cadência de 10 em 10 min.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Arquitetura do software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[Como é que o software vai estar organizado?  Esta vista deve ser útil para: explicar a divisão do sistema em partes; antecipar qualidades do sistema; orientar a implementação; suportar discussões de implementação.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Adotar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uma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das seguintes vistas [discutidas na TP]: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vista lógica (módulos): diagrama de pacotes, recorrendo à relação de dependência, ou, até, uma notação mais livre, baseada em “blocos" e “setas” (dependências).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Variante com informação de implementação: vista de módulos, com entidades específicas do framework de implementação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vista de componentes e conetores: diagrama de componentes, evidenciado os serviços/interfaces expostos por cada componente.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Em muitos casos, é adequado representar uma arquitetura lógica por camadas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layered architecture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), visualizada com um diagrama de pacotes.]</w:t>
      </w:r>
    </w:p>
    <w:p w:rsidR="00000000" w:rsidDel="00000000" w:rsidP="00000000" w:rsidRDefault="00000000" w:rsidRPr="00000000" w14:paraId="0000006C">
      <w:pPr>
        <w:ind w:firstLine="567"/>
        <w:rPr/>
      </w:pPr>
      <w:r w:rsidDel="00000000" w:rsidR="00000000" w:rsidRPr="00000000">
        <w:rPr/>
        <w:drawing>
          <wp:inline distB="0" distT="0" distL="0" distR="0">
            <wp:extent cx="2105616" cy="2162436"/>
            <wp:effectExtent b="0" l="0" r="0" t="0"/>
            <wp:docPr descr="Diagram&#10;&#10;Description automatically generated" id="14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616" cy="216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82994" cy="2482374"/>
            <wp:effectExtent b="0" l="0" r="0" t="0"/>
            <wp:docPr descr="Diagram&#10;&#10;Description automatically generated" id="16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994" cy="248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095745" cy="1203223"/>
            <wp:effectExtent b="0" l="0" r="0" t="0"/>
            <wp:docPr descr="Diagram&#10;&#10;Description automatically generated" id="15" name="image5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745" cy="1203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67"/>
        <w:rPr/>
      </w:pPr>
      <w:r w:rsidDel="00000000" w:rsidR="00000000" w:rsidRPr="00000000">
        <w:rPr>
          <w:rtl w:val="0"/>
        </w:rPr>
        <w:t xml:space="preserve">A articulação entre os módulos decorre da seguinte forma: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como é que os módulos colaboram]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[nalguns casos será oportuno incluir um diagrama de sequência de alto nível para mostrar o comportamento do sistema, e.g.: mostrar a interação com um sistema externo de pagamentos, mostrar o fluxo de eventos e controlo num sistema IoT com componentes distribuídas,…. 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8000"/>
          <w:sz w:val="22"/>
          <w:szCs w:val="22"/>
        </w:rPr>
        <w:drawing>
          <wp:inline distB="114300" distT="114300" distL="114300" distR="114300">
            <wp:extent cx="6119820" cy="4419600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Arquitetura física de instalação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a organização prevista da solução em termos configuração de produção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). Modelar num diagrama de instalação/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Representar também sistemas externos com os quais deve haver comunicação]</w:t>
      </w:r>
    </w:p>
    <w:p w:rsidR="00000000" w:rsidDel="00000000" w:rsidP="00000000" w:rsidRDefault="00000000" w:rsidRPr="00000000" w14:paraId="00000076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67"/>
        <w:rPr/>
      </w:pPr>
      <w:r w:rsidDel="00000000" w:rsidR="00000000" w:rsidRPr="00000000">
        <w:rPr/>
        <w:drawing>
          <wp:inline distB="0" distT="0" distL="0" distR="0">
            <wp:extent cx="4480243" cy="2762250"/>
            <wp:effectExtent b="0" l="0" r="0" t="0"/>
            <wp:docPr descr="Diagram&#10;&#10;Description automatically generated" id="17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243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[incluir explicação interpretativa]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Incremento 1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5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Casos de utilização no Incremento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67"/>
        <w:rPr/>
      </w:pPr>
      <w:r w:rsidDel="00000000" w:rsidR="00000000" w:rsidRPr="00000000">
        <w:rPr>
          <w:rtl w:val="0"/>
        </w:rPr>
        <w:t xml:space="preserve">No primeiro incremento implementado, o foco esteve na validação da arquitetura proposta, através da implementação de funcionalidade representativa do </w:t>
      </w:r>
      <w:r w:rsidDel="00000000" w:rsidR="00000000" w:rsidRPr="00000000">
        <w:rPr>
          <w:i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do negócio. Para isso, selecionámos os CaU-(5-8), pois representam a funcionalidade principal deste sistema. Para garantir que um utilizador pode realizar um pedido, tivémos que implementar estes casos de uso:</w:t>
      </w:r>
    </w:p>
    <w:p w:rsidR="00000000" w:rsidDel="00000000" w:rsidP="00000000" w:rsidRDefault="00000000" w:rsidRPr="00000000" w14:paraId="0000007D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CaU.4 - Realizar um pagamento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CaU.5 - Fazer um pedido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CaU.6 - Escolher uma transportadora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CaU.7 - Escolher tipo de entrega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CaU.8 - Escolher local de entrega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567"/>
        <w:rPr/>
      </w:pPr>
      <w:r w:rsidDel="00000000" w:rsidR="00000000" w:rsidRPr="00000000">
        <w:rPr>
          <w:rtl w:val="0"/>
        </w:rPr>
        <w:t xml:space="preserve">A especificação detalhada dos casos de utilização encontra-se em anexo (secção 4). A partir dessa análise, definiram-se as histórias de utilização a implementar. 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Histórias de utilização selecionadas</w:t>
      </w:r>
    </w:p>
    <w:p w:rsidR="00000000" w:rsidDel="00000000" w:rsidP="00000000" w:rsidRDefault="00000000" w:rsidRPr="00000000" w14:paraId="00000087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567"/>
        <w:rPr/>
      </w:pPr>
      <w:r w:rsidDel="00000000" w:rsidR="00000000" w:rsidRPr="00000000">
        <w:rPr>
          <w:rtl w:val="0"/>
        </w:rPr>
        <w:t xml:space="preserve">As histórias (</w:t>
      </w:r>
      <w:r w:rsidDel="00000000" w:rsidR="00000000" w:rsidRPr="00000000">
        <w:rPr>
          <w:i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) incluídas nesta interação fazem parte do </w:t>
      </w:r>
      <w:r w:rsidDel="00000000" w:rsidR="00000000" w:rsidRPr="00000000">
        <w:rPr>
          <w:i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do projeto, acessíveis em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Projeto-Jira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7"/>
        <w:rPr/>
      </w:pPr>
      <w:r w:rsidDel="00000000" w:rsidR="00000000" w:rsidRPr="00000000">
        <w:rPr>
          <w:rtl w:val="0"/>
        </w:rPr>
        <w:t xml:space="preserve">Histórias incluídas nesta interação:</w:t>
      </w:r>
    </w:p>
    <w:p w:rsidR="00000000" w:rsidDel="00000000" w:rsidP="00000000" w:rsidRDefault="00000000" w:rsidRPr="00000000" w14:paraId="0000008B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567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6237"/>
        <w:tblGridChange w:id="0">
          <w:tblGrid>
            <w:gridCol w:w="4253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História/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slice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aceitação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João pretende viajar, mas não quer ter de lidar com  o  transporte das malas.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O joão quer realizar um pedido de transporte de malas de forma a não ter de se preocupar com as mesmas. Ou seja, quer poder introduzir toda a informação necessária para tal.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1: P</w:t>
            </w:r>
            <w:r w:rsidDel="00000000" w:rsidR="00000000" w:rsidRPr="00000000">
              <w:rPr>
                <w:b w:val="1"/>
                <w:rtl w:val="0"/>
              </w:rPr>
              <w:t xml:space="preserve">edido realizado com 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pedidos da LugWheels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insiro o local de chegada como “Berlim, Alemanha” no campo de local de chegada. Insiro também, como local de entrega “Aeroporto de Berlim”, insiro as datas de partida e chegada como “22-05-2021” e “23-05-2021” e adiciono as minhas malas a transportar (por exemplo: “ mala 1, 5kg”.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Clico em fazer pedido e realizo de pagamento.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mostrada a seguinte mensagem “Pedido realizado com sucesso”.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2: </w:t>
            </w:r>
            <w:r w:rsidDel="00000000" w:rsidR="00000000" w:rsidRPr="00000000">
              <w:rPr>
                <w:b w:val="1"/>
                <w:rtl w:val="0"/>
              </w:rPr>
              <w:t xml:space="preserve">Pedido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</w:t>
            </w:r>
            <w:r w:rsidDel="00000000" w:rsidR="00000000" w:rsidRPr="00000000">
              <w:rPr>
                <w:rtl w:val="0"/>
              </w:rPr>
              <w:t xml:space="preserve">pedidos da LugWheels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 insiro o local de chegada como “olá, boa tarde” no campo de local de chegada. Insiro também, como local de entrega “Aeroporto da Universidade de Aveiro ”, insiro as datas de partida e chegada como “22-05-2021” e “23-05-2021” e adiciono as minhas malas a transportar (por exemplo: “ mala 1, -5kg”.</w:t>
            </w:r>
          </w:p>
          <w:p w:rsidR="00000000" w:rsidDel="00000000" w:rsidP="00000000" w:rsidRDefault="00000000" w:rsidRPr="00000000" w14:paraId="0000009D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Clico em fazer pedido.</w:t>
            </w:r>
          </w:p>
          <w:p w:rsidR="00000000" w:rsidDel="00000000" w:rsidP="00000000" w:rsidRDefault="00000000" w:rsidRPr="00000000" w14:paraId="0000009E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É mostrada a seguinte mensagem “Pedido não pode ser processado, os dados que introduziu ou estão errados ou referem a locais inexistentes, como também as malas inseridas estão inválidas! Por favor, corrija os campos necessários!”.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Estratégia e estado da implementação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o que foi implementado.]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a abordagem/ferramentas usadas para a implementação deste incremento.]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[Identificar o que está em falta, em relação ao que era esperado/estava planeado para esta iteração.]</w:t>
      </w:r>
    </w:p>
    <w:p w:rsidR="00000000" w:rsidDel="00000000" w:rsidP="00000000" w:rsidRDefault="00000000" w:rsidRPr="00000000" w14:paraId="000000A8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Incremento 2 (Só trabalhar nisto na iteração nº4*)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[este capítulo só deve ser incluído no 2º incremento, ou seja, no resultado da iteração 4]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5"/>
        </w:numPr>
        <w:tabs>
          <w:tab w:val="left" w:pos="900"/>
        </w:tabs>
        <w:spacing w:after="360" w:line="240" w:lineRule="auto"/>
        <w:ind w:left="680" w:right="0" w:hanging="680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Casos de utilização no incremento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as prioridades no projeto e a seleção de casos de utilização trabalhados no Incremento 2.]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[As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narrativas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com a especificação do sub-conjunto de casos de utilização incluídos neste incremento devem ser desenvolvidas e apresentadas na secção seção 4.</w:t>
      </w:r>
    </w:p>
    <w:p w:rsidR="00000000" w:rsidDel="00000000" w:rsidP="00000000" w:rsidRDefault="00000000" w:rsidRPr="00000000" w14:paraId="000000AE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567"/>
        <w:rPr/>
      </w:pPr>
      <w:r w:rsidDel="00000000" w:rsidR="00000000" w:rsidRPr="00000000">
        <w:rPr>
          <w:rtl w:val="0"/>
        </w:rPr>
        <w:t xml:space="preserve">A especificação detalhada dos casos de utilização encontra-se em anexo (secção 4).</w:t>
      </w:r>
    </w:p>
    <w:p w:rsidR="00000000" w:rsidDel="00000000" w:rsidP="00000000" w:rsidRDefault="00000000" w:rsidRPr="00000000" w14:paraId="000000B0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Histórias de utilização selecionadas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[Listar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users stories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identificadas para este incremento. As users stories devem constar também do backlog.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users stories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devem ser suplementadas com critérios de aceitação que são usados para a sua valiação.]</w:t>
      </w:r>
    </w:p>
    <w:p w:rsidR="00000000" w:rsidDel="00000000" w:rsidP="00000000" w:rsidRDefault="00000000" w:rsidRPr="00000000" w14:paraId="000000B3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567"/>
        <w:rPr/>
      </w:pPr>
      <w:r w:rsidDel="00000000" w:rsidR="00000000" w:rsidRPr="00000000">
        <w:rPr>
          <w:rtl w:val="0"/>
        </w:rPr>
        <w:t xml:space="preserve">Histórias desenvolvidas nesta interação:</w:t>
      </w:r>
    </w:p>
    <w:p w:rsidR="00000000" w:rsidDel="00000000" w:rsidP="00000000" w:rsidRDefault="00000000" w:rsidRPr="00000000" w14:paraId="000000B5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567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6237"/>
        <w:tblGridChange w:id="0">
          <w:tblGrid>
            <w:gridCol w:w="4253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História/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slice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aceitação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Artur pesquisa um livro por nome do autor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Sendo o Artur, um visitante do site da livraria,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Quero pesquisar por nome de autor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modo a ver bibliografia e novidades de um autor.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1: Pesquisa com sucesso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entrada da Fnac.pt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insiro o nome do autor “Valério Romão” no campo de pesquisa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seleciono o botão para iniciar pesquisa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Então a página de resultados inclui “Valério Romão” no título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existe um livro chamado “Autismo” na lista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existe um livro chamado “Cair Para Dentro” na lista.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2: Pesquisa sem resultados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que estou na página de entrada da Fnac.pt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insiro o nome do autor “askjfdenf kjewnjknkdsjn” no campo de pesquisa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seleciono o botão para iniciar pesquisa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Então a página de resultados inclui “askjfdenf kjewnjknkdsjnf” no título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existe a menção “Não há resultados para a tua pesquisa” na página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Aceitação e garantia de qualidade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[As histórias incluídas na secção 2.2 devem ter critérios de aceitação, i.e., exemplos de como podem ser testadas.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Nesta secção, deve-se apresentar evidências de que foram criados alguns testes automáticos na web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web automation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), correspondentes a esses critérios de aceitação.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Os testes devem ter sido  executados sobre o incremento implementado pelo grupo.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Nesta secção: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Podem ser usados screenshots, com algum texto de suporte a explicar o que foi feito.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Indicar também onde se encontram as “test suites” criadas (tipicamente, ficheiros *.side), que devem ser incluídos na pasta com a implementação do projeto]</w:t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Estado da implementação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[Explicar o que foi implementado.]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[Identificar o que está em falta, em relação ao que era esperado/estava planeado para esta iteração.]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onde aceder ao produto online?]</w:t>
      </w:r>
    </w:p>
    <w:p w:rsidR="00000000" w:rsidDel="00000000" w:rsidP="00000000" w:rsidRDefault="00000000" w:rsidRPr="00000000" w14:paraId="000000DC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Title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Apêndice</w:t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Especificação dos casos de utilização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Pacote: Pedido</w:t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5"/>
        </w:numPr>
        <w:tabs>
          <w:tab w:val="left" w:pos="713"/>
        </w:tabs>
        <w:ind w:left="720" w:hanging="72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CaU 4:Realizar um pagamento</w:t>
        <w:br w:type="textWrapping"/>
        <w:t xml:space="preserve"> </w:t>
      </w:r>
    </w:p>
    <w:tbl>
      <w:tblPr>
        <w:tblStyle w:val="Table5"/>
        <w:tblW w:w="82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4260"/>
        <w:tblGridChange w:id="0">
          <w:tblGrid>
            <w:gridCol w:w="4020"/>
            <w:gridCol w:w="4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Realizar pagamento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O cliente, para poder finalizar o seu pedido, terá de realizar o respetivo pagamento.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Clicar em “Pagamento”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PRE-1. Possuir dados de conta verificados.</w:t>
            </w:r>
          </w:p>
          <w:p w:rsidR="00000000" w:rsidDel="00000000" w:rsidP="00000000" w:rsidRDefault="00000000" w:rsidRPr="00000000" w14:paraId="000000EC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PRE-2. Possuir um pedido em fase de pagamento.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POS-1. Pagamento realizado.</w:t>
            </w:r>
          </w:p>
          <w:p w:rsidR="00000000" w:rsidDel="00000000" w:rsidP="00000000" w:rsidRDefault="00000000" w:rsidRPr="00000000" w14:paraId="000000EF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POS-2. Pedido em processamento.</w:t>
            </w:r>
          </w:p>
        </w:tc>
      </w:tr>
      <w:tr>
        <w:trPr>
          <w:cantSplit w:val="0"/>
          <w:trHeight w:val="3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0F2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Selecionar um pedido já feito, por pagar.</w:t>
            </w:r>
          </w:p>
          <w:p w:rsidR="00000000" w:rsidDel="00000000" w:rsidP="00000000" w:rsidRDefault="00000000" w:rsidRPr="00000000" w14:paraId="000000F3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Um pedido com toda a informação inserida, mas que falta realizar o pagamento.</w:t>
            </w:r>
          </w:p>
          <w:p w:rsidR="00000000" w:rsidDel="00000000" w:rsidP="00000000" w:rsidRDefault="00000000" w:rsidRPr="00000000" w14:paraId="000000F4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Escolher um método de pagamento.</w:t>
            </w:r>
          </w:p>
          <w:p w:rsidR="00000000" w:rsidDel="00000000" w:rsidP="00000000" w:rsidRDefault="00000000" w:rsidRPr="00000000" w14:paraId="000000F5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Finalizar pagamento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Passo 4: Problemas com o método de pagamento</w:t>
            </w:r>
          </w:p>
          <w:p w:rsidR="00000000" w:rsidDel="00000000" w:rsidP="00000000" w:rsidRDefault="00000000" w:rsidRPr="00000000" w14:paraId="000000FA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3vtmj0mthhj0" w:id="24"/>
            <w:bookmarkEnd w:id="24"/>
            <w:r w:rsidDel="00000000" w:rsidR="00000000" w:rsidRPr="00000000">
              <w:rPr>
                <w:rtl w:val="0"/>
              </w:rPr>
              <w:t xml:space="preserve">Ocorrência de erro durante a fase de pagamento (vários problemas não associados ao sistema: sem saldo, transferências bloqueadas, etc).</w:t>
            </w:r>
          </w:p>
        </w:tc>
      </w:tr>
    </w:tbl>
    <w:p w:rsidR="00000000" w:rsidDel="00000000" w:rsidP="00000000" w:rsidRDefault="00000000" w:rsidRPr="00000000" w14:paraId="000000FB">
      <w:pPr>
        <w:pStyle w:val="Heading3"/>
        <w:tabs>
          <w:tab w:val="left" w:pos="713"/>
        </w:tabs>
        <w:ind w:left="720" w:firstLine="0"/>
        <w:rPr/>
      </w:pPr>
      <w:bookmarkStart w:colFirst="0" w:colLast="0" w:name="_heading=h.ah8o1ua2qu7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5"/>
        </w:numPr>
        <w:tabs>
          <w:tab w:val="left" w:pos="713"/>
        </w:tabs>
        <w:ind w:left="720"/>
        <w:rPr>
          <w:rFonts w:ascii="Arial Nova Cond" w:cs="Arial Nova Cond" w:eastAsia="Arial Nova Cond" w:hAnsi="Arial Nova Cond"/>
          <w:b w:val="1"/>
          <w:sz w:val="22"/>
          <w:szCs w:val="22"/>
        </w:rPr>
      </w:pPr>
      <w:bookmarkStart w:colFirst="0" w:colLast="0" w:name="_heading=h.ni07aypghxpq" w:id="26"/>
      <w:bookmarkEnd w:id="26"/>
      <w:r w:rsidDel="00000000" w:rsidR="00000000" w:rsidRPr="00000000">
        <w:rPr>
          <w:rtl w:val="0"/>
        </w:rPr>
        <w:t xml:space="preserve">CaU 5: Fazer Pedido</w:t>
        <w:br w:type="textWrapping"/>
      </w:r>
    </w:p>
    <w:tbl>
      <w:tblPr>
        <w:tblStyle w:val="Table6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290"/>
        <w:tblGridChange w:id="0">
          <w:tblGrid>
            <w:gridCol w:w="4005"/>
            <w:gridCol w:w="4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ova Cond" w:cs="Arial Nova Cond" w:eastAsia="Arial Nova Cond" w:hAnsi="Arial Nova C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ova Cond" w:cs="Arial Nova Cond" w:eastAsia="Arial Nova Cond" w:hAnsi="Arial Nova Cond"/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Fazer um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Fazer um pedido de transporte de malas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Clicar em “Transportar malas”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PRE-1. Possuir uma conta</w:t>
            </w:r>
          </w:p>
          <w:p w:rsidR="00000000" w:rsidDel="00000000" w:rsidP="00000000" w:rsidRDefault="00000000" w:rsidRPr="00000000" w14:paraId="00000107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PRE-2. Ter login feito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POS-1. Pedido realizado e em processamento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Aceder à app.</w:t>
            </w:r>
          </w:p>
          <w:p w:rsidR="00000000" w:rsidDel="00000000" w:rsidP="00000000" w:rsidRDefault="00000000" w:rsidRPr="00000000" w14:paraId="0000010C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0D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Preencher todos os campos necessários</w:t>
            </w:r>
          </w:p>
          <w:p w:rsidR="00000000" w:rsidDel="00000000" w:rsidP="00000000" w:rsidRDefault="00000000" w:rsidRPr="00000000" w14:paraId="0000010E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Realizar o pagamento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Passo 3: Preencher os restantes campos</w:t>
            </w:r>
          </w:p>
          <w:p w:rsidR="00000000" w:rsidDel="00000000" w:rsidP="00000000" w:rsidRDefault="00000000" w:rsidRPr="00000000" w14:paraId="0000011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O cliente pode, anteriormente, ter iniciado o preenchimento. Os dados ficaram guardados, assim o cliente pode, simplesmente, preencher os campos que sobram.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ni07aypghxpq" w:id="26"/>
            <w:bookmarkEnd w:id="26"/>
            <w:r w:rsidDel="00000000" w:rsidR="00000000" w:rsidRPr="00000000">
              <w:rPr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5p7f51kdcfpg" w:id="27"/>
            <w:bookmarkEnd w:id="27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tabs>
          <w:tab w:val="left" w:pos="713"/>
        </w:tabs>
        <w:ind w:left="720" w:firstLine="0"/>
        <w:rPr/>
      </w:pPr>
      <w:bookmarkStart w:colFirst="0" w:colLast="0" w:name="_heading=h.65ykby7ce2zh" w:id="28"/>
      <w:bookmarkEnd w:id="28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5">
      <w:pPr>
        <w:numPr>
          <w:ilvl w:val="2"/>
          <w:numId w:val="5"/>
        </w:numPr>
        <w:tabs>
          <w:tab w:val="left" w:pos="713"/>
        </w:tabs>
        <w:ind w:left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CaU 6:  Escolher transportadora</w:t>
        <w:br w:type="textWrapping"/>
      </w:r>
    </w:p>
    <w:tbl>
      <w:tblPr>
        <w:tblStyle w:val="Table7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4335"/>
        <w:tblGridChange w:id="0">
          <w:tblGrid>
            <w:gridCol w:w="3960"/>
            <w:gridCol w:w="4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transportadora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Após ser inserido um local de partida e um de destino, serão apresentadas ao cliente as transportadoras disponíveis para o transporte entre esses dois locais.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no botão correspondente à transportadora, desta forma, selecionando-a.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PRE-1. Ter o login feito</w:t>
            </w:r>
          </w:p>
          <w:p w:rsidR="00000000" w:rsidDel="00000000" w:rsidP="00000000" w:rsidRDefault="00000000" w:rsidRPr="00000000" w14:paraId="00000120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PRE-2. Ter iniciado o preenchimento de um pedido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POS-1. Transportadora é destacada para esse transporte</w:t>
            </w:r>
          </w:p>
        </w:tc>
      </w:tr>
      <w:tr>
        <w:trPr>
          <w:cantSplit w:val="0"/>
          <w:trHeight w:val="3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125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26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Preencher os respetivos campos, com os locais de partida e chegada</w:t>
            </w:r>
          </w:p>
          <w:p w:rsidR="00000000" w:rsidDel="00000000" w:rsidP="00000000" w:rsidRDefault="00000000" w:rsidRPr="00000000" w14:paraId="00000127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transportadora, dentro das disponíveis, para a entrega.</w:t>
            </w:r>
          </w:p>
          <w:p w:rsidR="00000000" w:rsidDel="00000000" w:rsidP="00000000" w:rsidRDefault="00000000" w:rsidRPr="00000000" w14:paraId="00000128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 4: Escolher outra transportadora</w:t>
            </w:r>
          </w:p>
          <w:p w:rsidR="00000000" w:rsidDel="00000000" w:rsidP="00000000" w:rsidRDefault="00000000" w:rsidRPr="00000000" w14:paraId="0000012B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cliente pode, ao carregar noutra transportadora (quando existe mais que uma para o transporte), seleciona-a e remove a outra do estado “selecionada”.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 4: Sem transportadoras</w:t>
            </w:r>
          </w:p>
          <w:p w:rsidR="00000000" w:rsidDel="00000000" w:rsidP="00000000" w:rsidRDefault="00000000" w:rsidRPr="00000000" w14:paraId="0000012E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o local de entrega corresponder a um local bastante remoto, não haverá uma transportadora disponível.</w:t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pos="713"/>
        </w:tabs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30">
      <w:pPr>
        <w:tabs>
          <w:tab w:val="left" w:pos="713"/>
        </w:tabs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5"/>
        </w:numPr>
        <w:tabs>
          <w:tab w:val="left" w:pos="713"/>
        </w:tabs>
        <w:ind w:left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CaU 7: Escolher tipo de entrega</w:t>
        <w:br w:type="textWrapping"/>
      </w:r>
    </w:p>
    <w:tbl>
      <w:tblPr>
        <w:tblStyle w:val="Table8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290"/>
        <w:tblGridChange w:id="0">
          <w:tblGrid>
            <w:gridCol w:w="4005"/>
            <w:gridCol w:w="4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tipo de entrega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entre entrega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Standard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Express.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no botão correspondente à entrega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Pre-1. Ter o login feito</w:t>
            </w:r>
          </w:p>
          <w:p w:rsidR="00000000" w:rsidDel="00000000" w:rsidP="00000000" w:rsidRDefault="00000000" w:rsidRPr="00000000" w14:paraId="0000013C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Pre-2. Ter iniciado o preenchimento de um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Pos-1. O tipo de entrega é selecionado</w:t>
            </w:r>
          </w:p>
        </w:tc>
      </w:tr>
      <w:tr>
        <w:trPr>
          <w:cantSplit w:val="0"/>
          <w:trHeight w:val="3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141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42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Preencher os respetivos campos, com os locais de partida e chegada</w:t>
            </w:r>
          </w:p>
          <w:p w:rsidR="00000000" w:rsidDel="00000000" w:rsidP="00000000" w:rsidRDefault="00000000" w:rsidRPr="00000000" w14:paraId="00000143">
            <w:pPr>
              <w:tabs>
                <w:tab w:val="left" w:pos="713"/>
              </w:tabs>
              <w:spacing w:after="24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tipo de entrega</w:t>
            </w:r>
          </w:p>
          <w:p w:rsidR="00000000" w:rsidDel="00000000" w:rsidP="00000000" w:rsidRDefault="00000000" w:rsidRPr="00000000" w14:paraId="00000144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 4: Existência de apenas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49">
            <w:pPr>
              <w:tabs>
                <w:tab w:val="left" w:pos="713"/>
              </w:tabs>
              <w:spacing w:after="240" w:before="240" w:lineRule="auto"/>
              <w:ind w:lef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É possível que determinada transportadora, não ofereça um serviço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Express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 dependendo do local escolhido.</w:t>
            </w:r>
          </w:p>
        </w:tc>
      </w:tr>
    </w:tbl>
    <w:p w:rsidR="00000000" w:rsidDel="00000000" w:rsidP="00000000" w:rsidRDefault="00000000" w:rsidRPr="00000000" w14:paraId="0000014A">
      <w:pPr>
        <w:tabs>
          <w:tab w:val="left" w:pos="713"/>
        </w:tabs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numPr>
          <w:ilvl w:val="2"/>
          <w:numId w:val="5"/>
        </w:numPr>
        <w:tabs>
          <w:tab w:val="left" w:pos="713"/>
        </w:tabs>
        <w:ind w:left="720"/>
        <w:rPr>
          <w:rFonts w:ascii="Arial Nova Cond" w:cs="Arial Nova Cond" w:eastAsia="Arial Nova Cond" w:hAnsi="Arial Nova Cond"/>
          <w:b w:val="1"/>
          <w:sz w:val="22"/>
          <w:szCs w:val="22"/>
        </w:rPr>
      </w:pPr>
      <w:bookmarkStart w:colFirst="0" w:colLast="0" w:name="_heading=h.wy5h9jhcis41" w:id="29"/>
      <w:bookmarkEnd w:id="29"/>
      <w:r w:rsidDel="00000000" w:rsidR="00000000" w:rsidRPr="00000000">
        <w:rPr>
          <w:rtl w:val="0"/>
        </w:rPr>
        <w:t xml:space="preserve">CaU 8: Escolher local de entrega</w:t>
        <w:br w:type="textWrapping"/>
      </w:r>
    </w:p>
    <w:tbl>
      <w:tblPr>
        <w:tblStyle w:val="Table9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5"/>
        <w:gridCol w:w="4230"/>
        <w:tblGridChange w:id="0">
          <w:tblGrid>
            <w:gridCol w:w="4065"/>
            <w:gridCol w:w="4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ova Cond" w:cs="Arial Nova Cond" w:eastAsia="Arial Nova Cond" w:hAnsi="Arial Nova C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ova Cond" w:cs="Arial Nova Cond" w:eastAsia="Arial Nova Cond" w:hAnsi="Arial Nova Cond"/>
                <w:b w:val="1"/>
                <w:sz w:val="22"/>
                <w:szCs w:val="22"/>
                <w:rtl w:val="0"/>
              </w:rPr>
              <w:t xml:space="preserve">Id ou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Escolher local de entrega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O cliente pode escolher o local de entrega do seu pedido, quer este seja uma morada específica, um local de recolha ou até num aeroporto.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Clicar no botão correspondente à entrega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Pre-1. Ter o login feito</w:t>
            </w:r>
          </w:p>
          <w:p w:rsidR="00000000" w:rsidDel="00000000" w:rsidP="00000000" w:rsidRDefault="00000000" w:rsidRPr="00000000" w14:paraId="00000156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Pre-2. Ter iniciado o preenchimento de um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Pos-1. O local de entrega é selecionado</w:t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Aceder à app</w:t>
            </w:r>
          </w:p>
          <w:p w:rsidR="00000000" w:rsidDel="00000000" w:rsidP="00000000" w:rsidRDefault="00000000" w:rsidRPr="00000000" w14:paraId="0000015B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Clicar em “Transportar malas”</w:t>
            </w:r>
          </w:p>
          <w:p w:rsidR="00000000" w:rsidDel="00000000" w:rsidP="00000000" w:rsidRDefault="00000000" w:rsidRPr="00000000" w14:paraId="0000015C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Preencher os respetivos campos, com os locais de partida e chegada</w:t>
            </w:r>
          </w:p>
          <w:p w:rsidR="00000000" w:rsidDel="00000000" w:rsidP="00000000" w:rsidRDefault="00000000" w:rsidRPr="00000000" w14:paraId="0000015D">
            <w:pPr>
              <w:pStyle w:val="Heading3"/>
              <w:tabs>
                <w:tab w:val="left" w:pos="713"/>
              </w:tabs>
              <w:spacing w:before="240" w:lineRule="auto"/>
              <w:ind w:left="720" w:right="0" w:firstLine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Passo 3: Escolher outro local de entrega</w:t>
            </w:r>
          </w:p>
          <w:p w:rsidR="00000000" w:rsidDel="00000000" w:rsidP="00000000" w:rsidRDefault="00000000" w:rsidRPr="00000000" w14:paraId="00000160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O cliente pode reescrever o campo, assim inserindo outro local para a entrega ser realizada.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Exceções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wy5h9jhcis41" w:id="29"/>
            <w:bookmarkEnd w:id="29"/>
            <w:r w:rsidDel="00000000" w:rsidR="00000000" w:rsidRPr="00000000">
              <w:rPr>
                <w:rtl w:val="0"/>
              </w:rPr>
              <w:t xml:space="preserve">Passo 3: Local de entrega inexistente no mapa</w:t>
            </w:r>
          </w:p>
          <w:p w:rsidR="00000000" w:rsidDel="00000000" w:rsidP="00000000" w:rsidRDefault="00000000" w:rsidRPr="00000000" w14:paraId="00000163">
            <w:pPr>
              <w:pStyle w:val="Heading3"/>
              <w:tabs>
                <w:tab w:val="left" w:pos="713"/>
              </w:tabs>
              <w:spacing w:before="240" w:lineRule="auto"/>
              <w:ind w:left="0" w:right="0"/>
              <w:rPr/>
            </w:pPr>
            <w:bookmarkStart w:colFirst="0" w:colLast="0" w:name="_heading=h.xomqdn5mx2tg" w:id="30"/>
            <w:bookmarkEnd w:id="30"/>
            <w:r w:rsidDel="00000000" w:rsidR="00000000" w:rsidRPr="00000000">
              <w:rPr>
                <w:rtl w:val="0"/>
              </w:rPr>
              <w:t xml:space="preserve">Local de entrega não existe</w:t>
            </w:r>
          </w:p>
        </w:tc>
      </w:tr>
    </w:tbl>
    <w:p w:rsidR="00000000" w:rsidDel="00000000" w:rsidP="00000000" w:rsidRDefault="00000000" w:rsidRPr="00000000" w14:paraId="00000164">
      <w:pPr>
        <w:pStyle w:val="Heading3"/>
        <w:tabs>
          <w:tab w:val="left" w:pos="713"/>
        </w:tabs>
        <w:ind w:left="720" w:firstLine="0"/>
        <w:rPr>
          <w:b w:val="1"/>
          <w:sz w:val="22"/>
          <w:szCs w:val="22"/>
        </w:rPr>
      </w:pPr>
      <w:bookmarkStart w:colFirst="0" w:colLast="0" w:name="_heading=h.nji4dzm7zk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bn6wsx" w:id="32"/>
      <w:bookmarkEnd w:id="32"/>
      <w:r w:rsidDel="00000000" w:rsidR="00000000" w:rsidRPr="00000000">
        <w:rPr>
          <w:rtl w:val="0"/>
        </w:rPr>
        <w:t xml:space="preserve">Pacote: Rastreio de pedido</w:t>
      </w:r>
    </w:p>
    <w:p w:rsidR="00000000" w:rsidDel="00000000" w:rsidP="00000000" w:rsidRDefault="00000000" w:rsidRPr="00000000" w14:paraId="00000166">
      <w:pPr>
        <w:pStyle w:val="Heading3"/>
        <w:numPr>
          <w:ilvl w:val="2"/>
          <w:numId w:val="5"/>
        </w:numPr>
        <w:tabs>
          <w:tab w:val="left" w:pos="713"/>
        </w:tabs>
        <w:ind w:left="720" w:hanging="720"/>
        <w:rPr/>
      </w:pPr>
      <w:bookmarkStart w:colFirst="0" w:colLast="0" w:name="_heading=h.qsh70q" w:id="33"/>
      <w:bookmarkEnd w:id="33"/>
      <w:r w:rsidDel="00000000" w:rsidR="00000000" w:rsidRPr="00000000">
        <w:rPr>
          <w:rtl w:val="0"/>
        </w:rPr>
        <w:t xml:space="preserve">CaU 7 Outro caso aqui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footerReference r:id="rId16" w:type="even"/>
      <w:pgSz w:h="16838" w:w="11906" w:orient="portrait"/>
      <w:pgMar w:bottom="1134" w:top="1134" w:left="1247" w:right="1021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ova"/>
  <w:font w:name="ArialMT"/>
  <w:font w:name="Noto Sans Blk"/>
  <w:font w:name="Wingdings"/>
  <w:font w:name="Noto Sans Symbols"/>
  <w:font w:name="Arial Nova Cond"/>
  <w:font w:name="Arial Nov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Noto Sans Blk" w:cs="Noto Sans Blk" w:eastAsia="Noto Sans Blk" w:hAnsi="Noto Sans Blk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Iter 3+4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ind w:firstLine="567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2760" y="3646650"/>
                        <a:ext cx="61264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567.0000076293945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ova" w:cs="Arial Nova" w:eastAsia="Arial Nova" w:hAnsi="Arial Nov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 Copyright IBM Corp. 2016. All rights reserved.	 PAGE \* MERGEFORMAT 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600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Iter 3+4 </w:t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9770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04"/>
      <w:gridCol w:w="1500"/>
      <w:gridCol w:w="3166"/>
      <w:tblGridChange w:id="0">
        <w:tblGrid>
          <w:gridCol w:w="5104"/>
          <w:gridCol w:w="1500"/>
          <w:gridCol w:w="316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UA/DETI • Análise de Sistemas</w:t>
          </w:r>
        </w:p>
      </w:tc>
      <w:tc>
        <w:tcPr/>
        <w:p w:rsidR="00000000" w:rsidDel="00000000" w:rsidP="00000000" w:rsidRDefault="00000000" w:rsidRPr="00000000" w14:paraId="000001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567" w:right="0" w:firstLine="0"/>
      <w:jc w:val="left"/>
      <w:rPr>
        <w:rFonts w:ascii="Arial Nova" w:cs="Arial Nova" w:eastAsia="Arial Nova" w:hAnsi="Arial Nov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⎯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⎯"/>
      <w:lvlJc w:val="left"/>
      <w:pPr>
        <w:ind w:left="9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936" w:hanging="360"/>
      </w:pPr>
      <w:rPr/>
    </w:lvl>
    <w:lvl w:ilvl="1">
      <w:start w:val="1"/>
      <w:numFmt w:val="lowerLetter"/>
      <w:lvlText w:val="%2."/>
      <w:lvlJc w:val="left"/>
      <w:pPr>
        <w:ind w:left="1656" w:hanging="360"/>
      </w:pPr>
      <w:rPr/>
    </w:lvl>
    <w:lvl w:ilvl="2">
      <w:start w:val="1"/>
      <w:numFmt w:val="lowerRoman"/>
      <w:lvlText w:val="%3."/>
      <w:lvlJc w:val="right"/>
      <w:pPr>
        <w:ind w:left="2376" w:hanging="180"/>
      </w:pPr>
      <w:rPr/>
    </w:lvl>
    <w:lvl w:ilvl="3">
      <w:start w:val="1"/>
      <w:numFmt w:val="decimal"/>
      <w:lvlText w:val="%4."/>
      <w:lvlJc w:val="left"/>
      <w:pPr>
        <w:ind w:left="3096" w:hanging="360"/>
      </w:pPr>
      <w:rPr/>
    </w:lvl>
    <w:lvl w:ilvl="4">
      <w:start w:val="1"/>
      <w:numFmt w:val="lowerLetter"/>
      <w:lvlText w:val="%5."/>
      <w:lvlJc w:val="left"/>
      <w:pPr>
        <w:ind w:left="3816" w:hanging="360"/>
      </w:pPr>
      <w:rPr/>
    </w:lvl>
    <w:lvl w:ilvl="5">
      <w:start w:val="1"/>
      <w:numFmt w:val="lowerRoman"/>
      <w:lvlText w:val="%6."/>
      <w:lvlJc w:val="right"/>
      <w:pPr>
        <w:ind w:left="4536" w:hanging="180"/>
      </w:pPr>
      <w:rPr/>
    </w:lvl>
    <w:lvl w:ilvl="6">
      <w:start w:val="1"/>
      <w:numFmt w:val="decimal"/>
      <w:lvlText w:val="%7."/>
      <w:lvlJc w:val="left"/>
      <w:pPr>
        <w:ind w:left="5256" w:hanging="360"/>
      </w:pPr>
      <w:rPr/>
    </w:lvl>
    <w:lvl w:ilvl="7">
      <w:start w:val="1"/>
      <w:numFmt w:val="lowerLetter"/>
      <w:lvlText w:val="%8."/>
      <w:lvlJc w:val="left"/>
      <w:pPr>
        <w:ind w:left="5976" w:hanging="360"/>
      </w:pPr>
      <w:rPr/>
    </w:lvl>
    <w:lvl w:ilvl="8">
      <w:start w:val="1"/>
      <w:numFmt w:val="lowerRoman"/>
      <w:lvlText w:val="%9."/>
      <w:lvlJc w:val="right"/>
      <w:pPr>
        <w:ind w:left="6696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ova" w:cs="Arial Nova" w:eastAsia="Arial Nova" w:hAnsi="Arial Nova"/>
        <w:lang w:val="pt-PT"/>
      </w:rPr>
    </w:rPrDefault>
    <w:pPrDefault>
      <w:pPr>
        <w:spacing w:line="264" w:lineRule="auto"/>
        <w:ind w:left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480" w:line="32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3"/>
      </w:tabs>
      <w:spacing w:after="240" w:before="480" w:line="29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Arial Nova Cond" w:cs="Arial Nova Cond" w:eastAsia="Arial Nova Cond" w:hAnsi="Arial Nova Cond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Arial Nova Cond" w:cs="Arial Nova Cond" w:eastAsia="Arial Nova Cond" w:hAnsi="Arial Nova Cond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Arial Nova Cond" w:cs="Arial Nova Cond" w:eastAsia="Arial Nova Cond" w:hAnsi="Arial Nova Cond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240" w:line="24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Normal" w:default="1">
    <w:name w:val="Normal"/>
    <w:qFormat w:val="1"/>
    <w:rsid w:val="00066C6B"/>
    <w:pPr>
      <w:widowControl w:val="1"/>
      <w:spacing w:line="264" w:lineRule="auto"/>
      <w:ind w:left="567"/>
      <w:contextualSpacing w:val="1"/>
    </w:pPr>
    <w:rPr>
      <w:rFonts w:cs="Noto Sans" w:eastAsia="Arial" w:asciiTheme="minorHAnsi" w:hAnsiTheme="minorHAnsi"/>
      <w:color w:val="000000"/>
      <w:sz w:val="20"/>
      <w:szCs w:val="18"/>
      <w:lang w:val="pt-PT"/>
    </w:rPr>
  </w:style>
  <w:style w:type="paragraph" w:styleId="Ttulo1">
    <w:name w:val="heading 1"/>
    <w:next w:val="Normal"/>
    <w:link w:val="Ttulo1Carter"/>
    <w:qFormat w:val="1"/>
    <w:rsid w:val="00942554"/>
    <w:pPr>
      <w:keepNext w:val="1"/>
      <w:keepLines w:val="1"/>
      <w:widowControl w:val="1"/>
      <w:numPr>
        <w:numId w:val="1"/>
      </w:numPr>
      <w:suppressAutoHyphens w:val="1"/>
      <w:spacing w:after="240" w:before="360"/>
      <w:ind w:right="567"/>
      <w:outlineLvl w:val="0"/>
    </w:pPr>
    <w:rPr>
      <w:rFonts w:ascii="Arial Nova Cond" w:cs="Noto Sans" w:eastAsia="Arial" w:hAnsi="Arial Nova Cond"/>
      <w:b w:val="1"/>
      <w:color w:val="000000"/>
      <w:sz w:val="32"/>
      <w:szCs w:val="32"/>
      <w:lang w:val="pt-PT"/>
    </w:rPr>
  </w:style>
  <w:style w:type="paragraph" w:styleId="Ttulo2">
    <w:name w:val="heading 2"/>
    <w:basedOn w:val="Ttulo1"/>
    <w:next w:val="Normal"/>
    <w:link w:val="Ttulo2Carter"/>
    <w:unhideWhenUsed w:val="1"/>
    <w:qFormat w:val="1"/>
    <w:rsid w:val="00EF0543"/>
    <w:pPr>
      <w:numPr>
        <w:ilvl w:val="1"/>
      </w:numPr>
      <w:spacing w:before="480" w:line="320" w:lineRule="exact"/>
      <w:outlineLvl w:val="1"/>
    </w:pPr>
    <w:rPr>
      <w:bCs w:val="1"/>
      <w:sz w:val="28"/>
      <w:szCs w:val="28"/>
    </w:rPr>
  </w:style>
  <w:style w:type="paragraph" w:styleId="Ttulo3">
    <w:name w:val="heading 3"/>
    <w:basedOn w:val="Ttulo2"/>
    <w:next w:val="Normal"/>
    <w:link w:val="Ttulo3Carter"/>
    <w:unhideWhenUsed w:val="1"/>
    <w:qFormat w:val="1"/>
    <w:rsid w:val="008E4D3A"/>
    <w:pPr>
      <w:numPr>
        <w:ilvl w:val="2"/>
      </w:numPr>
      <w:tabs>
        <w:tab w:val="left" w:pos="713"/>
      </w:tabs>
      <w:spacing w:line="290" w:lineRule="exact"/>
      <w:outlineLvl w:val="2"/>
    </w:pPr>
    <w:rPr>
      <w:bCs w:val="0"/>
      <w:sz w:val="22"/>
      <w:szCs w:val="22"/>
    </w:rPr>
  </w:style>
  <w:style w:type="paragraph" w:styleId="Ttulo4">
    <w:name w:val="heading 4"/>
    <w:basedOn w:val="Normal"/>
    <w:next w:val="Normal"/>
    <w:link w:val="Ttulo4Carter"/>
    <w:unhideWhenUsed w:val="1"/>
    <w:qFormat w:val="1"/>
    <w:rsid w:val="00761F40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rsid w:val="00761F40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ter"/>
    <w:unhideWhenUsed w:val="1"/>
    <w:qFormat w:val="1"/>
    <w:rsid w:val="00761F40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ter"/>
    <w:unhideWhenUsed w:val="1"/>
    <w:qFormat w:val="1"/>
    <w:rsid w:val="00761F40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ter"/>
    <w:unhideWhenUsed w:val="1"/>
    <w:qFormat w:val="1"/>
    <w:rsid w:val="00761F40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ter"/>
    <w:unhideWhenUsed w:val="1"/>
    <w:qFormat w:val="1"/>
    <w:rsid w:val="00761F40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arter" w:customStyle="1">
    <w:name w:val="Título 1 Caráter"/>
    <w:basedOn w:val="Tipodeletrapredefinidodopargrafo"/>
    <w:link w:val="Ttulo1"/>
    <w:rsid w:val="00942554"/>
    <w:rPr>
      <w:rFonts w:ascii="Arial Nova Cond" w:cs="Noto Sans" w:eastAsia="Arial" w:hAnsi="Arial Nova Cond"/>
      <w:b w:val="1"/>
      <w:color w:val="000000"/>
      <w:sz w:val="32"/>
      <w:szCs w:val="32"/>
      <w:lang w:val="pt-PT"/>
    </w:rPr>
  </w:style>
  <w:style w:type="character" w:styleId="Ttulo2Carter" w:customStyle="1">
    <w:name w:val="Título 2 Caráter"/>
    <w:basedOn w:val="Tipodeletrapredefinidodopargrafo"/>
    <w:link w:val="Ttulo2"/>
    <w:rsid w:val="008E4D3A"/>
    <w:rPr>
      <w:rFonts w:ascii="Arial Nova Cond" w:cs="Noto Sans" w:eastAsia="Arial" w:hAnsi="Arial Nova Cond"/>
      <w:b w:val="1"/>
      <w:bCs w:val="1"/>
      <w:color w:val="000000"/>
      <w:sz w:val="28"/>
      <w:szCs w:val="28"/>
      <w:lang w:val="pt-PT"/>
    </w:rPr>
  </w:style>
  <w:style w:type="character" w:styleId="Ttulo3Carter" w:customStyle="1">
    <w:name w:val="Título 3 Caráter"/>
    <w:basedOn w:val="Tipodeletrapredefinidodopargrafo"/>
    <w:link w:val="Ttulo3"/>
    <w:rsid w:val="008E4D3A"/>
    <w:rPr>
      <w:rFonts w:ascii="Arial Nova Cond" w:cs="Noto Sans" w:eastAsia="Arial" w:hAnsi="Arial Nova Cond"/>
      <w:b w:val="1"/>
      <w:color w:val="000000"/>
      <w:sz w:val="22"/>
      <w:szCs w:val="22"/>
      <w:lang w:val="pt-PT"/>
    </w:rPr>
  </w:style>
  <w:style w:type="character" w:styleId="Ttulo4Carter" w:customStyle="1">
    <w:name w:val="Título 4 Caráter"/>
    <w:basedOn w:val="Tipodeletrapredefinidodopargrafo"/>
    <w:link w:val="Ttulo4"/>
    <w:uiPriority w:val="9"/>
    <w:rsid w:val="00761F40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  <w:szCs w:val="18"/>
      <w:lang w:val="pt-PT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761F40"/>
    <w:rPr>
      <w:rFonts w:asciiTheme="majorHAnsi" w:cstheme="majorBidi" w:eastAsiaTheme="majorEastAsia" w:hAnsiTheme="majorHAnsi"/>
      <w:color w:val="2e74b5" w:themeColor="accent1" w:themeShade="0000BF"/>
      <w:sz w:val="20"/>
      <w:szCs w:val="18"/>
      <w:lang w:val="pt-PT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761F40"/>
    <w:rPr>
      <w:rFonts w:asciiTheme="majorHAnsi" w:cstheme="majorBidi" w:eastAsiaTheme="majorEastAsia" w:hAnsiTheme="majorHAnsi"/>
      <w:color w:val="1f4d78" w:themeColor="accent1" w:themeShade="00007F"/>
      <w:sz w:val="20"/>
      <w:szCs w:val="18"/>
      <w:lang w:val="pt-PT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0"/>
      <w:szCs w:val="18"/>
      <w:lang w:val="pt-PT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761F40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pt-PT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 w:val="1"/>
    <w:rsid w:val="00B56B1E"/>
    <w:pPr>
      <w:numPr>
        <w:numId w:val="2"/>
      </w:numPr>
      <w:spacing w:before="60"/>
      <w:contextualSpacing w:val="0"/>
    </w:pPr>
  </w:style>
  <w:style w:type="paragraph" w:styleId="Cabealho">
    <w:name w:val="header"/>
    <w:basedOn w:val="Normal"/>
    <w:link w:val="CabealhoCarter"/>
    <w:uiPriority w:val="99"/>
    <w:unhideWhenUsed w:val="1"/>
    <w:rsid w:val="00214D1D"/>
    <w:pPr>
      <w:tabs>
        <w:tab w:val="center" w:pos="4513"/>
        <w:tab w:val="right" w:pos="9026"/>
      </w:tabs>
      <w:spacing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14D1D"/>
    <w:rPr>
      <w:rFonts w:ascii="Arial" w:cs="Arial" w:eastAsia="Arial" w:hAnsi="Arial"/>
      <w:color w:val="000000"/>
      <w:sz w:val="19"/>
      <w:szCs w:val="19"/>
    </w:rPr>
  </w:style>
  <w:style w:type="paragraph" w:styleId="Rodap">
    <w:name w:val="footer"/>
    <w:basedOn w:val="Normal"/>
    <w:link w:val="RodapCarter"/>
    <w:uiPriority w:val="99"/>
    <w:unhideWhenUsed w:val="1"/>
    <w:rsid w:val="009F20EB"/>
    <w:pPr>
      <w:tabs>
        <w:tab w:val="center" w:pos="4680"/>
        <w:tab w:val="right" w:pos="9360"/>
      </w:tabs>
      <w:spacing w:line="240" w:lineRule="auto"/>
      <w:ind w:left="0"/>
    </w:pPr>
    <w:rPr>
      <w:rFonts w:ascii="Arial Nova Light" w:cs="Open Sans Light" w:hAnsi="Arial Nova Light" w:eastAsiaTheme="minorEastAsia"/>
      <w:caps w:val="1"/>
      <w:color w:val="auto"/>
      <w:sz w:val="18"/>
      <w:lang w:bidi="ar-SA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9F20EB"/>
    <w:rPr>
      <w:rFonts w:ascii="Arial Nova Light" w:cs="Open Sans Light" w:hAnsi="Arial Nova Light" w:eastAsiaTheme="minorEastAsia"/>
      <w:caps w:val="1"/>
      <w:sz w:val="18"/>
      <w:szCs w:val="18"/>
      <w:lang w:bidi="ar-SA" w:val="pt-PT"/>
    </w:rPr>
  </w:style>
  <w:style w:type="character" w:styleId="TextodoMarcadordePosio">
    <w:name w:val="Placeholder Text"/>
    <w:basedOn w:val="Tipodeletrapredefinidodopargrafo"/>
    <w:uiPriority w:val="99"/>
    <w:semiHidden w:val="1"/>
    <w:rsid w:val="00761F40"/>
    <w:rPr>
      <w:color w:val="808080"/>
    </w:rPr>
  </w:style>
  <w:style w:type="character" w:styleId="pagenr" w:customStyle="1">
    <w:name w:val="page_nr"/>
    <w:basedOn w:val="Tipodeletrapredefinidodopargrafo"/>
    <w:uiPriority w:val="1"/>
    <w:rsid w:val="009F20EB"/>
    <w:rPr>
      <w:rFonts w:cs="Open Sans SemiBold" w:asciiTheme="minorHAnsi" w:hAnsiTheme="minorHAnsi"/>
      <w:b w:val="1"/>
      <w:sz w:val="20"/>
      <w:szCs w:val="20"/>
    </w:rPr>
  </w:style>
  <w:style w:type="paragraph" w:styleId="FooterR" w:customStyle="1">
    <w:name w:val="Footer_R"/>
    <w:basedOn w:val="Rodap"/>
    <w:rsid w:val="00EA4F7E"/>
    <w:pPr>
      <w:jc w:val="right"/>
    </w:pPr>
  </w:style>
  <w:style w:type="paragraph" w:styleId="headinginner" w:customStyle="1">
    <w:name w:val="heading_inner"/>
    <w:basedOn w:val="Normal"/>
    <w:next w:val="Normal"/>
    <w:qFormat w:val="1"/>
    <w:rsid w:val="00B24115"/>
    <w:pPr>
      <w:keepNext w:val="1"/>
      <w:keepLines w:val="1"/>
      <w:spacing w:before="240"/>
      <w:ind w:left="1418" w:hanging="851"/>
    </w:pPr>
    <w:rPr>
      <w:rFonts w:ascii="Arial Nova Cond" w:hAnsi="Arial Nova Cond"/>
      <w:b w:val="1"/>
      <w:bCs w:val="1"/>
    </w:rPr>
  </w:style>
  <w:style w:type="character" w:styleId="Hiperligao">
    <w:name w:val="Hyperlink"/>
    <w:basedOn w:val="Tipodeletrapredefinidodopargrafo"/>
    <w:uiPriority w:val="99"/>
    <w:unhideWhenUsed w:val="1"/>
    <w:rsid w:val="00512076"/>
    <w:rPr>
      <w:color w:val="0563c1" w:themeColor="hyperlink"/>
      <w:u w:val="single"/>
    </w:rPr>
  </w:style>
  <w:style w:type="paragraph" w:styleId="Ttulo">
    <w:name w:val="Title"/>
    <w:basedOn w:val="Ttulo1"/>
    <w:next w:val="Normal"/>
    <w:link w:val="TtuloCarter"/>
    <w:uiPriority w:val="10"/>
    <w:rsid w:val="009F20EB"/>
    <w:pPr>
      <w:numPr>
        <w:numId w:val="0"/>
      </w:numPr>
      <w:spacing w:after="960" w:before="240"/>
      <w:contextualSpacing w:val="1"/>
    </w:pPr>
    <w:rPr>
      <w:bCs w:val="1"/>
      <w:sz w:val="44"/>
      <w:szCs w:val="44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9F20EB"/>
    <w:rPr>
      <w:rFonts w:ascii="Arial Nova Cond" w:cs="Noto Sans" w:eastAsia="Arial" w:hAnsi="Arial Nova Cond"/>
      <w:b w:val="1"/>
      <w:bCs w:val="1"/>
      <w:color w:val="000000"/>
      <w:sz w:val="44"/>
      <w:szCs w:val="44"/>
      <w:lang w:val="pt-PT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1B3B90"/>
    <w:pPr>
      <w:tabs>
        <w:tab w:val="left" w:pos="1276"/>
        <w:tab w:val="right" w:leader="dot" w:pos="9742"/>
      </w:tabs>
      <w:spacing w:before="240" w:line="240" w:lineRule="auto"/>
    </w:pPr>
    <w:rPr>
      <w:rFonts w:cs="Linux Libertine" w:eastAsiaTheme="minorEastAsia"/>
      <w:b w:val="1"/>
      <w:bCs w:val="1"/>
      <w:noProof w:val="1"/>
      <w:color w:val="auto"/>
      <w:lang w:eastAsia="pt-PT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803FF1"/>
    <w:pPr>
      <w:tabs>
        <w:tab w:val="left" w:pos="1276"/>
        <w:tab w:val="right" w:leader="dot" w:pos="9742"/>
      </w:tabs>
      <w:spacing w:line="240" w:lineRule="auto"/>
      <w:jc w:val="both"/>
    </w:pPr>
    <w:rPr>
      <w:rFonts w:cs="Linux Libertine" w:eastAsiaTheme="minorEastAsia"/>
      <w:noProof w:val="1"/>
      <w:color w:val="auto"/>
      <w:lang w:eastAsia="pt-PT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1B3B90"/>
    <w:pPr>
      <w:tabs>
        <w:tab w:val="left" w:pos="1701"/>
        <w:tab w:val="left" w:pos="2268"/>
        <w:tab w:val="left" w:pos="2774"/>
        <w:tab w:val="right" w:leader="dot" w:pos="9638"/>
      </w:tabs>
      <w:spacing w:after="100"/>
      <w:ind w:firstLine="426"/>
    </w:pPr>
    <w:rPr>
      <w:noProof w:val="1"/>
    </w:rPr>
  </w:style>
  <w:style w:type="paragraph" w:styleId="Heading2withbreak" w:customStyle="1">
    <w:name w:val="Heading_2_with_break"/>
    <w:basedOn w:val="Ttulo2"/>
    <w:rsid w:val="00D41DD9"/>
    <w:pPr>
      <w:pageBreakBefore w:val="1"/>
      <w:ind w:left="578" w:hanging="578"/>
    </w:pPr>
  </w:style>
  <w:style w:type="paragraph" w:styleId="Author" w:customStyle="1">
    <w:name w:val="Author"/>
    <w:basedOn w:val="Normal"/>
    <w:rsid w:val="00551705"/>
    <w:pPr>
      <w:spacing w:after="480"/>
    </w:pPr>
    <w:rPr>
      <w:rFonts w:ascii="Roboto Condensed Light" w:hAnsi="Roboto Condensed Light"/>
      <w:sz w:val="22"/>
      <w:szCs w:val="2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0E41A6"/>
    <w:pPr>
      <w:numPr>
        <w:numId w:val="0"/>
      </w:numPr>
      <w:suppressAutoHyphens w:val="0"/>
      <w:spacing w:after="0" w:before="480"/>
      <w:ind w:right="0"/>
      <w:jc w:val="both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28"/>
      <w:szCs w:val="28"/>
      <w:lang w:bidi="ar-SA" w:eastAsia="pt-PT"/>
    </w:rPr>
  </w:style>
  <w:style w:type="paragraph" w:styleId="Code" w:customStyle="1">
    <w:name w:val="Code"/>
    <w:basedOn w:val="Normal"/>
    <w:qFormat w:val="1"/>
    <w:rsid w:val="00843A08"/>
    <w:pPr>
      <w:spacing w:after="120" w:before="60" w:line="240" w:lineRule="auto"/>
    </w:pPr>
    <w:rPr>
      <w:rFonts w:ascii="Fira Mono" w:hAnsi="Fira Mono"/>
      <w:sz w:val="18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E84019"/>
    <w:rPr>
      <w:color w:val="605e5c"/>
      <w:shd w:color="auto" w:fill="e1dfdd" w:val="clear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E84019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E66ADC"/>
    <w:pPr>
      <w:spacing w:line="240" w:lineRule="auto"/>
    </w:pPr>
    <w:rPr>
      <w:rFonts w:ascii="Segoe UI" w:cs="Segoe UI" w:hAnsi="Segoe UI"/>
      <w:sz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E66ADC"/>
    <w:rPr>
      <w:rFonts w:ascii="Segoe UI" w:cs="Segoe UI" w:eastAsia="Arial" w:hAnsi="Segoe UI"/>
      <w:color w:val="000000"/>
      <w:sz w:val="18"/>
      <w:szCs w:val="18"/>
      <w:lang w:val="pt-PT"/>
    </w:rPr>
  </w:style>
  <w:style w:type="paragraph" w:styleId="codeindent" w:customStyle="1">
    <w:name w:val="code_indent"/>
    <w:basedOn w:val="Code"/>
    <w:qFormat w:val="1"/>
    <w:rsid w:val="00386B04"/>
    <w:pPr>
      <w:ind w:left="952"/>
    </w:pPr>
  </w:style>
  <w:style w:type="paragraph" w:styleId="HTMLpr-formatado">
    <w:name w:val="HTML Preformatted"/>
    <w:basedOn w:val="Normal"/>
    <w:link w:val="HTMLpr-formatadoCarter"/>
    <w:uiPriority w:val="99"/>
    <w:semiHidden w:val="1"/>
    <w:unhideWhenUsed w:val="1"/>
    <w:rsid w:val="00A31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cs="Courier New" w:eastAsia="Times New Roman" w:hAnsi="Courier New"/>
      <w:color w:val="auto"/>
      <w:szCs w:val="20"/>
      <w:lang w:bidi="ar-SA" w:eastAsia="pt-PT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 w:val="1"/>
    <w:rsid w:val="00A319AE"/>
    <w:rPr>
      <w:rFonts w:ascii="Courier New" w:cs="Courier New" w:hAnsi="Courier New"/>
      <w:sz w:val="20"/>
      <w:szCs w:val="20"/>
      <w:lang w:bidi="ar-SA" w:eastAsia="pt-PT" w:val="pt-PT"/>
    </w:rPr>
  </w:style>
  <w:style w:type="paragraph" w:styleId="normalindent" w:customStyle="1">
    <w:name w:val="normal_indent"/>
    <w:basedOn w:val="Normal"/>
    <w:qFormat w:val="1"/>
    <w:rsid w:val="00386B04"/>
    <w:pPr>
      <w:ind w:left="938"/>
    </w:pPr>
  </w:style>
  <w:style w:type="table" w:styleId="TabelacomGrelha">
    <w:name w:val="Table Grid"/>
    <w:basedOn w:val="Tabelanormal"/>
    <w:rsid w:val="00F5010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Strong"/>
    <w:basedOn w:val="Tipodeletrapredefinidodopargrafo"/>
    <w:uiPriority w:val="22"/>
    <w:rsid w:val="006D1729"/>
    <w:rPr>
      <w:b w:val="1"/>
      <w:bCs w:val="1"/>
    </w:rPr>
  </w:style>
  <w:style w:type="character" w:styleId="nfase">
    <w:name w:val="Emphasis"/>
    <w:basedOn w:val="Tipodeletrapredefinidodopargrafo"/>
    <w:uiPriority w:val="20"/>
    <w:rsid w:val="0096730A"/>
    <w:rPr>
      <w:i w:val="1"/>
      <w:iCs w:val="1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sid w:val="00EA48BB"/>
    <w:rPr>
      <w:sz w:val="16"/>
      <w:szCs w:val="16"/>
    </w:rPr>
  </w:style>
  <w:style w:type="character" w:styleId="MquinadeescreverHTML">
    <w:name w:val="HTML Typewriter"/>
    <w:basedOn w:val="Tipodeletrapredefinidodopargrafo"/>
    <w:uiPriority w:val="99"/>
    <w:semiHidden w:val="1"/>
    <w:unhideWhenUsed w:val="1"/>
    <w:rsid w:val="003116B0"/>
    <w:rPr>
      <w:rFonts w:ascii="Courier New" w:cs="Courier New" w:eastAsia="Times New Roman" w:hAnsi="Courier New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 w:val="1"/>
    <w:unhideWhenUsed w:val="1"/>
    <w:rsid w:val="00CF3176"/>
    <w:pPr>
      <w:spacing w:line="240" w:lineRule="auto"/>
    </w:pPr>
    <w:rPr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 w:val="1"/>
    <w:rsid w:val="00CF3176"/>
    <w:rPr>
      <w:rFonts w:ascii="Arial Nova" w:cs="Noto Sans" w:eastAsia="Arial" w:hAnsi="Arial Nova"/>
      <w:color w:val="000000"/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 w:val="1"/>
    <w:unhideWhenUsed w:val="1"/>
    <w:rsid w:val="00CF3176"/>
    <w:rPr>
      <w:vertAlign w:val="superscript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C82B44"/>
    <w:pPr>
      <w:spacing w:after="200" w:line="240" w:lineRule="auto"/>
    </w:pPr>
    <w:rPr>
      <w:i w:val="1"/>
      <w:iCs w:val="1"/>
      <w:color w:val="44546a" w:themeColor="text2"/>
      <w:sz w:val="18"/>
    </w:rPr>
  </w:style>
  <w:style w:type="paragraph" w:styleId="tableinside" w:customStyle="1">
    <w:name w:val="table_inside"/>
    <w:basedOn w:val="Normal"/>
    <w:qFormat w:val="1"/>
    <w:rsid w:val="0097411E"/>
    <w:pPr>
      <w:ind w:left="0"/>
    </w:pPr>
    <w:rPr>
      <w:lang w:val="en-US"/>
    </w:rPr>
  </w:style>
  <w:style w:type="paragraph" w:styleId="tableheader" w:customStyle="1">
    <w:name w:val="table_header"/>
    <w:basedOn w:val="tableinside"/>
    <w:next w:val="tableinside"/>
    <w:qFormat w:val="1"/>
    <w:rsid w:val="0097411E"/>
    <w:pPr>
      <w:keepNext w:val="1"/>
      <w:keepLines w:val="1"/>
      <w:spacing w:line="240" w:lineRule="auto"/>
    </w:pPr>
    <w:rPr>
      <w:b w:val="1"/>
      <w:bCs w:val="1"/>
    </w:rPr>
  </w:style>
  <w:style w:type="paragraph" w:styleId="Comment" w:customStyle="1">
    <w:name w:val="Comment"/>
    <w:basedOn w:val="Normal"/>
    <w:next w:val="Normal"/>
    <w:link w:val="CommentChar"/>
    <w:rsid w:val="009F20EB"/>
    <w:pPr>
      <w:spacing w:after="60" w:before="60" w:line="240" w:lineRule="auto"/>
      <w:ind w:left="576"/>
      <w:contextualSpacing w:val="0"/>
      <w:jc w:val="both"/>
    </w:pPr>
    <w:rPr>
      <w:rFonts w:ascii="Calibri Light" w:cs="Calibri" w:eastAsia="Times New Roman" w:hAnsi="Calibri Light"/>
      <w:color w:val="008000"/>
      <w:sz w:val="22"/>
      <w:szCs w:val="20"/>
      <w:lang w:bidi="ar-SA"/>
    </w:rPr>
  </w:style>
  <w:style w:type="character" w:styleId="CommentChar" w:customStyle="1">
    <w:name w:val="Comment Char"/>
    <w:link w:val="Comment"/>
    <w:rsid w:val="009F20EB"/>
    <w:rPr>
      <w:rFonts w:ascii="Calibri Light" w:cs="Calibri" w:hAnsi="Calibri Light"/>
      <w:color w:val="008000"/>
      <w:sz w:val="22"/>
      <w:szCs w:val="20"/>
      <w:lang w:bidi="ar-SA" w:val="pt-PT"/>
    </w:r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rsid w:val="00EA48BB"/>
    <w:pPr>
      <w:spacing w:line="240" w:lineRule="auto"/>
    </w:pPr>
    <w:rPr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sid w:val="00EA48BB"/>
    <w:rPr>
      <w:rFonts w:cs="Noto Sans" w:eastAsia="Arial" w:asciiTheme="minorHAnsi" w:hAnsiTheme="minorHAnsi"/>
      <w:color w:val="000000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sid w:val="00EA48BB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sid w:val="00EA48BB"/>
    <w:rPr>
      <w:rFonts w:cs="Noto Sans" w:eastAsia="Arial" w:asciiTheme="minorHAnsi" w:hAnsiTheme="minorHAnsi"/>
      <w:b w:val="1"/>
      <w:bCs w:val="1"/>
      <w:color w:val="000000"/>
      <w:sz w:val="20"/>
      <w:szCs w:val="20"/>
      <w:lang w:val="pt-PT"/>
    </w:rPr>
  </w:style>
  <w:style w:type="paragraph" w:styleId="NormalWeb">
    <w:name w:val="Normal (Web)"/>
    <w:basedOn w:val="Normal"/>
    <w:uiPriority w:val="99"/>
    <w:semiHidden w:val="1"/>
    <w:unhideWhenUsed w:val="1"/>
    <w:rsid w:val="00CF45CD"/>
    <w:pPr>
      <w:spacing w:after="100" w:afterAutospacing="1" w:before="100" w:beforeAutospacing="1" w:line="240" w:lineRule="auto"/>
      <w:ind w:left="0"/>
      <w:contextualSpacing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pt-PT"/>
    </w:rPr>
  </w:style>
  <w:style w:type="paragraph" w:styleId="Illustration" w:customStyle="1">
    <w:name w:val="Illustration"/>
    <w:basedOn w:val="Normal"/>
    <w:rsid w:val="004C7C4F"/>
    <w:pPr>
      <w:keepNext w:val="1"/>
      <w:keepLines w:val="1"/>
      <w:spacing w:after="60" w:before="240" w:line="240" w:lineRule="auto"/>
      <w:ind w:left="0"/>
      <w:contextualSpacing w:val="0"/>
      <w:jc w:val="center"/>
    </w:pPr>
    <w:rPr>
      <w:rFonts w:ascii="Calibri" w:cs="Times" w:eastAsia="Times New Roman" w:hAnsi="Calibri"/>
      <w:color w:val="auto"/>
      <w:sz w:val="22"/>
      <w:szCs w:val="24"/>
      <w:lang w:bidi="ar-SA"/>
    </w:rPr>
  </w:style>
  <w:style w:type="character" w:styleId="fontstyle01" w:customStyle="1">
    <w:name w:val="fontstyle01"/>
    <w:basedOn w:val="Tipodeletrapredefinidodopargrafo"/>
    <w:rsid w:val="002E041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hyperlink" Target="https://lugwheels.atlassian.net/jira/software/projects/LUG/boards/1/roadmap?shared=&amp;atlOrigin=eyJpIjoiNjExMDkwODQ0OGNmNDQ0NDkzZTBjYjQzODc1M2MzNzMiLCJwIjoiaiJ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_ico">
      <a:majorFont>
        <a:latin typeface="Arial Nova Cond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/mWKLz+yV5/HwVH1Us2bL0+VA==">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2022-05-09T16:32:00Z</dcterms:created>
  <dc:creator>I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