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100.0" w:type="dxa"/>
        <w:tblLayout w:type="fixed"/>
        <w:tblLook w:val="0600"/>
      </w:tblPr>
      <w:tblGrid>
        <w:gridCol w:w="1360"/>
        <w:gridCol w:w="9200"/>
        <w:tblGridChange w:id="0">
          <w:tblGrid>
            <w:gridCol w:w="1360"/>
            <w:gridCol w:w="9200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gridSpan w:val="2"/>
            <w:tcBorders>
              <w:top w:color="f3f3f3" w:space="0" w:sz="4" w:val="dotted"/>
              <w:left w:color="f3f3f3" w:space="0" w:sz="4" w:val="dotted"/>
              <w:bottom w:color="d9d9d9" w:space="0" w:sz="4" w:val="dotted"/>
              <w:right w:color="f3f3f3" w:space="0" w:sz="4" w:val="dotted"/>
            </w:tcBorders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bookmarkStart w:colFirst="0" w:colLast="0" w:name="_lwdea1bhh7hx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LINKS DA DOCUMENTAÇÃO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Roboto" w:cs="Roboto" w:eastAsia="Roboto" w:hAnsi="Roboto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ffffff"/>
                <w:sz w:val="18"/>
                <w:szCs w:val="18"/>
                <w:rtl w:val="0"/>
              </w:rPr>
              <w:t xml:space="preserve">(*Exclusivo de uso interno - Pmweb)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INVISION:</w:t>
            </w:r>
          </w:p>
        </w:tc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Desk: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https://invis.io/8BQDNQZ42PV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Mobile: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https://invis.io/F5QDNV0ZB3N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LINK QA: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434343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https://widget-be.pmweb.com.br/qa/teste/index.html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  <w:i w:val="1"/>
          <w:color w:val="ff99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color w:val="ff9900"/>
          <w:sz w:val="18"/>
          <w:szCs w:val="18"/>
          <w:rtl w:val="0"/>
        </w:rPr>
        <w:t xml:space="preserve">*Para navegar mais facilmente entre as seções (tabelas deste documento) vá em </w:t>
      </w:r>
      <w:r w:rsidDel="00000000" w:rsidR="00000000" w:rsidRPr="00000000">
        <w:rPr>
          <w:rFonts w:ascii="Roboto" w:cs="Roboto" w:eastAsia="Roboto" w:hAnsi="Roboto"/>
          <w:i w:val="1"/>
          <w:color w:val="ff9900"/>
          <w:sz w:val="18"/>
          <w:szCs w:val="18"/>
          <w:u w:val="single"/>
          <w:rtl w:val="0"/>
        </w:rPr>
        <w:t xml:space="preserve">Visualizar</w:t>
      </w:r>
      <w:r w:rsidDel="00000000" w:rsidR="00000000" w:rsidRPr="00000000">
        <w:rPr>
          <w:rFonts w:ascii="Roboto" w:cs="Roboto" w:eastAsia="Roboto" w:hAnsi="Roboto"/>
          <w:i w:val="1"/>
          <w:color w:val="ff9900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Roboto" w:cs="Roboto" w:eastAsia="Roboto" w:hAnsi="Roboto"/>
          <w:i w:val="1"/>
          <w:color w:val="ff9900"/>
          <w:sz w:val="18"/>
          <w:szCs w:val="18"/>
          <w:u w:val="single"/>
          <w:rtl w:val="0"/>
        </w:rPr>
        <w:t xml:space="preserve">Abrir estrutura de tópicos do documento</w:t>
      </w:r>
      <w:r w:rsidDel="00000000" w:rsidR="00000000" w:rsidRPr="00000000">
        <w:rPr>
          <w:rFonts w:ascii="Roboto" w:cs="Roboto" w:eastAsia="Roboto" w:hAnsi="Roboto"/>
          <w:i w:val="1"/>
          <w:color w:val="ff99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Roboto" w:cs="Roboto" w:eastAsia="Roboto" w:hAnsi="Roboto"/>
          <w:i w:val="1"/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Roboto" w:cs="Roboto" w:eastAsia="Roboto" w:hAnsi="Roboto"/>
          <w:i w:val="1"/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45.0" w:type="dxa"/>
        <w:jc w:val="left"/>
        <w:tblInd w:w="-445.0" w:type="dxa"/>
        <w:tblLayout w:type="fixed"/>
        <w:tblLook w:val="0600"/>
      </w:tblPr>
      <w:tblGrid>
        <w:gridCol w:w="1500"/>
        <w:gridCol w:w="9645"/>
        <w:tblGridChange w:id="0">
          <w:tblGrid>
            <w:gridCol w:w="1500"/>
            <w:gridCol w:w="9645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gridSpan w:val="2"/>
            <w:tcBorders>
              <w:top w:color="f3f3f3" w:space="0" w:sz="4" w:val="dotted"/>
              <w:left w:color="f3f3f3" w:space="0" w:sz="4" w:val="dotted"/>
              <w:bottom w:color="d9d9d9" w:space="0" w:sz="4" w:val="dotted"/>
              <w:right w:color="f3f3f3" w:space="0" w:sz="4" w:val="dotted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Style w:val="Title"/>
              <w:widowControl w:val="0"/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ff0000"/>
                <w:sz w:val="18"/>
                <w:szCs w:val="18"/>
              </w:rPr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INFORMAÇÕES GERAIS DO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ffffff"/>
                <w:sz w:val="18"/>
                <w:szCs w:val="18"/>
                <w:rtl w:val="0"/>
              </w:rPr>
              <w:t xml:space="preserve">(Itens grifados em amarelo devem ser inseridos no InVision)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Estimular o usuário a efetuar um maior número de compras com o uso de uma barra progressiva que indique que a partir de R$100,00 em compras, o frete é grátis.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Conforme o consumidor vai adicionando/removendo produtos no Carrinho, a barra de progresso vai avançando/retrocedendo, respectivamente.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Ao estar 100% preenchida, apareceria uma mensagem em cima da barra de progresso: “Parabéns! O frete é por nossa conta.”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No caso da barra de progresso não estar 100% preenchida e o usuário está adicionando/removendo produtos da sacola, dentro da barra de progresso aparecia a mensagem: “Faltam mais R$ xx para o frete sair de graça!”.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O valor monetário será ajustado de acordo com o valor subtotal da Sacola, ou seja: R$100,00 - R$ subtotal adicional na Sacola.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Para casos de usuários que não possuem nenhum produto na Sacola, a barra de progresso não estará preenchida e estará com a seguinte frase: “Faltam mais R$ 100 para o frete sair de graça!”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DISPOSITIVOS: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dotted"/>
              <w:left w:color="d9d9d9" w:space="0" w:sz="4" w:val="dotted"/>
              <w:bottom w:color="d9d9d9" w:space="0" w:sz="4" w:val="dotted"/>
              <w:right w:color="d9d9d9" w:space="0" w:sz="4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Desktop e Mobile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0"/>
        <w:gridCol w:w="9940"/>
        <w:tblGridChange w:id="0">
          <w:tblGrid>
            <w:gridCol w:w="620"/>
            <w:gridCol w:w="994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Style w:val="Title"/>
              <w:widowControl w:val="0"/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ff0000"/>
                <w:sz w:val="18"/>
                <w:szCs w:val="18"/>
              </w:rPr>
            </w:pPr>
            <w:bookmarkStart w:colFirst="0" w:colLast="0" w:name="_3znysh7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ARQUITETURA DA SOLUÇÃO E FLUXO - DESKTOP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b7b7b7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b7b7b7"/>
                <w:sz w:val="18"/>
                <w:szCs w:val="18"/>
              </w:rPr>
              <w:drawing>
                <wp:inline distB="114300" distT="114300" distL="114300" distR="114300">
                  <wp:extent cx="5731200" cy="2997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Usuário entra na página de Cupcake e não possui produtos na Sacola.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 header aparecerá a frase: “Faltam mais R$ 100 para o frete sair de graça.”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Na Sacola terá a frase da página Default do site: “Nenhum cupcake adicionado na sua Sacola.”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Caso o usuário tenha produtos na Sacola, deve-se verificar se o valor do sub total da Sacola é igual ao superior a R$ 100,00.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Caso o valor seja menor que R$ 100,00, a frase que aparecerá no header será: “Faltam mais R$ XX,XX para o frete sair de graça”. Essa frase não aparecerá na Sacola;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Se o usuário efetuou uma compra abaixo de R$ 100,00, a tela de Resumo de Compra não exibirá a frase “Você ganhou frete grátis”.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Caso o valor sub total adicionado na Sacola seja igual ou superior a R$ 100,00, a frase que aparecerá no header será: “Parabéns! O frete é por nossa conta.”. Já na Sacola, a frase será: “Você ganhou frete grátis”.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Se o usuário efetuou uma compra igual ou acima de R$ 100,00, a tela de Resumo de Compra será: “Você ganhou frete grátis.”</w:t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820"/>
        <w:gridCol w:w="2020"/>
        <w:tblGridChange w:id="0">
          <w:tblGrid>
            <w:gridCol w:w="720"/>
            <w:gridCol w:w="7820"/>
            <w:gridCol w:w="202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pStyle w:val="Title"/>
              <w:widowControl w:val="0"/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ff0000"/>
                <w:sz w:val="18"/>
                <w:szCs w:val="18"/>
              </w:rPr>
            </w:pPr>
            <w:bookmarkStart w:colFirst="0" w:colLast="0" w:name="_tyjcwt" w:id="3"/>
            <w:bookmarkEnd w:id="3"/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N° REQ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Descrição do Requisito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efefef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Responsável pelo Requisito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REQ1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 teste acontecerá somente em dispositivo desktop, onde o layout é responsivo, ou seja o layout é adaptável também ao mobile.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Pmweb (Desenvolvimento)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REQ2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 teste rodará nas URLs: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https://widget-be.pmweb.com.br/qa/teste/index.html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Pmweb (Suporte)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REQ3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Caso não haja produtos na sacola, aparecerá a seguinte mensagem no header fixo da Home: “FALTAM MAIS R$ 100,00 PARA O FRETE SAIR DE GRAÇA!”. Ao ir para a Sacola, será apresentada a versão Default, ou seja, com a mensagem: “Nenhum cupcake adicionado na sua sacola.”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Pmweb (Desenvolvimento)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REQ4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Conforme o cliente vai adicionando / removendo produtos na sacola a barra vai progredindo / regredindo e a frase vai alterando (valor monetário): “FALTAM MAIS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rtl w:val="0"/>
              </w:rPr>
              <w:t xml:space="preserve">R$ XX,XX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PARA O FRETE SAIR DE GRAÇA”.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 valor monetário 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18"/>
                <w:szCs w:val="18"/>
                <w:rtl w:val="0"/>
              </w:rPr>
              <w:t xml:space="preserve">R$ XX,XX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) neste caso será: R$ 100,00 - R$ subtotal da sacola.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Frase na Sacola de mobile: “Faltam mais R$ xx,xx para o frete grátis.”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Para desktop, essa frase estará somente no header.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Pmweb (Desenvolvimento)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REQ5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Quando o usuário adicionar produtos ao carrinho e a barra de progresso estiver 100% preenchida (ou seja, o usuário adicionou R$ 100,00 ou mais de produtos na sacola), aparecerá a seguinte mensagem no header da Home: “PARABÉNS! O FRETE É POR NOSSA CONTA”.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Pmweb (Desenvolvimento)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REQ6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Quando o usuário adicionar produtos ao carrinho e a barra de progresso estiver 100% preenchida (ou seja, o usuário adicionou R$ 100,00 ou mais de produtos na sacola), aparecerá a seguinte mensagem na Sacola: “O FRETE É POR NOSSA CONTA”.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Pmweb (Desenvolvimento)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REQ7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Ao realizar uma compra, onde o usuário obteve o frete grátis, no Resumo de Compra aparecerá a mensagem “VOCÊ GANHOU FRETE GRÁTIS”.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 URL será 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https://widget-be.pmweb.com.br/qa/teste/checkout.html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Pmweb (Desenvolvimento)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REQ8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Caso o usuário efetuou uma compra e não atingiu o valor para conseguir o frete grátis, o Resumo de Compra a ser apresentado será igual ao da versão Default.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 URL será 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8"/>
                  <w:szCs w:val="18"/>
                  <w:u w:val="single"/>
                  <w:rtl w:val="0"/>
                </w:rPr>
                <w:t xml:space="preserve">https://widget-be.pmweb.com.br/qa/teste/checkout.html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Pmweb (Desenvolvimento)</w:t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0"/>
        <w:gridCol w:w="9260"/>
        <w:tblGridChange w:id="0">
          <w:tblGrid>
            <w:gridCol w:w="1300"/>
            <w:gridCol w:w="926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Style w:val="Title"/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ff0000"/>
                <w:sz w:val="18"/>
                <w:szCs w:val="18"/>
              </w:rPr>
            </w:pPr>
            <w:bookmarkStart w:colFirst="0" w:colLast="0" w:name="_3dy6vkm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UC1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Descrição caso de uso: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Usuário não possui produtos na sacola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Ator principal: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Ator secundário: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Usuário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Fluxo de Eventos e Resultados Esperados:</w:t>
            </w:r>
          </w:p>
        </w:tc>
        <w:tc>
          <w:tcPr>
            <w:tcBorders>
              <w:top w:color="cccccc" w:space="0" w:sz="4" w:val="dotted"/>
              <w:left w:color="cccccc" w:space="0" w:sz="4" w:val="dotted"/>
              <w:bottom w:color="cccccc" w:space="0" w:sz="4" w:val="dotted"/>
              <w:right w:color="cccccc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Evento: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Usuário não possui nenhum produto na Sacola.</w:t>
            </w:r>
          </w:p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Resultado: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 header terá uma faixa com a mensagem: “FALTAM MAIS R$ 100 PARA O FRETE SAIR DE GRAÇA!”</w:t>
            </w:r>
          </w:p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Evento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Usuário não possui nenhum produto na Sacola.</w:t>
            </w:r>
          </w:p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Resultado: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Ao ir para a Sacola será apresentada a versão Default, ou seja, com a mensagem: “Nenhum cupcake adicionado na sua sacola.”</w:t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rFonts w:ascii="Roboto" w:cs="Roboto" w:eastAsia="Roboto" w:hAnsi="Roboto"/>
          <w:color w:val="99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idget-be.pmweb.com.br/qa/teste/checkout.html" TargetMode="External"/><Relationship Id="rId10" Type="http://schemas.openxmlformats.org/officeDocument/2006/relationships/hyperlink" Target="https://widget-be.pmweb.com.br/qa/teste/index.html" TargetMode="External"/><Relationship Id="rId12" Type="http://schemas.openxmlformats.org/officeDocument/2006/relationships/hyperlink" Target="https://widget-be.pmweb.com.br/qa/teste/checkout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invis.io/8BQDNQZ42PV" TargetMode="External"/><Relationship Id="rId7" Type="http://schemas.openxmlformats.org/officeDocument/2006/relationships/hyperlink" Target="https://invis.io/F5QDNV0ZB3N" TargetMode="External"/><Relationship Id="rId8" Type="http://schemas.openxmlformats.org/officeDocument/2006/relationships/hyperlink" Target="https://widget-be.pmweb.com.br/qa/teste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