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Capítulo 1</w:t>
      </w:r>
    </w:p>
    <w:p>
      <w:r>
        <w:t xml:space="preserve">Uma casa silenciosa guardava histórias que ainda pediam revisão.</w:t>
      </w:r>
    </w:p>
    <w:p>
      <w:r>
        <w:t xml:space="preserve">A narradora caminhou até a janela e observou a manhã.</w:t>
      </w:r>
    </w:p>
    <w:p>
      <w:r>
        <w:rPr>
          <w:b/>
          <w:bCs/>
        </w:rPr>
        <w:t xml:space="preserve">Capítulo 2</w:t>
      </w:r>
    </w:p>
    <w:p>
      <w:r>
        <w:t xml:space="preserve">O segundo capítulo amplia o contexto e preserva a voz do manuscrito.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2026-08-27T20:41:40.193Z</dcterms:created>
  <dcterms:modified xsi:type="dcterms:W3CDTF">2026-08-27T20:41:40.193Z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