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360" w:lineRule="auto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PROCURAÇÃO</w:t>
      </w:r>
    </w:p>
    <w:p w:rsidR="00000000" w:rsidDel="00000000" w:rsidP="00000000" w:rsidRDefault="00000000" w:rsidRPr="00000000" w14:paraId="00000002">
      <w:pPr>
        <w:widowControl w:val="1"/>
        <w:spacing w:line="360" w:lineRule="auto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line="360" w:lineRule="auto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ogqo6m5vxkmo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${NOMEDEPENDENTE}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${descricao}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${NOME},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${nacionalidade}, ${estadoCivil}, ${profissao}, portador(a) da cédula de identidade RG nº ${rg}, inscrito(a) no CPF sob nº ${cpf}, residente e domiciliado(a) à ${endereco}, Bairro ${bairro}, ${cidade}/${estado}, CEP: ${cep}. ${litis} Nomeia(m) e constitui(em) seu(s) procurador o advogado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rtl w:val="0"/>
        </w:rPr>
        <w:t xml:space="preserve">GLEIDMILSON DA SILVA BERTOLDI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brasileiro, solteiro, devidamente inscrito na Ordem dos Advogados do Brasil, Secção de São Paulo, sob o n° 283.043, com escritório profissional à Rua Vitória, n° 5-74 - Centro, na cidade de Presidente Epitácio-SP, ao qual conferem amplos poderes para o foro em geral, com a cláusula “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rtl w:val="0"/>
        </w:rPr>
        <w:t xml:space="preserve">AD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rtl w:val="0"/>
        </w:rPr>
        <w:t xml:space="preserve">JUDICIA”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em qualquer Juízo, Instância ou Tribunal, podendo propor contra quem de direito as ações competentes e defendê-los nas contrárias, seguindo umas e outras até final decisão, usando dos recursos legais e acompanhando-os, conferindo-lhe ainda, poderes para agir em conjunto ou separadamente, confessar, desistir, transigir independentemente de o outorgante estar presente em eventual audiência, firmar compromissos e acordos, receber e dar quitação, prestar primeiras e últimas declarações em inventário, interpor recurso especial e extraordinário, firmar declaração de pobreza, conferindo-lhe os poderes especiais de cláusula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rtl w:val="0"/>
        </w:rPr>
        <w:t xml:space="preserve">“AD NEGOTIA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podendo, ainda, substabelecer esta a outrem, com ou sem reservas de iguais poderes, dando tudo bem firme e valioso.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Presidente Epitácio/SP, ${dataAtual}.</w:t>
      </w:r>
    </w:p>
    <w:p w:rsidR="00000000" w:rsidDel="00000000" w:rsidP="00000000" w:rsidRDefault="00000000" w:rsidRPr="00000000" w14:paraId="00000007">
      <w:pPr>
        <w:widowControl w:val="1"/>
        <w:spacing w:line="360" w:lineRule="auto"/>
        <w:jc w:val="both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line="360" w:lineRule="auto"/>
        <w:jc w:val="both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line="360" w:lineRule="auto"/>
        <w:jc w:val="center"/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${ASS_LEFT} ${ASS_CENTER} ${ASS_RIGHT}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" w:line="240" w:lineRule="auto"/>
        <w:ind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10" w:orient="portrait"/>
      <w:pgMar w:bottom="0" w:top="360" w:left="1700" w:right="17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1100138</wp:posOffset>
          </wp:positionH>
          <wp:positionV relativeFrom="paragraph">
            <wp:posOffset>114300</wp:posOffset>
          </wp:positionV>
          <wp:extent cx="3899023" cy="362712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99023" cy="36271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  <w:t xml:space="preserve">   </w:t>
    </w:r>
  </w:p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981075</wp:posOffset>
          </wp:positionH>
          <wp:positionV relativeFrom="paragraph">
            <wp:posOffset>3671</wp:posOffset>
          </wp:positionV>
          <wp:extent cx="4137062" cy="73818"/>
          <wp:effectExtent b="0" l="0" r="0" t="0"/>
          <wp:wrapNone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37062" cy="738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ind w:left="1640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drawing>
        <wp:inline distB="0" distT="0" distL="0" distR="0">
          <wp:extent cx="3342692" cy="829055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42692" cy="8290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ind w:left="1640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1"/>
    <w:qFormat w:val="1"/>
    <w:pPr/>
    <w:rPr/>
  </w:style>
  <w:style w:type="paragraph" w:styleId="TableParagraph">
    <w:name w:val="Table Paragraph"/>
    <w:basedOn w:val="Normal"/>
    <w:uiPriority w:val="1"/>
    <w:qFormat w:val="1"/>
    <w:pPr/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2FHIZPFttlN/4aese8Awr9XXZA==">CgMxLjAyDmgub2dxbzZtNXZ4a21vOAByITE3NWNxbEpSbG1kaXBGeE1HNm8tZHZlQzU3QXFzalVaMg==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2026-09-14T14:41:32Z</dcterms:created>
  <dc:creator>Gleidmilson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Creator">
    <vt:lpwstr>Acrobat PDFMaker 22 para Word</vt:lpwstr>
  </property>
  <property fmtid="{D5CDD505-2E9C-101B-9397-08002B2CF9AE}" pid="5" name="LastSaved">
    <vt:filetime>2026-09-14T00:00:00Z</vt:filetime>
  </property>
  <property fmtid="{D5CDD505-2E9C-101B-9397-08002B2CF9AE}" pid="6" name="Producer">
    <vt:lpwstr>Adobe PDF Library 22.3.98</vt:lpwstr>
  </property>
  <property fmtid="{D5CDD505-2E9C-101B-9397-08002B2CF9AE}" pid="7" name="SourceModified">
    <vt:lpwstr>D:20260914141740</vt:lpwstr>
  </property>
</Properties>
</file>