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1640"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widowControl w:val="1"/>
        <w:jc w:val="center"/>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CONTRATO DE PRESTAÇÃO DE SERVIÇOS ADVOCATÍCIOS</w:t>
      </w:r>
    </w:p>
    <w:p w:rsidR="00000000" w:rsidDel="00000000" w:rsidP="00000000" w:rsidRDefault="00000000" w:rsidRPr="00000000" w14:paraId="00000004">
      <w:pPr>
        <w:widowControl w:val="1"/>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005">
      <w:pPr>
        <w:widowControl w:val="1"/>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Pelo presente instrumento particular, que entre si fazem, de um lado como cliente/contratante e assim doravante indicado </w:t>
      </w:r>
      <w:r w:rsidDel="00000000" w:rsidR="00000000" w:rsidRPr="00000000">
        <w:rPr>
          <w:rFonts w:ascii="Aptos" w:cs="Aptos" w:eastAsia="Aptos" w:hAnsi="Aptos"/>
          <w:b w:val="1"/>
          <w:bCs w:val="1"/>
          <w:sz w:val="20"/>
          <w:szCs w:val="20"/>
          <w:rtl w:val="0"/>
        </w:rPr>
        <w:t xml:space="preserve">${NOMEDEPENDENTE}</w:t>
      </w:r>
      <w:r w:rsidDel="00000000" w:rsidR="00000000" w:rsidRPr="00000000">
        <w:rPr>
          <w:rFonts w:ascii="Aptos" w:cs="Aptos" w:eastAsia="Aptos" w:hAnsi="Aptos"/>
          <w:sz w:val="20"/>
          <w:szCs w:val="20"/>
          <w:rtl w:val="0"/>
        </w:rPr>
        <w:t xml:space="preserve">${descricao} </w:t>
      </w:r>
      <w:r w:rsidDel="00000000" w:rsidR="00000000" w:rsidRPr="00000000">
        <w:rPr>
          <w:rFonts w:ascii="Aptos" w:cs="Aptos" w:eastAsia="Aptos" w:hAnsi="Aptos"/>
          <w:b w:val="1"/>
          <w:bCs w:val="1"/>
          <w:sz w:val="20"/>
          <w:szCs w:val="20"/>
          <w:rtl w:val="0"/>
        </w:rPr>
        <w:t xml:space="preserve">${NOME}</w:t>
      </w:r>
      <w:r w:rsidDel="00000000" w:rsidR="00000000" w:rsidRPr="00000000">
        <w:rPr>
          <w:rFonts w:ascii="Aptos" w:cs="Aptos" w:eastAsia="Aptos" w:hAnsi="Aptos"/>
          <w:sz w:val="20"/>
          <w:szCs w:val="20"/>
          <w:rtl w:val="0"/>
        </w:rPr>
        <w:t xml:space="preserve">, ${nacionalidade}, ${estadoCivil}, ${profissao}, portador(a) da cédula de identidade RG nº ${rg}, inscrito(a) no CPF sob nº ${cpf}, residente e domiciliado(a) à ${endereco}, Bairro ${bairro}, ${cidade}/${estado}, CEP: ${cep} e, de outro lado, como prestador de serviço/contratado, assim doravante indicado, </w:t>
      </w:r>
      <w:r w:rsidDel="00000000" w:rsidR="00000000" w:rsidRPr="00000000">
        <w:rPr>
          <w:rFonts w:ascii="Aptos" w:cs="Aptos" w:eastAsia="Aptos" w:hAnsi="Aptos"/>
          <w:b w:val="1"/>
          <w:bCs w:val="1"/>
          <w:sz w:val="20"/>
          <w:szCs w:val="20"/>
          <w:rtl w:val="0"/>
        </w:rPr>
        <w:t xml:space="preserve">GLEIDMILSON DA SILVA BERTOLDI</w:t>
      </w:r>
      <w:r w:rsidDel="00000000" w:rsidR="00000000" w:rsidRPr="00000000">
        <w:rPr>
          <w:rFonts w:ascii="Aptos" w:cs="Aptos" w:eastAsia="Aptos" w:hAnsi="Aptos"/>
          <w:sz w:val="20"/>
          <w:szCs w:val="20"/>
          <w:rtl w:val="0"/>
        </w:rPr>
        <w:t xml:space="preserve">, brasileiro, solteiro, advogado, inscrito na OAB/SP sob nº 283.043, CPF nº 333.717.448-50, com escritório profissional na Rua Vitória, nº 5-74 - Centro, Presidente Epitácio/SP, ajustam entre si, com fulcro no artigo 22 da Lei nº 8.906/94, mediante as seguintes cláusulas e condições:</w:t>
      </w:r>
    </w:p>
    <w:p w:rsidR="00000000" w:rsidDel="00000000" w:rsidP="00000000" w:rsidRDefault="00000000" w:rsidRPr="00000000" w14:paraId="00000006">
      <w:pPr>
        <w:widowControl w:val="1"/>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Cláusula Primeira</w:t>
      </w:r>
      <w:r w:rsidDel="00000000" w:rsidR="00000000" w:rsidRPr="00000000">
        <w:rPr>
          <w:rFonts w:ascii="Aptos" w:cs="Aptos" w:eastAsia="Aptos" w:hAnsi="Aptos"/>
          <w:sz w:val="20"/>
          <w:szCs w:val="20"/>
          <w:rtl w:val="0"/>
        </w:rPr>
        <w:t xml:space="preserve"> - O Contratado compromete-se, em cumprimento ao mandato recebido, a </w:t>
      </w:r>
      <w:r w:rsidDel="00000000" w:rsidR="00000000" w:rsidRPr="00000000">
        <w:rPr>
          <w:rFonts w:ascii="Aptos" w:cs="Aptos" w:eastAsia="Aptos" w:hAnsi="Aptos"/>
          <w:sz w:val="20"/>
          <w:szCs w:val="20"/>
          <w:highlight w:val="yellow"/>
          <w:rtl w:val="0"/>
        </w:rPr>
        <w:t xml:space="preserve">XXXXXXXXXXXXXXXXXXXXXXXXXXXXX</w:t>
      </w:r>
      <w:r w:rsidDel="00000000" w:rsidR="00000000" w:rsidRPr="00000000">
        <w:rPr>
          <w:rFonts w:ascii="Aptos" w:cs="Aptos" w:eastAsia="Aptos" w:hAnsi="Aptos"/>
          <w:sz w:val="20"/>
          <w:szCs w:val="20"/>
          <w:rtl w:val="0"/>
        </w:rPr>
        <w:t xml:space="preserve">.</w:t>
      </w:r>
    </w:p>
    <w:p w:rsidR="00000000" w:rsidDel="00000000" w:rsidP="00000000" w:rsidRDefault="00000000" w:rsidRPr="00000000" w14:paraId="00000007">
      <w:pPr>
        <w:widowControl w:val="1"/>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Cláusula Segunda</w:t>
      </w:r>
      <w:r w:rsidDel="00000000" w:rsidR="00000000" w:rsidRPr="00000000">
        <w:rPr>
          <w:rFonts w:ascii="Aptos" w:cs="Aptos" w:eastAsia="Aptos" w:hAnsi="Aptos"/>
          <w:sz w:val="20"/>
          <w:szCs w:val="20"/>
          <w:rtl w:val="0"/>
        </w:rPr>
        <w:t xml:space="preserve"> - O Contratante, que reconhece já haver recebido orientação preventiva comportamental e jurídica para a consecução dos serviços, fornecerá ao Contratado os documentos e meios necessários à comprovação processual do seu pretendido direito, bem como pagará as despesas judiciais decorrentes da causa.</w:t>
      </w:r>
    </w:p>
    <w:p w:rsidR="00000000" w:rsidDel="00000000" w:rsidP="00000000" w:rsidRDefault="00000000" w:rsidRPr="00000000" w14:paraId="00000008">
      <w:pPr>
        <w:widowControl w:val="1"/>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Cláusula Terceira</w:t>
      </w:r>
      <w:r w:rsidDel="00000000" w:rsidR="00000000" w:rsidRPr="00000000">
        <w:rPr>
          <w:rFonts w:ascii="Aptos" w:cs="Aptos" w:eastAsia="Aptos" w:hAnsi="Aptos"/>
          <w:sz w:val="20"/>
          <w:szCs w:val="20"/>
          <w:rtl w:val="0"/>
        </w:rPr>
        <w:t xml:space="preserve"> – Pelos serviços advocatícios objeto deste contrato, o contratante pagará ao Contratado honorários profissionais no valor total de </w:t>
      </w:r>
      <w:r w:rsidDel="00000000" w:rsidR="00000000" w:rsidRPr="00000000">
        <w:rPr>
          <w:rFonts w:ascii="Aptos" w:cs="Aptos" w:eastAsia="Aptos" w:hAnsi="Aptos"/>
          <w:b w:val="1"/>
          <w:bCs w:val="1"/>
          <w:sz w:val="20"/>
          <w:szCs w:val="20"/>
          <w:highlight w:val="yellow"/>
          <w:rtl w:val="0"/>
        </w:rPr>
        <w:t xml:space="preserve">R$ XXX</w:t>
      </w:r>
      <w:r w:rsidDel="00000000" w:rsidR="00000000" w:rsidRPr="00000000">
        <w:rPr>
          <w:rFonts w:ascii="Aptos" w:cs="Aptos" w:eastAsia="Aptos" w:hAnsi="Aptos"/>
          <w:sz w:val="20"/>
          <w:szCs w:val="20"/>
          <w:rtl w:val="0"/>
        </w:rPr>
        <w:t xml:space="preserve">, que serão pagos da seguinte forma:</w:t>
      </w:r>
    </w:p>
    <w:p w:rsidR="00000000" w:rsidDel="00000000" w:rsidP="00000000" w:rsidRDefault="00000000" w:rsidRPr="00000000" w14:paraId="00000009">
      <w:pPr>
        <w:widowControl w:val="1"/>
        <w:jc w:val="both"/>
        <w:rPr>
          <w:rFonts w:ascii="Aptos" w:cs="Aptos" w:eastAsia="Aptos" w:hAnsi="Aptos"/>
          <w:sz w:val="20"/>
          <w:szCs w:val="20"/>
          <w:highlight w:val="yellow"/>
        </w:rPr>
      </w:pPr>
      <w:r w:rsidDel="00000000" w:rsidR="00000000" w:rsidRPr="00000000">
        <w:rPr>
          <w:rFonts w:ascii="Aptos" w:cs="Aptos" w:eastAsia="Aptos" w:hAnsi="Aptos"/>
          <w:sz w:val="20"/>
          <w:szCs w:val="20"/>
          <w:highlight w:val="yellow"/>
          <w:rtl w:val="0"/>
        </w:rPr>
        <w:t xml:space="preserve">( ) à vista;</w:t>
      </w:r>
    </w:p>
    <w:p w:rsidR="00000000" w:rsidDel="00000000" w:rsidP="00000000" w:rsidRDefault="00000000" w:rsidRPr="00000000" w14:paraId="0000000A">
      <w:pPr>
        <w:widowControl w:val="1"/>
        <w:jc w:val="both"/>
        <w:rPr>
          <w:rFonts w:ascii="Aptos" w:cs="Aptos" w:eastAsia="Aptos" w:hAnsi="Aptos"/>
          <w:sz w:val="20"/>
          <w:szCs w:val="20"/>
        </w:rPr>
      </w:pPr>
      <w:r w:rsidDel="00000000" w:rsidR="00000000" w:rsidRPr="00000000">
        <w:rPr>
          <w:rFonts w:ascii="Aptos" w:cs="Aptos" w:eastAsia="Aptos" w:hAnsi="Aptos"/>
          <w:sz w:val="20"/>
          <w:szCs w:val="20"/>
          <w:highlight w:val="yellow"/>
          <w:rtl w:val="0"/>
        </w:rPr>
        <w:t xml:space="preserve">( ) parcelado em ___ (_____) parcelas mensais de </w:t>
      </w:r>
      <w:r w:rsidDel="00000000" w:rsidR="00000000" w:rsidRPr="00000000">
        <w:rPr>
          <w:rFonts w:ascii="Aptos" w:cs="Aptos" w:eastAsia="Aptos" w:hAnsi="Aptos"/>
          <w:b w:val="1"/>
          <w:bCs w:val="1"/>
          <w:sz w:val="20"/>
          <w:szCs w:val="20"/>
          <w:highlight w:val="yellow"/>
          <w:rtl w:val="0"/>
        </w:rPr>
        <w:t xml:space="preserve">R$ __________</w:t>
      </w:r>
      <w:r w:rsidDel="00000000" w:rsidR="00000000" w:rsidRPr="00000000">
        <w:rPr>
          <w:rFonts w:ascii="Aptos" w:cs="Aptos" w:eastAsia="Aptos" w:hAnsi="Aptos"/>
          <w:sz w:val="20"/>
          <w:szCs w:val="20"/>
          <w:highlight w:val="yellow"/>
          <w:rtl w:val="0"/>
        </w:rPr>
        <w:t xml:space="preserve">, com vencimento todo dia ___ de cada mês.</w:t>
      </w:r>
      <w:r w:rsidDel="00000000" w:rsidR="00000000" w:rsidRPr="00000000">
        <w:rPr>
          <w:rtl w:val="0"/>
        </w:rPr>
      </w:r>
    </w:p>
    <w:p w:rsidR="00000000" w:rsidDel="00000000" w:rsidP="00000000" w:rsidRDefault="00000000" w:rsidRPr="00000000" w14:paraId="0000000B">
      <w:pPr>
        <w:widowControl w:val="1"/>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00C">
      <w:pPr>
        <w:widowControl w:val="1"/>
        <w:jc w:val="both"/>
        <w:rPr>
          <w:rFonts w:ascii="Aptos" w:cs="Aptos" w:eastAsia="Aptos" w:hAnsi="Aptos"/>
          <w:sz w:val="20"/>
          <w:szCs w:val="20"/>
          <w:highlight w:val="yellow"/>
        </w:rPr>
      </w:pPr>
      <w:r w:rsidDel="00000000" w:rsidR="00000000" w:rsidRPr="00000000">
        <w:rPr>
          <w:rFonts w:ascii="Aptos" w:cs="Aptos" w:eastAsia="Aptos" w:hAnsi="Aptos"/>
          <w:b w:val="1"/>
          <w:bCs w:val="1"/>
          <w:sz w:val="20"/>
          <w:szCs w:val="20"/>
          <w:highlight w:val="yellow"/>
          <w:rtl w:val="0"/>
        </w:rPr>
        <w:t xml:space="preserve">Cláusula Terceira (Se for previdenciário) - </w:t>
      </w:r>
      <w:r w:rsidDel="00000000" w:rsidR="00000000" w:rsidRPr="00000000">
        <w:rPr>
          <w:rFonts w:ascii="Aptos" w:cs="Aptos" w:eastAsia="Aptos" w:hAnsi="Aptos"/>
          <w:sz w:val="20"/>
          <w:szCs w:val="20"/>
          <w:highlight w:val="yellow"/>
          <w:rtl w:val="0"/>
        </w:rPr>
        <w:t xml:space="preserve">Pelos serviços advocatícios objeto deste contrato, o(a) CONTRATANTE pagará ao(à) CONTRATADO(A), a título de honorários contratuais, as seguintes parcelas, cumulativas entre si:</w:t>
      </w:r>
    </w:p>
    <w:p w:rsidR="00000000" w:rsidDel="00000000" w:rsidP="00000000" w:rsidRDefault="00000000" w:rsidRPr="00000000" w14:paraId="0000000D">
      <w:pPr>
        <w:widowControl w:val="1"/>
        <w:jc w:val="both"/>
        <w:rPr>
          <w:rFonts w:ascii="Aptos" w:cs="Aptos" w:eastAsia="Aptos" w:hAnsi="Aptos"/>
          <w:sz w:val="20"/>
          <w:szCs w:val="20"/>
          <w:highlight w:val="yellow"/>
        </w:rPr>
      </w:pPr>
      <w:r w:rsidDel="00000000" w:rsidR="00000000" w:rsidRPr="00000000">
        <w:rPr>
          <w:rFonts w:ascii="Aptos" w:cs="Aptos" w:eastAsia="Aptos" w:hAnsi="Aptos"/>
          <w:b w:val="1"/>
          <w:bCs w:val="1"/>
          <w:sz w:val="20"/>
          <w:szCs w:val="20"/>
          <w:highlight w:val="yellow"/>
          <w:rtl w:val="0"/>
        </w:rPr>
        <w:t xml:space="preserve">a) Honorários fixos:</w:t>
      </w:r>
      <w:r w:rsidDel="00000000" w:rsidR="00000000" w:rsidRPr="00000000">
        <w:rPr>
          <w:rFonts w:ascii="Aptos" w:cs="Aptos" w:eastAsia="Aptos" w:hAnsi="Aptos"/>
          <w:sz w:val="20"/>
          <w:szCs w:val="20"/>
          <w:highlight w:val="yellow"/>
          <w:rtl w:val="0"/>
        </w:rPr>
        <w:t xml:space="preserve"> quantia equivalente a 03 (três) salários-de-benefício previdenciário concedido(s) ou restabelecido(s) em favor do(a) CONTRATANTE, considerando-se o valor da renda mensal inicial (RMI) apurada pelo INSS, a ser paga em até 05 (cinco) dias contados da efetiva implantação do benefício em folha de pagamento;</w:t>
      </w:r>
    </w:p>
    <w:p w:rsidR="00000000" w:rsidDel="00000000" w:rsidP="00000000" w:rsidRDefault="00000000" w:rsidRPr="00000000" w14:paraId="0000000E">
      <w:pPr>
        <w:widowControl w:val="1"/>
        <w:jc w:val="both"/>
        <w:rPr>
          <w:rFonts w:ascii="Aptos" w:cs="Aptos" w:eastAsia="Aptos" w:hAnsi="Aptos"/>
          <w:sz w:val="20"/>
          <w:szCs w:val="20"/>
          <w:highlight w:val="yellow"/>
        </w:rPr>
      </w:pPr>
      <w:r w:rsidDel="00000000" w:rsidR="00000000" w:rsidRPr="00000000">
        <w:rPr>
          <w:rFonts w:ascii="Aptos" w:cs="Aptos" w:eastAsia="Aptos" w:hAnsi="Aptos"/>
          <w:b w:val="1"/>
          <w:bCs w:val="1"/>
          <w:sz w:val="20"/>
          <w:szCs w:val="20"/>
          <w:highlight w:val="yellow"/>
          <w:rtl w:val="0"/>
        </w:rPr>
        <w:t xml:space="preserve">b) Honorários sobre valores retroativos (atrasados):</w:t>
      </w:r>
      <w:r w:rsidDel="00000000" w:rsidR="00000000" w:rsidRPr="00000000">
        <w:rPr>
          <w:rFonts w:ascii="Aptos" w:cs="Aptos" w:eastAsia="Aptos" w:hAnsi="Aptos"/>
          <w:sz w:val="20"/>
          <w:szCs w:val="20"/>
          <w:highlight w:val="yellow"/>
          <w:rtl w:val="0"/>
        </w:rPr>
        <w:t xml:space="preserve"> percentual de 30% (trinta por cento) incidente sobre a totalidade dos valores recebidos de forma acumulada, a título de parcelas vencidas entre a data de entrada do requerimento (DER) ou data fixada pela sentença e a efetiva implantação do benefício, incluídas correção monetária, juros e demais acréscimos legais;</w:t>
      </w:r>
    </w:p>
    <w:p w:rsidR="00000000" w:rsidDel="00000000" w:rsidP="00000000" w:rsidRDefault="00000000" w:rsidRPr="00000000" w14:paraId="0000000F">
      <w:pPr>
        <w:widowControl w:val="1"/>
        <w:jc w:val="both"/>
        <w:rPr>
          <w:rFonts w:ascii="Aptos" w:cs="Aptos" w:eastAsia="Aptos" w:hAnsi="Aptos"/>
          <w:sz w:val="20"/>
          <w:szCs w:val="20"/>
          <w:highlight w:val="yellow"/>
        </w:rPr>
      </w:pPr>
      <w:r w:rsidDel="00000000" w:rsidR="00000000" w:rsidRPr="00000000">
        <w:rPr>
          <w:rFonts w:ascii="Aptos" w:cs="Aptos" w:eastAsia="Aptos" w:hAnsi="Aptos"/>
          <w:b w:val="1"/>
          <w:bCs w:val="1"/>
          <w:sz w:val="20"/>
          <w:szCs w:val="20"/>
          <w:highlight w:val="yellow"/>
          <w:rtl w:val="0"/>
        </w:rPr>
        <w:t xml:space="preserve">c) Honorários sobre tutela de urgência ou evidência:</w:t>
      </w:r>
      <w:r w:rsidDel="00000000" w:rsidR="00000000" w:rsidRPr="00000000">
        <w:rPr>
          <w:rFonts w:ascii="Aptos" w:cs="Aptos" w:eastAsia="Aptos" w:hAnsi="Aptos"/>
          <w:sz w:val="20"/>
          <w:szCs w:val="20"/>
          <w:highlight w:val="yellow"/>
          <w:rtl w:val="0"/>
        </w:rPr>
        <w:t xml:space="preserve"> percentual de 30% (trinta por cento) incidente sobre os valores recebidos pelo(a) CONTRATANTE em razão de decisão concessiva de tutela antecipada, liminar ou antecipação dos efeitos da tutela, devidos de forma autônoma e independentemente dos honorários previstos na alínea "b", pelo tempo em que perdurar referida situação.</w:t>
      </w:r>
    </w:p>
    <w:p w:rsidR="00000000" w:rsidDel="00000000" w:rsidP="00000000" w:rsidRDefault="00000000" w:rsidRPr="00000000" w14:paraId="00000010">
      <w:pPr>
        <w:widowControl w:val="1"/>
        <w:jc w:val="both"/>
        <w:rPr>
          <w:rFonts w:ascii="Aptos" w:cs="Aptos" w:eastAsia="Aptos" w:hAnsi="Aptos"/>
          <w:sz w:val="20"/>
          <w:szCs w:val="20"/>
          <w:highlight w:val="yellow"/>
        </w:rPr>
      </w:pPr>
      <w:r w:rsidDel="00000000" w:rsidR="00000000" w:rsidRPr="00000000">
        <w:rPr>
          <w:rFonts w:ascii="Aptos" w:cs="Aptos" w:eastAsia="Aptos" w:hAnsi="Aptos"/>
          <w:b w:val="1"/>
          <w:bCs w:val="1"/>
          <w:sz w:val="20"/>
          <w:szCs w:val="20"/>
          <w:highlight w:val="yellow"/>
          <w:rtl w:val="0"/>
        </w:rPr>
        <w:t xml:space="preserve">d) </w:t>
      </w:r>
      <w:r w:rsidDel="00000000" w:rsidR="00000000" w:rsidRPr="00000000">
        <w:rPr>
          <w:rFonts w:ascii="Aptos" w:cs="Aptos" w:eastAsia="Aptos" w:hAnsi="Aptos"/>
          <w:sz w:val="20"/>
          <w:szCs w:val="20"/>
          <w:highlight w:val="yellow"/>
          <w:rtl w:val="0"/>
        </w:rPr>
        <w:t xml:space="preserve">Na hipótese de revogação, cassação ou reforma da decisão concessiva de tutela antecipada, com a consequente instauração, pela autarquia previdenciária ou por qualquer outro órgão competente, de procedimento administrativo de cobrança, ação de ressarcimento, ação rescisória ou qualquer outra medida judicial ou extrajudicial em face do(a) CONTRATANTE visando à restituição dos valores recebidos, os honorários contratuais já percebidos pelo(a) CONTRATADO(A) reputam-se integralmente adquiridos, em razão dos serviços efetivamente prestados, não sendo passíveis de devolução, restituição ou compensação, sob qualquer fundamento. A atuação do(a) CONTRATADO(A) na defesa do(a) CONTRATANTE, por se tratar de novo procedimento, com causa de pedir, pedido e estratégia processual autônomos, dependerá da celebração de instrumento contratual específico, com fixação de novos honorários, observada a tabela mínima da OAB e a complexidade da ademanda.</w:t>
      </w:r>
    </w:p>
    <w:p w:rsidR="00000000" w:rsidDel="00000000" w:rsidP="00000000" w:rsidRDefault="00000000" w:rsidRPr="00000000" w14:paraId="00000011">
      <w:pPr>
        <w:widowControl w:val="1"/>
        <w:jc w:val="both"/>
        <w:rPr>
          <w:rFonts w:ascii="Aptos" w:cs="Aptos" w:eastAsia="Aptos" w:hAnsi="Aptos"/>
          <w:sz w:val="20"/>
          <w:szCs w:val="20"/>
          <w:highlight w:val="yellow"/>
        </w:rPr>
      </w:pPr>
      <w:r w:rsidDel="00000000" w:rsidR="00000000" w:rsidRPr="00000000">
        <w:rPr>
          <w:rFonts w:ascii="Aptos" w:cs="Aptos" w:eastAsia="Aptos" w:hAnsi="Aptos"/>
          <w:b w:val="1"/>
          <w:bCs w:val="1"/>
          <w:sz w:val="20"/>
          <w:szCs w:val="20"/>
          <w:highlight w:val="yellow"/>
          <w:rtl w:val="0"/>
        </w:rPr>
        <w:t xml:space="preserve">e) </w:t>
      </w:r>
      <w:r w:rsidDel="00000000" w:rsidR="00000000" w:rsidRPr="00000000">
        <w:rPr>
          <w:rFonts w:ascii="Aptos" w:cs="Aptos" w:eastAsia="Aptos" w:hAnsi="Aptos"/>
          <w:sz w:val="20"/>
          <w:szCs w:val="20"/>
          <w:highlight w:val="yellow"/>
          <w:rtl w:val="0"/>
        </w:rPr>
        <w:t xml:space="preserve">O inadimplemento de quaisquer das parcelas previstas nesta cláusula, ensejará a incidência de correção monetária pelo IPCA, juros moratórios de 1% (um por cento) ao mês e multa contratual de 10% (dez por cento) sobre o valor devido, sem prejuízo da execução do título extrajudicial constituído por este instrumento, nos termos do art. 784, inciso XII, do Código de Processo Civil.</w:t>
      </w:r>
    </w:p>
    <w:p w:rsidR="00000000" w:rsidDel="00000000" w:rsidP="00000000" w:rsidRDefault="00000000" w:rsidRPr="00000000" w14:paraId="00000012">
      <w:pPr>
        <w:widowControl w:val="1"/>
        <w:jc w:val="both"/>
        <w:rPr>
          <w:rFonts w:ascii="Aptos" w:cs="Aptos" w:eastAsia="Aptos" w:hAnsi="Aptos"/>
          <w:sz w:val="20"/>
          <w:szCs w:val="20"/>
          <w:highlight w:val="yellow"/>
        </w:rPr>
      </w:pPr>
      <w:r w:rsidDel="00000000" w:rsidR="00000000" w:rsidRPr="00000000">
        <w:rPr>
          <w:rFonts w:ascii="Aptos" w:cs="Aptos" w:eastAsia="Aptos" w:hAnsi="Aptos"/>
          <w:b w:val="1"/>
          <w:bCs w:val="1"/>
          <w:sz w:val="20"/>
          <w:szCs w:val="20"/>
          <w:highlight w:val="yellow"/>
          <w:rtl w:val="0"/>
        </w:rPr>
        <w:t xml:space="preserve">f) </w:t>
      </w:r>
      <w:r w:rsidDel="00000000" w:rsidR="00000000" w:rsidRPr="00000000">
        <w:rPr>
          <w:rFonts w:ascii="Aptos" w:cs="Aptos" w:eastAsia="Aptos" w:hAnsi="Aptos"/>
          <w:sz w:val="20"/>
          <w:szCs w:val="20"/>
          <w:highlight w:val="yellow"/>
          <w:rtl w:val="0"/>
        </w:rPr>
        <w:t xml:space="preserve">O(A) CONTRATADO(A) esclareceu previamente ao(à) CONTRATANTE, em linguagem clara e acessível, a natureza, os requisitos, os benefícios e os riscos inerentes ao pedido de tutela provisória de urgência (antecipação dos efeitos da tutela ou liminar), nos termos dos arts. 300 e seguintes do Código de Processo Civil, em especial:</w:t>
      </w:r>
    </w:p>
    <w:p w:rsidR="00000000" w:rsidDel="00000000" w:rsidP="00000000" w:rsidRDefault="00000000" w:rsidRPr="00000000" w14:paraId="00000013">
      <w:pPr>
        <w:widowControl w:val="1"/>
        <w:jc w:val="both"/>
        <w:rPr>
          <w:rFonts w:ascii="Aptos" w:cs="Aptos" w:eastAsia="Aptos" w:hAnsi="Aptos"/>
          <w:sz w:val="20"/>
          <w:szCs w:val="20"/>
          <w:highlight w:val="yellow"/>
        </w:rPr>
      </w:pPr>
      <w:r w:rsidDel="00000000" w:rsidR="00000000" w:rsidRPr="00000000">
        <w:rPr>
          <w:rFonts w:ascii="Aptos" w:cs="Aptos" w:eastAsia="Aptos" w:hAnsi="Aptos"/>
          <w:b w:val="1"/>
          <w:bCs w:val="1"/>
          <w:sz w:val="20"/>
          <w:szCs w:val="20"/>
          <w:highlight w:val="yellow"/>
          <w:rtl w:val="0"/>
        </w:rPr>
        <w:t xml:space="preserve">f.1)</w:t>
      </w:r>
      <w:r w:rsidDel="00000000" w:rsidR="00000000" w:rsidRPr="00000000">
        <w:rPr>
          <w:rFonts w:ascii="Aptos" w:cs="Aptos" w:eastAsia="Aptos" w:hAnsi="Aptos"/>
          <w:sz w:val="20"/>
          <w:szCs w:val="20"/>
          <w:highlight w:val="yellow"/>
          <w:rtl w:val="0"/>
        </w:rPr>
        <w:t xml:space="preserve"> que a tutela de urgência, se concedida, permite o recebimento imediato do benefício previdenciário pleiteado, antes do trânsito em julgado da sentença, mediante demonstração da probabilidade do direito e do perigo de dano ou risco ao resultado útil do processo;</w:t>
      </w:r>
    </w:p>
    <w:p w:rsidR="00000000" w:rsidDel="00000000" w:rsidP="00000000" w:rsidRDefault="00000000" w:rsidRPr="00000000" w14:paraId="00000014">
      <w:pPr>
        <w:widowControl w:val="1"/>
        <w:jc w:val="both"/>
        <w:rPr>
          <w:rFonts w:ascii="Aptos" w:cs="Aptos" w:eastAsia="Aptos" w:hAnsi="Aptos"/>
          <w:sz w:val="20"/>
          <w:szCs w:val="20"/>
          <w:highlight w:val="yellow"/>
        </w:rPr>
      </w:pPr>
      <w:r w:rsidDel="00000000" w:rsidR="00000000" w:rsidRPr="00000000">
        <w:rPr>
          <w:rFonts w:ascii="Aptos" w:cs="Aptos" w:eastAsia="Aptos" w:hAnsi="Aptos"/>
          <w:b w:val="1"/>
          <w:bCs w:val="1"/>
          <w:sz w:val="20"/>
          <w:szCs w:val="20"/>
          <w:highlight w:val="yellow"/>
          <w:rtl w:val="0"/>
        </w:rPr>
        <w:t xml:space="preserve">f.2)</w:t>
      </w:r>
      <w:r w:rsidDel="00000000" w:rsidR="00000000" w:rsidRPr="00000000">
        <w:rPr>
          <w:rFonts w:ascii="Aptos" w:cs="Aptos" w:eastAsia="Aptos" w:hAnsi="Aptos"/>
          <w:sz w:val="20"/>
          <w:szCs w:val="20"/>
          <w:highlight w:val="yellow"/>
          <w:rtl w:val="0"/>
        </w:rPr>
        <w:t xml:space="preserve"> que referida decisão possui caráter provisório e precário, podendo ser revogada, modificada ou cassada a qualquer tempo, em qualquer grau de jurisdição, inclusive por ocasião da sentença, acórdão ou decisão monocrática;</w:t>
      </w:r>
    </w:p>
    <w:p w:rsidR="00000000" w:rsidDel="00000000" w:rsidP="00000000" w:rsidRDefault="00000000" w:rsidRPr="00000000" w14:paraId="00000015">
      <w:pPr>
        <w:widowControl w:val="1"/>
        <w:jc w:val="both"/>
        <w:rPr>
          <w:rFonts w:ascii="Aptos" w:cs="Aptos" w:eastAsia="Aptos" w:hAnsi="Aptos"/>
          <w:sz w:val="20"/>
          <w:szCs w:val="20"/>
          <w:highlight w:val="yellow"/>
        </w:rPr>
      </w:pPr>
      <w:r w:rsidDel="00000000" w:rsidR="00000000" w:rsidRPr="00000000">
        <w:rPr>
          <w:rFonts w:ascii="Aptos" w:cs="Aptos" w:eastAsia="Aptos" w:hAnsi="Aptos"/>
          <w:b w:val="1"/>
          <w:bCs w:val="1"/>
          <w:sz w:val="20"/>
          <w:szCs w:val="20"/>
          <w:highlight w:val="yellow"/>
          <w:rtl w:val="0"/>
        </w:rPr>
        <w:t xml:space="preserve">f.3)</w:t>
      </w:r>
      <w:r w:rsidDel="00000000" w:rsidR="00000000" w:rsidRPr="00000000">
        <w:rPr>
          <w:rFonts w:ascii="Aptos" w:cs="Aptos" w:eastAsia="Aptos" w:hAnsi="Aptos"/>
          <w:sz w:val="20"/>
          <w:szCs w:val="20"/>
          <w:highlight w:val="yellow"/>
          <w:rtl w:val="0"/>
        </w:rPr>
        <w:t xml:space="preserve"> que, na hipótese de improcedência da demanda, reforma da decisão concessiva, extinção do processo sem resolução do mérito ou cassação da tutela por qualquer fundamento, o Instituto Nacional do Seguro Social – INSS poderá promover a cobrança administrativa ou judicial dos valores recebidos pelo(a) CONTRATANTE a título de antecipação, conforme entendimento consolidado pelo Superior Tribunal de Justiça no julgamento do Tema Repetitivo nº 692 e reiterada jurisprudência correlata;</w:t>
      </w:r>
    </w:p>
    <w:p w:rsidR="00000000" w:rsidDel="00000000" w:rsidP="00000000" w:rsidRDefault="00000000" w:rsidRPr="00000000" w14:paraId="00000016">
      <w:pPr>
        <w:widowControl w:val="1"/>
        <w:jc w:val="both"/>
        <w:rPr>
          <w:rFonts w:ascii="Aptos" w:cs="Aptos" w:eastAsia="Aptos" w:hAnsi="Aptos"/>
          <w:sz w:val="20"/>
          <w:szCs w:val="20"/>
          <w:highlight w:val="yellow"/>
        </w:rPr>
      </w:pPr>
      <w:r w:rsidDel="00000000" w:rsidR="00000000" w:rsidRPr="00000000">
        <w:rPr>
          <w:rFonts w:ascii="Aptos" w:cs="Aptos" w:eastAsia="Aptos" w:hAnsi="Aptos"/>
          <w:b w:val="1"/>
          <w:bCs w:val="1"/>
          <w:sz w:val="20"/>
          <w:szCs w:val="20"/>
          <w:highlight w:val="yellow"/>
          <w:rtl w:val="0"/>
        </w:rPr>
        <w:t xml:space="preserve">f4)</w:t>
      </w:r>
      <w:r w:rsidDel="00000000" w:rsidR="00000000" w:rsidRPr="00000000">
        <w:rPr>
          <w:rFonts w:ascii="Aptos" w:cs="Aptos" w:eastAsia="Aptos" w:hAnsi="Aptos"/>
          <w:sz w:val="20"/>
          <w:szCs w:val="20"/>
          <w:highlight w:val="yellow"/>
          <w:rtl w:val="0"/>
        </w:rPr>
        <w:t xml:space="preserve"> que a eventual obrigação de restituição ao INSS recairá exclusiva e integralmente sobre o(a) CONTRATANTE, alcançando, inclusive, os valores que tenham sido por este(a) utilizados, consumidos ou destinados ao pagamento de terceiros, ressalvadas as hipóteses legais de impenhorabilidade e mínimo existencial. Cientificado(a) de todos os esclarecimentos prestados, o(a) CONTRATANTE manifesta, neste ato, sua opção quanto ao pedido de tutela de urgência, </w:t>
      </w:r>
      <w:r w:rsidDel="00000000" w:rsidR="00000000" w:rsidRPr="00000000">
        <w:rPr>
          <w:rFonts w:ascii="Aptos" w:cs="Aptos" w:eastAsia="Aptos" w:hAnsi="Aptos"/>
          <w:b w:val="1"/>
          <w:bCs w:val="1"/>
          <w:sz w:val="20"/>
          <w:szCs w:val="20"/>
          <w:highlight w:val="yellow"/>
          <w:rtl w:val="0"/>
        </w:rPr>
        <w:t xml:space="preserve">AUTORIZANDO</w:t>
      </w:r>
      <w:r w:rsidDel="00000000" w:rsidR="00000000" w:rsidRPr="00000000">
        <w:rPr>
          <w:rFonts w:ascii="Aptos" w:cs="Aptos" w:eastAsia="Aptos" w:hAnsi="Aptos"/>
          <w:sz w:val="20"/>
          <w:szCs w:val="20"/>
          <w:highlight w:val="yellow"/>
          <w:rtl w:val="0"/>
        </w:rPr>
        <w:t xml:space="preserve"> o(a) CONTRATADO(A) a formular pedido de tutela provisória de urgência (antecipação dos efeitos da tutela ou liminar), assumindo, de forma livre, consciente e informada, todos os ônus, riscos e responsabilidades decorrentes de eventual revogação da medida, em especial a obrigação de restituir ao INSS os valores recebidos a esse título, caso assim seja determinado.</w:t>
      </w:r>
    </w:p>
    <w:p w:rsidR="00000000" w:rsidDel="00000000" w:rsidP="00000000" w:rsidRDefault="00000000" w:rsidRPr="00000000" w14:paraId="00000017">
      <w:pPr>
        <w:widowControl w:val="1"/>
        <w:jc w:val="both"/>
        <w:rPr>
          <w:rFonts w:ascii="Aptos" w:cs="Aptos" w:eastAsia="Aptos" w:hAnsi="Aptos"/>
          <w:sz w:val="20"/>
          <w:szCs w:val="20"/>
          <w:highlight w:val="yellow"/>
        </w:rPr>
      </w:pPr>
      <w:r w:rsidDel="00000000" w:rsidR="00000000" w:rsidRPr="00000000">
        <w:rPr>
          <w:rFonts w:ascii="Aptos" w:cs="Aptos" w:eastAsia="Aptos" w:hAnsi="Aptos"/>
          <w:b w:val="1"/>
          <w:bCs w:val="1"/>
          <w:sz w:val="20"/>
          <w:szCs w:val="20"/>
          <w:highlight w:val="yellow"/>
          <w:rtl w:val="0"/>
        </w:rPr>
        <w:t xml:space="preserve">g) </w:t>
      </w:r>
      <w:r w:rsidDel="00000000" w:rsidR="00000000" w:rsidRPr="00000000">
        <w:rPr>
          <w:rFonts w:ascii="Aptos" w:cs="Aptos" w:eastAsia="Aptos" w:hAnsi="Aptos"/>
          <w:sz w:val="20"/>
          <w:szCs w:val="20"/>
          <w:highlight w:val="yellow"/>
          <w:rtl w:val="0"/>
        </w:rPr>
        <w:t xml:space="preserve">Independentemente da opção manifestada no item anterior, o(a) CONTRATANTE declara expressamente sua ciência e concordância quanto aos seguintes pontos: os honorários contratuais pagos ao(à) CONTRATADO(A), em qualquer das modalidades previstas neste instrumento — inclusive os incidentes sobre valores recebidos por força de tutela de urgência —, possuem natureza estritamente alimentar, nos termos do art. 85, § 14, do Código de Processo Civil, do art. 24 da Lei nº 8.906/94 e da reiterada jurisprudência do Supremo Tribunal Federal e do Superior Tribunal de Justiça, equiparando-se aos créditos trabalhistas para todos os fins de direito; em razão de sua natureza alimentar e da efetiva contraprestação dos serviços advocatícios prestados, os honorários percebidos pelo(a) CONTRATADO(A) reputam-se definitivamente adquiridos no momento de seu recebimento, </w:t>
      </w:r>
      <w:r w:rsidDel="00000000" w:rsidR="00000000" w:rsidRPr="00000000">
        <w:rPr>
          <w:rFonts w:ascii="Aptos" w:cs="Aptos" w:eastAsia="Aptos" w:hAnsi="Aptos"/>
          <w:b w:val="1"/>
          <w:bCs w:val="1"/>
          <w:sz w:val="20"/>
          <w:szCs w:val="20"/>
          <w:highlight w:val="yellow"/>
          <w:rtl w:val="0"/>
        </w:rPr>
        <w:t xml:space="preserve">não sendo passíveis de devolução, restituição, compensação, retenção ou repetição, sob qualquer fundamento ou hipótese</w:t>
      </w:r>
      <w:r w:rsidDel="00000000" w:rsidR="00000000" w:rsidRPr="00000000">
        <w:rPr>
          <w:rFonts w:ascii="Aptos" w:cs="Aptos" w:eastAsia="Aptos" w:hAnsi="Aptos"/>
          <w:sz w:val="20"/>
          <w:szCs w:val="20"/>
          <w:highlight w:val="yellow"/>
          <w:rtl w:val="0"/>
        </w:rPr>
        <w:t xml:space="preserve">, ainda que sobrevenha revogação da tutela, improcedência da demanda, ação de ressarcimento promovida pelo INSS ou qualquer outra medida judicial ou extrajudicial; eventual cobrança promovida pelo INSS dirigir-se-á exclusivamente contra o(a) CONTRATANTE, na qualidade de beneficiário(a) direto(a) dos valores recebidos, não havendo solidariedade, subsidiariedade ou qualquer espécie de corresponsabilidade do(a) CONTRATADO(A) quanto à devolução das quantias antecipadas; a obrigação do(a) CONTRATADO(A) restringe-se à prestação dos serviços advocatícios contratados, configurando obrigação de meio e não de resultado, sendo certo que a opção pelo ajuizamento do pedido de tutela, quando autorizado, decorreu de deliberação informada e voluntária do(a) próprio(a) CONTRATANTE. </w:t>
      </w:r>
    </w:p>
    <w:p w:rsidR="00000000" w:rsidDel="00000000" w:rsidP="00000000" w:rsidRDefault="00000000" w:rsidRPr="00000000" w14:paraId="00000018">
      <w:pPr>
        <w:widowControl w:val="1"/>
        <w:jc w:val="both"/>
        <w:rPr>
          <w:rFonts w:ascii="Aptos" w:cs="Aptos" w:eastAsia="Aptos" w:hAnsi="Aptos"/>
          <w:sz w:val="20"/>
          <w:szCs w:val="20"/>
          <w:highlight w:val="yellow"/>
        </w:rPr>
      </w:pPr>
      <w:r w:rsidDel="00000000" w:rsidR="00000000" w:rsidRPr="00000000">
        <w:rPr>
          <w:rFonts w:ascii="Aptos" w:cs="Aptos" w:eastAsia="Aptos" w:hAnsi="Aptos"/>
          <w:b w:val="1"/>
          <w:bCs w:val="1"/>
          <w:sz w:val="20"/>
          <w:szCs w:val="20"/>
          <w:highlight w:val="yellow"/>
          <w:rtl w:val="0"/>
        </w:rPr>
        <w:t xml:space="preserve">h) </w:t>
      </w:r>
      <w:r w:rsidDel="00000000" w:rsidR="00000000" w:rsidRPr="00000000">
        <w:rPr>
          <w:rFonts w:ascii="Aptos" w:cs="Aptos" w:eastAsia="Aptos" w:hAnsi="Aptos"/>
          <w:sz w:val="20"/>
          <w:szCs w:val="20"/>
          <w:highlight w:val="yellow"/>
          <w:rtl w:val="0"/>
        </w:rPr>
        <w:t xml:space="preserve">O(A) CONTRATANTE declara, sob as penas da lei, que leu integralmente esta cláusula, compreendeu todos os seus termos e que lhe foram prestados, pelo(a) CONTRATADO(A), todos os esclarecimentos necessários ao exercício consciente da opção manifestada no item f4, em estrita observância ao dever de informação previsto no Código de Ética e Disciplina da OAB.</w:t>
      </w:r>
    </w:p>
    <w:p w:rsidR="00000000" w:rsidDel="00000000" w:rsidP="00000000" w:rsidRDefault="00000000" w:rsidRPr="00000000" w14:paraId="00000019">
      <w:pPr>
        <w:widowControl w:val="1"/>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01A">
      <w:pPr>
        <w:widowControl w:val="1"/>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01B">
      <w:pPr>
        <w:widowControl w:val="1"/>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Parágrafo primeiro - </w:t>
      </w:r>
      <w:r w:rsidDel="00000000" w:rsidR="00000000" w:rsidRPr="00000000">
        <w:rPr>
          <w:rFonts w:ascii="Aptos" w:cs="Aptos" w:eastAsia="Aptos" w:hAnsi="Aptos"/>
          <w:sz w:val="20"/>
          <w:szCs w:val="20"/>
          <w:rtl w:val="0"/>
        </w:rPr>
        <w:t xml:space="preserve">Em caso de atraso no pagamento de qualquer parcela por período superior a 30 (trinta) dias, haverá vencimento antecipado das demais parcelas, tornando-se exigível imediatamente o saldo total remanescente, independentemente de aviso, notificação ou interpelação judicial ou extrajudicial.</w:t>
      </w:r>
    </w:p>
    <w:p w:rsidR="00000000" w:rsidDel="00000000" w:rsidP="00000000" w:rsidRDefault="00000000" w:rsidRPr="00000000" w14:paraId="0000001C">
      <w:pPr>
        <w:widowControl w:val="1"/>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Parágrafo segundo - </w:t>
      </w:r>
      <w:r w:rsidDel="00000000" w:rsidR="00000000" w:rsidRPr="00000000">
        <w:rPr>
          <w:rFonts w:ascii="Aptos" w:cs="Aptos" w:eastAsia="Aptos" w:hAnsi="Aptos"/>
          <w:sz w:val="20"/>
          <w:szCs w:val="20"/>
          <w:rtl w:val="0"/>
        </w:rPr>
        <w:t xml:space="preserve">Sobre o valor em atraso incidirão multa de 10% (dez por cento), juros de 1% (um por cento) ao mês e correção monetária pelo índice INPC, a partir do vencimento.</w:t>
      </w:r>
    </w:p>
    <w:p w:rsidR="00000000" w:rsidDel="00000000" w:rsidP="00000000" w:rsidRDefault="00000000" w:rsidRPr="00000000" w14:paraId="0000001D">
      <w:pPr>
        <w:widowControl w:val="1"/>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Parágrafo terceiro - </w:t>
      </w:r>
      <w:r w:rsidDel="00000000" w:rsidR="00000000" w:rsidRPr="00000000">
        <w:rPr>
          <w:rFonts w:ascii="Aptos" w:cs="Aptos" w:eastAsia="Aptos" w:hAnsi="Aptos"/>
          <w:sz w:val="20"/>
          <w:szCs w:val="20"/>
          <w:rtl w:val="0"/>
        </w:rPr>
        <w:t xml:space="preserve">Além dos honorários previstos na cláusula terceira, o contratante pagará honorários de êxito, correspondentes ao percentual de </w:t>
      </w:r>
      <w:r w:rsidDel="00000000" w:rsidR="00000000" w:rsidRPr="00000000">
        <w:rPr>
          <w:rFonts w:ascii="Aptos" w:cs="Aptos" w:eastAsia="Aptos" w:hAnsi="Aptos"/>
          <w:b w:val="1"/>
          <w:bCs w:val="1"/>
          <w:i w:val="1"/>
          <w:iCs w:val="1"/>
          <w:sz w:val="20"/>
          <w:szCs w:val="20"/>
          <w:highlight w:val="yellow"/>
          <w:rtl w:val="0"/>
        </w:rPr>
        <w:t xml:space="preserve">% (</w:t>
      </w:r>
      <w:r w:rsidDel="00000000" w:rsidR="00000000" w:rsidRPr="00000000">
        <w:rPr>
          <w:rFonts w:ascii="Aptos" w:cs="Aptos" w:eastAsia="Aptos" w:hAnsi="Aptos"/>
          <w:b w:val="1"/>
          <w:bCs w:val="1"/>
          <w:sz w:val="20"/>
          <w:szCs w:val="20"/>
          <w:highlight w:val="yellow"/>
          <w:rtl w:val="0"/>
        </w:rPr>
        <w:t xml:space="preserve">_____ por cento)</w:t>
      </w:r>
      <w:r w:rsidDel="00000000" w:rsidR="00000000" w:rsidRPr="00000000">
        <w:rPr>
          <w:rFonts w:ascii="Aptos" w:cs="Aptos" w:eastAsia="Aptos" w:hAnsi="Aptos"/>
          <w:sz w:val="20"/>
          <w:szCs w:val="20"/>
          <w:rtl w:val="0"/>
        </w:rPr>
        <w:t xml:space="preserve"> sobre o proveito econômico obtido na demanda, seja por acordo, sentença ou qualquer forma de composição que gere benefício patrimonial ao contratante.</w:t>
      </w:r>
    </w:p>
    <w:p w:rsidR="00000000" w:rsidDel="00000000" w:rsidP="00000000" w:rsidRDefault="00000000" w:rsidRPr="00000000" w14:paraId="0000001E">
      <w:pPr>
        <w:widowControl w:val="1"/>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Parágrafo quarto -</w:t>
      </w:r>
      <w:r w:rsidDel="00000000" w:rsidR="00000000" w:rsidRPr="00000000">
        <w:rPr>
          <w:rFonts w:ascii="Aptos" w:cs="Aptos" w:eastAsia="Aptos" w:hAnsi="Aptos"/>
          <w:sz w:val="20"/>
          <w:szCs w:val="20"/>
          <w:rtl w:val="0"/>
        </w:rPr>
        <w:t xml:space="preserve"> Considera-se proveito econômico todo valor recebido pelo contratante ou compensação patrimonial obtida em razão do trabalho do Contratado, ainda que o pagamento seja realizado a terceiros, parcelado ou mediante compensação. O êxito será devido inclusive se o acordo for celebrado diretamente entre as partes, com ou sem a presença do Contratado.</w:t>
      </w:r>
    </w:p>
    <w:p w:rsidR="00000000" w:rsidDel="00000000" w:rsidP="00000000" w:rsidRDefault="00000000" w:rsidRPr="00000000" w14:paraId="0000001F">
      <w:pPr>
        <w:widowControl w:val="1"/>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Parágrafo quinto -</w:t>
      </w:r>
      <w:r w:rsidDel="00000000" w:rsidR="00000000" w:rsidRPr="00000000">
        <w:rPr>
          <w:rFonts w:ascii="Aptos" w:cs="Aptos" w:eastAsia="Aptos" w:hAnsi="Aptos"/>
          <w:sz w:val="20"/>
          <w:szCs w:val="20"/>
          <w:rtl w:val="0"/>
        </w:rPr>
        <w:t xml:space="preserve"> Os honorários de êxito serão pagos no prazo máximo de 5 (cinco) dias úteis após o recebimento do valor pelo contratante, ou no ato da assinatura do acordo, caso o pagamento seja parcelado, sendo facultado ao Contratado reter o percentual acordado quando receber valores em nome do contratante, ou ainda quando o depósito for judicial ou ocorrer liberação em alvará.</w:t>
      </w:r>
    </w:p>
    <w:p w:rsidR="00000000" w:rsidDel="00000000" w:rsidP="00000000" w:rsidRDefault="00000000" w:rsidRPr="00000000" w14:paraId="00000020">
      <w:pPr>
        <w:widowControl w:val="1"/>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Parágrafo sexto - </w:t>
      </w:r>
      <w:r w:rsidDel="00000000" w:rsidR="00000000" w:rsidRPr="00000000">
        <w:rPr>
          <w:rFonts w:ascii="Aptos" w:cs="Aptos" w:eastAsia="Aptos" w:hAnsi="Aptos"/>
          <w:sz w:val="20"/>
          <w:szCs w:val="20"/>
          <w:rtl w:val="0"/>
        </w:rPr>
        <w:t xml:space="preserve">Em caso de rescisão imotivada pelo contratante ou prática de qualquer ato que inviabilize a continuidade dos serviços, ficam imediatamente devidos: a) todas as parcelas fixas ainda não pagas (vencimento antecipado), e, b) os honorários de êxito, calculados com base no benefício econômico potencial da demanda na data da rescisão.</w:t>
      </w:r>
    </w:p>
    <w:p w:rsidR="00000000" w:rsidDel="00000000" w:rsidP="00000000" w:rsidRDefault="00000000" w:rsidRPr="00000000" w14:paraId="00000021">
      <w:pPr>
        <w:widowControl w:val="1"/>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Cláusula Quarta</w:t>
      </w:r>
      <w:r w:rsidDel="00000000" w:rsidR="00000000" w:rsidRPr="00000000">
        <w:rPr>
          <w:rFonts w:ascii="Aptos" w:cs="Aptos" w:eastAsia="Aptos" w:hAnsi="Aptos"/>
          <w:sz w:val="20"/>
          <w:szCs w:val="20"/>
          <w:rtl w:val="0"/>
        </w:rPr>
        <w:t xml:space="preserve"> - O Contratante pagará ainda as custas e despesas judiciais, despesas de viagens, de extração de fotocópias, autenticações de documentos, expedição de certidões, ligações interurbanas e quaisquer outras decorrentes dos serviços ora contratados, mediante apresentação de demonstrativos analíticos pelo advogado Contratado.</w:t>
      </w:r>
    </w:p>
    <w:p w:rsidR="00000000" w:rsidDel="00000000" w:rsidP="00000000" w:rsidRDefault="00000000" w:rsidRPr="00000000" w14:paraId="00000022">
      <w:pPr>
        <w:widowControl w:val="1"/>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Parágrafo Primeiro</w:t>
      </w:r>
      <w:r w:rsidDel="00000000" w:rsidR="00000000" w:rsidRPr="00000000">
        <w:rPr>
          <w:rFonts w:ascii="Aptos" w:cs="Aptos" w:eastAsia="Aptos" w:hAnsi="Aptos"/>
          <w:sz w:val="20"/>
          <w:szCs w:val="20"/>
          <w:rtl w:val="0"/>
        </w:rPr>
        <w:t xml:space="preserve"> – A respectiva quitação será dada mediante recibo. </w:t>
      </w:r>
    </w:p>
    <w:p w:rsidR="00000000" w:rsidDel="00000000" w:rsidP="00000000" w:rsidRDefault="00000000" w:rsidRPr="00000000" w14:paraId="00000023">
      <w:pPr>
        <w:widowControl w:val="1"/>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Parágrafo Segundo</w:t>
      </w:r>
      <w:r w:rsidDel="00000000" w:rsidR="00000000" w:rsidRPr="00000000">
        <w:rPr>
          <w:rFonts w:ascii="Aptos" w:cs="Aptos" w:eastAsia="Aptos" w:hAnsi="Aptos"/>
          <w:sz w:val="20"/>
          <w:szCs w:val="20"/>
          <w:rtl w:val="0"/>
        </w:rPr>
        <w:t xml:space="preserve"> – No caso de composição amigável, os honorários não serão reduzidos.</w:t>
      </w:r>
    </w:p>
    <w:p w:rsidR="00000000" w:rsidDel="00000000" w:rsidP="00000000" w:rsidRDefault="00000000" w:rsidRPr="00000000" w14:paraId="00000024">
      <w:pPr>
        <w:widowControl w:val="1"/>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Cláusula Quinta</w:t>
      </w:r>
      <w:r w:rsidDel="00000000" w:rsidR="00000000" w:rsidRPr="00000000">
        <w:rPr>
          <w:rFonts w:ascii="Aptos" w:cs="Aptos" w:eastAsia="Aptos" w:hAnsi="Aptos"/>
          <w:sz w:val="20"/>
          <w:szCs w:val="20"/>
          <w:rtl w:val="0"/>
        </w:rPr>
        <w:t xml:space="preserve"> – Outras medidas judiciais necessárias, incidentais ou não, diretas ou indiretas, decorrentes da causa ora contratada, deverão ter novos honorários estimados com a anuência do Contratante.</w:t>
      </w:r>
    </w:p>
    <w:p w:rsidR="00000000" w:rsidDel="00000000" w:rsidP="00000000" w:rsidRDefault="00000000" w:rsidRPr="00000000" w14:paraId="00000025">
      <w:pPr>
        <w:widowControl w:val="1"/>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Cláusula Sexta</w:t>
      </w:r>
      <w:r w:rsidDel="00000000" w:rsidR="00000000" w:rsidRPr="00000000">
        <w:rPr>
          <w:rFonts w:ascii="Aptos" w:cs="Aptos" w:eastAsia="Aptos" w:hAnsi="Aptos"/>
          <w:sz w:val="20"/>
          <w:szCs w:val="20"/>
          <w:rtl w:val="0"/>
        </w:rPr>
        <w:t xml:space="preserve"> - Considerar-se-ão vencidos e imediatamente exigíveis os honorários ora contratados no caso de o Contratante revogar ou cassar o mandato outorgado ao Contratado, ou exigir o substabelecimento sem reservas, sem que este tenha, para isso, dado causa. Em caso de desistência por parte do Contratante, ou qualquer acordo entre as partes antes de iniciados os serviços especificados na Cláusula Primeira, será devido ao Contratado, a título de honorários por assessoria e consultoria jurídica, o valor de </w:t>
      </w:r>
      <w:r w:rsidDel="00000000" w:rsidR="00000000" w:rsidRPr="00000000">
        <w:rPr>
          <w:rFonts w:ascii="Aptos" w:cs="Aptos" w:eastAsia="Aptos" w:hAnsi="Aptos"/>
          <w:sz w:val="20"/>
          <w:szCs w:val="20"/>
          <w:highlight w:val="yellow"/>
          <w:rtl w:val="0"/>
        </w:rPr>
        <w:t xml:space="preserve">R$ [inserir valor]</w:t>
      </w:r>
      <w:r w:rsidDel="00000000" w:rsidR="00000000" w:rsidRPr="00000000">
        <w:rPr>
          <w:rFonts w:ascii="Aptos" w:cs="Aptos" w:eastAsia="Aptos" w:hAnsi="Aptos"/>
          <w:sz w:val="20"/>
          <w:szCs w:val="20"/>
          <w:rtl w:val="0"/>
        </w:rPr>
        <w:t xml:space="preserve">.</w:t>
      </w:r>
    </w:p>
    <w:p w:rsidR="00000000" w:rsidDel="00000000" w:rsidP="00000000" w:rsidRDefault="00000000" w:rsidRPr="00000000" w14:paraId="00000026">
      <w:pPr>
        <w:widowControl w:val="1"/>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Cláusula Sétima</w:t>
      </w:r>
      <w:r w:rsidDel="00000000" w:rsidR="00000000" w:rsidRPr="00000000">
        <w:rPr>
          <w:rFonts w:ascii="Aptos" w:cs="Aptos" w:eastAsia="Aptos" w:hAnsi="Aptos"/>
          <w:sz w:val="20"/>
          <w:szCs w:val="20"/>
          <w:rtl w:val="0"/>
        </w:rPr>
        <w:t xml:space="preserve"> - Os honorários de condenação (sucumbência), se houver, pertencerão ao Advogado, sem exclusão dos que ora são contratados, em conformidade com o artigo 23 da Lei nº 8.906/94 e o artigo 35, §1º, do Código de Ética e Disciplina da Ordem dos Advogados do Brasil.</w:t>
      </w:r>
    </w:p>
    <w:p w:rsidR="00000000" w:rsidDel="00000000" w:rsidP="00000000" w:rsidRDefault="00000000" w:rsidRPr="00000000" w14:paraId="00000027">
      <w:pPr>
        <w:widowControl w:val="1"/>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Cláusula Oitava</w:t>
      </w:r>
      <w:r w:rsidDel="00000000" w:rsidR="00000000" w:rsidRPr="00000000">
        <w:rPr>
          <w:rFonts w:ascii="Aptos" w:cs="Aptos" w:eastAsia="Aptos" w:hAnsi="Aptos"/>
          <w:sz w:val="20"/>
          <w:szCs w:val="20"/>
          <w:rtl w:val="0"/>
        </w:rPr>
        <w:t xml:space="preserve"> – O Advogado Contratado fica autorizado a deduzir, dos valores recebidos para o Contratante, a importância referente a honorários e despesas, mediante prestação de contas, conforme preceitua o artigo 35, §2º, do Código de Ética e Disciplina da OAB.</w:t>
      </w:r>
    </w:p>
    <w:p w:rsidR="00000000" w:rsidDel="00000000" w:rsidP="00000000" w:rsidRDefault="00000000" w:rsidRPr="00000000" w14:paraId="00000028">
      <w:pPr>
        <w:widowControl w:val="1"/>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Cláusula Nona</w:t>
      </w:r>
      <w:r w:rsidDel="00000000" w:rsidR="00000000" w:rsidRPr="00000000">
        <w:rPr>
          <w:rFonts w:ascii="Aptos" w:cs="Aptos" w:eastAsia="Aptos" w:hAnsi="Aptos"/>
          <w:sz w:val="20"/>
          <w:szCs w:val="20"/>
          <w:rtl w:val="0"/>
        </w:rPr>
        <w:t xml:space="preserve"> - A atuação profissional do Advogado Contratado ficará restrita ao Juízo da causa, em Primeira Instância. A indicação de advogados para interposição e acompanhamento de recursos nos Tribunais, bem como para acompanhamento de eventuais cartas precatórias, será de responsabilidade do Contratante, caso prefira os serviços de outros profissionais de sua confiança. Caso opte pelo Contratado, os honorários deverão ser novamente estimados com anuência do Contratante.</w:t>
      </w:r>
    </w:p>
    <w:p w:rsidR="00000000" w:rsidDel="00000000" w:rsidP="00000000" w:rsidRDefault="00000000" w:rsidRPr="00000000" w14:paraId="00000029">
      <w:pPr>
        <w:widowControl w:val="1"/>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Cláusula Décima</w:t>
      </w:r>
      <w:r w:rsidDel="00000000" w:rsidR="00000000" w:rsidRPr="00000000">
        <w:rPr>
          <w:rFonts w:ascii="Aptos" w:cs="Aptos" w:eastAsia="Aptos" w:hAnsi="Aptos"/>
          <w:sz w:val="20"/>
          <w:szCs w:val="20"/>
          <w:rtl w:val="0"/>
        </w:rPr>
        <w:t xml:space="preserve"> – O Contratante declara, de forma inequívoca, estar ciente de que os únicos meios de contato oficiais do Advogado/Escritório são os números de telefone (18) 3281-0975, (18) 99793-3685 e (18) 99797-3685, bem como os endereços de e-mail </w:t>
      </w:r>
      <w:hyperlink r:id="rId7">
        <w:r w:rsidDel="00000000" w:rsidR="00000000" w:rsidRPr="00000000">
          <w:rPr>
            <w:rFonts w:ascii="Aptos" w:cs="Aptos" w:eastAsia="Aptos" w:hAnsi="Aptos"/>
            <w:sz w:val="20"/>
            <w:szCs w:val="20"/>
            <w:rtl w:val="0"/>
          </w:rPr>
          <w:t xml:space="preserve">atendimento@advbertoldi.com.br</w:t>
        </w:r>
      </w:hyperlink>
      <w:r w:rsidDel="00000000" w:rsidR="00000000" w:rsidRPr="00000000">
        <w:rPr>
          <w:rFonts w:ascii="Aptos" w:cs="Aptos" w:eastAsia="Aptos" w:hAnsi="Aptos"/>
          <w:sz w:val="20"/>
          <w:szCs w:val="20"/>
          <w:rtl w:val="0"/>
        </w:rPr>
        <w:t xml:space="preserve"> e </w:t>
      </w:r>
      <w:hyperlink r:id="rId8">
        <w:r w:rsidDel="00000000" w:rsidR="00000000" w:rsidRPr="00000000">
          <w:rPr>
            <w:rFonts w:ascii="Aptos" w:cs="Aptos" w:eastAsia="Aptos" w:hAnsi="Aptos"/>
            <w:sz w:val="20"/>
            <w:szCs w:val="20"/>
            <w:rtl w:val="0"/>
          </w:rPr>
          <w:t xml:space="preserve">bertoldi@advbertoldi.com.br</w:t>
        </w:r>
      </w:hyperlink>
      <w:r w:rsidDel="00000000" w:rsidR="00000000" w:rsidRPr="00000000">
        <w:rPr>
          <w:rFonts w:ascii="Aptos" w:cs="Aptos" w:eastAsia="Aptos" w:hAnsi="Aptos"/>
          <w:sz w:val="20"/>
          <w:szCs w:val="20"/>
          <w:rtl w:val="0"/>
        </w:rPr>
        <w:t xml:space="preserve">. Fica expressamente estabelecido que o Contratante deve desconsiderar qualquer tentativa de contato realizada por números, e-mails ou mensagens que não sejam os aqui especificados.</w:t>
      </w:r>
    </w:p>
    <w:p w:rsidR="00000000" w:rsidDel="00000000" w:rsidP="00000000" w:rsidRDefault="00000000" w:rsidRPr="00000000" w14:paraId="0000002A">
      <w:pPr>
        <w:widowControl w:val="1"/>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Parágrafo primeiro:</w:t>
      </w:r>
      <w:r w:rsidDel="00000000" w:rsidR="00000000" w:rsidRPr="00000000">
        <w:rPr>
          <w:rFonts w:ascii="Aptos" w:cs="Aptos" w:eastAsia="Aptos" w:hAnsi="Aptos"/>
          <w:sz w:val="20"/>
          <w:szCs w:val="20"/>
          <w:rtl w:val="0"/>
        </w:rPr>
        <w:t xml:space="preserve"> O Contratante também declara estar ciente de que o Advogado/Escritório não solicita pagamentos prévios como condição para liberação de créditos ou valores de qualquer natureza.</w:t>
      </w:r>
    </w:p>
    <w:p w:rsidR="00000000" w:rsidDel="00000000" w:rsidP="00000000" w:rsidRDefault="00000000" w:rsidRPr="00000000" w14:paraId="0000002B">
      <w:pPr>
        <w:widowControl w:val="1"/>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Parágrafo segundo:</w:t>
      </w:r>
      <w:r w:rsidDel="00000000" w:rsidR="00000000" w:rsidRPr="00000000">
        <w:rPr>
          <w:rFonts w:ascii="Aptos" w:cs="Aptos" w:eastAsia="Aptos" w:hAnsi="Aptos"/>
          <w:sz w:val="20"/>
          <w:szCs w:val="20"/>
          <w:rtl w:val="0"/>
        </w:rPr>
        <w:t xml:space="preserve"> No caso de qualquer solicitação de pagamentos feitos por meios não oficiais, o Contratante compromete-se a: 1) entrar em contato imediatamente com o Advogado/Escritório pelos meios oficiais informados nesta cláusula para confirmar a veracidade da solicitação; ou 2) comparecer pessoalmente ao escritório do Advogado para esclarecer qualquer dúvida antes de realizar qualquer pagamento.</w:t>
      </w:r>
    </w:p>
    <w:p w:rsidR="00000000" w:rsidDel="00000000" w:rsidP="00000000" w:rsidRDefault="00000000" w:rsidRPr="00000000" w14:paraId="0000002C">
      <w:pPr>
        <w:widowControl w:val="1"/>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Parágrafo terceiro:</w:t>
      </w:r>
      <w:r w:rsidDel="00000000" w:rsidR="00000000" w:rsidRPr="00000000">
        <w:rPr>
          <w:rFonts w:ascii="Aptos" w:cs="Aptos" w:eastAsia="Aptos" w:hAnsi="Aptos"/>
          <w:sz w:val="20"/>
          <w:szCs w:val="20"/>
          <w:rtl w:val="0"/>
        </w:rPr>
        <w:t xml:space="preserve"> O Contratante reconhece e aceita que o descumprimento desta cláusula poderá gerar prejuízos, sendo de sua responsabilidade a adoção das medidas preventivas aqui dispostas.</w:t>
      </w:r>
    </w:p>
    <w:p w:rsidR="00000000" w:rsidDel="00000000" w:rsidP="00000000" w:rsidRDefault="00000000" w:rsidRPr="00000000" w14:paraId="0000002D">
      <w:pPr>
        <w:widowControl w:val="1"/>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Cláusula Décima Primeira</w:t>
      </w:r>
      <w:r w:rsidDel="00000000" w:rsidR="00000000" w:rsidRPr="00000000">
        <w:rPr>
          <w:rFonts w:ascii="Aptos" w:cs="Aptos" w:eastAsia="Aptos" w:hAnsi="Aptos"/>
          <w:sz w:val="20"/>
          <w:szCs w:val="20"/>
          <w:rtl w:val="0"/>
        </w:rPr>
        <w:t xml:space="preserve"> – O Contratante autoriza expressamente o Contratado a fazer uso de quaisquer ferramentas, tecnologias, plataformas ou sistemas baseados em inteligência artificial (IA), sejam preditivos, analíticos, generativos, automatizados ou de qualquer outra natureza, em todas as fases do processo judicial ou administrativo, bem como em qualquer ato processual, judicial, extrajudicial, consultivo ou de assessoria jurídica.</w:t>
      </w:r>
    </w:p>
    <w:p w:rsidR="00000000" w:rsidDel="00000000" w:rsidP="00000000" w:rsidRDefault="00000000" w:rsidRPr="00000000" w14:paraId="0000002E">
      <w:pPr>
        <w:widowControl w:val="1"/>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Parágrafo primeiro</w:t>
      </w:r>
      <w:r w:rsidDel="00000000" w:rsidR="00000000" w:rsidRPr="00000000">
        <w:rPr>
          <w:rFonts w:ascii="Aptos" w:cs="Aptos" w:eastAsia="Aptos" w:hAnsi="Aptos"/>
          <w:sz w:val="20"/>
          <w:szCs w:val="20"/>
          <w:rtl w:val="0"/>
        </w:rPr>
        <w:t xml:space="preserve"> – A autorização ora concedida compreende, mas não se limita a, ferramentas de IA utilizadas para: I – elaboração, revisão, tradução, aprimoramento e personalização de peças processuais, petições, contratos e pareceres jurídicos; II – análise de jurisprudência, doutrina, legislação e outros bancos de dados jurídicos; III – simulações de teses jurídicas e estratégias processuais; IV – identificação de riscos, probabilidades de êxito, prazos processuais e cenários de julgamento; V – automatização de diligências, atos ordinatórios, consultas a processos, intimações e protocolos; VI – organização de provas, documentos, depoimentos, quesitos periciais e outros elementos instrutórios; VII – interação com plataformas digitais de Tribunais, órgãos públicos e entidades privadas; VIII – comunicação com o Contratante por meio de interfaces inteligentes e assistentes automatizados.</w:t>
      </w:r>
    </w:p>
    <w:p w:rsidR="00000000" w:rsidDel="00000000" w:rsidP="00000000" w:rsidRDefault="00000000" w:rsidRPr="00000000" w14:paraId="0000002F">
      <w:pPr>
        <w:widowControl w:val="1"/>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Parágrafo segundo</w:t>
      </w:r>
      <w:r w:rsidDel="00000000" w:rsidR="00000000" w:rsidRPr="00000000">
        <w:rPr>
          <w:rFonts w:ascii="Aptos" w:cs="Aptos" w:eastAsia="Aptos" w:hAnsi="Aptos"/>
          <w:sz w:val="20"/>
          <w:szCs w:val="20"/>
          <w:rtl w:val="0"/>
        </w:rPr>
        <w:t xml:space="preserve"> – O Contratante reconhece que as ferramentas de inteligência artificial são auxiliares à atividade intelectual e profissional do advogado, não substituindo o seu julgamento técnico-jurídico, que permanecerá soberano e responsável pelas decisões estratégicas da causa.</w:t>
      </w:r>
    </w:p>
    <w:p w:rsidR="00000000" w:rsidDel="00000000" w:rsidP="00000000" w:rsidRDefault="00000000" w:rsidRPr="00000000" w14:paraId="00000030">
      <w:pPr>
        <w:widowControl w:val="1"/>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Parágrafo terceiro</w:t>
      </w:r>
      <w:r w:rsidDel="00000000" w:rsidR="00000000" w:rsidRPr="00000000">
        <w:rPr>
          <w:rFonts w:ascii="Aptos" w:cs="Aptos" w:eastAsia="Aptos" w:hAnsi="Aptos"/>
          <w:sz w:val="20"/>
          <w:szCs w:val="20"/>
          <w:rtl w:val="0"/>
        </w:rPr>
        <w:t xml:space="preserve"> – O Contratante declara estar ciente de que as ferramentas de IA podem ser fornecidas por terceiros, nacionais ou estrangeiros, sendo possível a transmissão de dados, documentos ou informações pessoais e processuais a tais plataformas, respeitados os termos da Lei Geral de Proteção de Dados (Lei nº 13.709/2018) e demais normas aplicáveis.</w:t>
      </w:r>
    </w:p>
    <w:p w:rsidR="00000000" w:rsidDel="00000000" w:rsidP="00000000" w:rsidRDefault="00000000" w:rsidRPr="00000000" w14:paraId="00000031">
      <w:pPr>
        <w:widowControl w:val="1"/>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Parágrafo quarto</w:t>
      </w:r>
      <w:r w:rsidDel="00000000" w:rsidR="00000000" w:rsidRPr="00000000">
        <w:rPr>
          <w:rFonts w:ascii="Aptos" w:cs="Aptos" w:eastAsia="Aptos" w:hAnsi="Aptos"/>
          <w:sz w:val="20"/>
          <w:szCs w:val="20"/>
          <w:rtl w:val="0"/>
        </w:rPr>
        <w:t xml:space="preserve"> – O Contratante autoriza, desde já, o tratamento, compartilhamento, armazenamento e utilização de seus dados e documentos pessoais e processuais por tais sistemas de inteligência artificial, inclusive em nuvem (cloud computing), para os fins jurídicos aqui pactuados, comprometendo-se o advogado a adotar medidas razoáveis para garantir a segurança e confidencialidade dos dados.</w:t>
      </w:r>
    </w:p>
    <w:p w:rsidR="00000000" w:rsidDel="00000000" w:rsidP="00000000" w:rsidRDefault="00000000" w:rsidRPr="00000000" w14:paraId="00000032">
      <w:pPr>
        <w:widowControl w:val="1"/>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Parágrafo quinto</w:t>
      </w:r>
      <w:r w:rsidDel="00000000" w:rsidR="00000000" w:rsidRPr="00000000">
        <w:rPr>
          <w:rFonts w:ascii="Aptos" w:cs="Aptos" w:eastAsia="Aptos" w:hAnsi="Aptos"/>
          <w:sz w:val="20"/>
          <w:szCs w:val="20"/>
          <w:rtl w:val="0"/>
        </w:rPr>
        <w:t xml:space="preserve"> – A presente cláusula permanecerá válida durante todo o tempo de duração do contrato e dos efeitos jurídicos do mandato outorgado, inclusive em eventuais fases recursais, liquidação, cumprimento de sentença ou execução.</w:t>
      </w:r>
    </w:p>
    <w:p w:rsidR="00000000" w:rsidDel="00000000" w:rsidP="00000000" w:rsidRDefault="00000000" w:rsidRPr="00000000" w14:paraId="00000033">
      <w:pPr>
        <w:widowControl w:val="1"/>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Parágrafo sexto - </w:t>
      </w:r>
      <w:r w:rsidDel="00000000" w:rsidR="00000000" w:rsidRPr="00000000">
        <w:rPr>
          <w:rFonts w:ascii="Aptos" w:cs="Aptos" w:eastAsia="Aptos" w:hAnsi="Aptos"/>
          <w:sz w:val="20"/>
          <w:szCs w:val="20"/>
          <w:rtl w:val="0"/>
        </w:rPr>
        <w:t xml:space="preserve">O Contratante declara, ainda, estar ciente e de acordo em somente prestar e/ou receber informações acerca do seu processo, por meio telefônico, após o interlocutor lhe informar a palavra-chave por ele mesmo escolhida e registrada no momento do atendimento inicial, comprometendo-se a desconsiderar e a não fornecer qualquer dado, informação ou orientação em ligações nas quais essa palavra-chave não seja previamente informada, sem prejuízo das demais cautelas e disposições já especificadas nesta cláusula.</w:t>
      </w:r>
    </w:p>
    <w:p w:rsidR="00000000" w:rsidDel="00000000" w:rsidP="00000000" w:rsidRDefault="00000000" w:rsidRPr="00000000" w14:paraId="00000034">
      <w:pPr>
        <w:widowControl w:val="1"/>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Cláusula Décima Segunda</w:t>
      </w:r>
      <w:r w:rsidDel="00000000" w:rsidR="00000000" w:rsidRPr="00000000">
        <w:rPr>
          <w:rFonts w:ascii="Aptos" w:cs="Aptos" w:eastAsia="Aptos" w:hAnsi="Aptos"/>
          <w:sz w:val="20"/>
          <w:szCs w:val="20"/>
          <w:rtl w:val="0"/>
        </w:rPr>
        <w:t xml:space="preserve"> – O Contratante obriga-se a outorgar e manter ativa, enquanto vigente o presente contrato, procuração eletrônica em favor do CONTRATADO, por meio do sítio eletrônico gov.br, nos termos da Portaria Conjunta DIT/DIRBEN/INSS n. 10, de 04 de novembro de 2025, conferindo-lhe poderes suficientes para acesso às informações e documentos previdenciários necessários à adequada prestação dos serviços advocatícios contratados. </w:t>
      </w:r>
    </w:p>
    <w:p w:rsidR="00000000" w:rsidDel="00000000" w:rsidP="00000000" w:rsidRDefault="00000000" w:rsidRPr="00000000" w14:paraId="00000035">
      <w:pPr>
        <w:widowControl w:val="1"/>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Parágrafo único - </w:t>
      </w:r>
      <w:r w:rsidDel="00000000" w:rsidR="00000000" w:rsidRPr="00000000">
        <w:rPr>
          <w:rFonts w:ascii="Aptos" w:cs="Aptos" w:eastAsia="Aptos" w:hAnsi="Aptos"/>
          <w:sz w:val="20"/>
          <w:szCs w:val="20"/>
          <w:rtl w:val="0"/>
        </w:rPr>
        <w:t xml:space="preserve">A não outorga, falta de manutenção ou a revogação antecipada e imotivada da referida procuração eletrônica, sem a correspondente rescisão deste contrato, poderá comprometer ou inviabilizar a atuação técnica do CONTRATADO, hipótese em que o CONTRATANTE assumirá os riscos quanto a eventual insucesso, atraso ou limitação na condução da demanda, não podendo tais consequências serem imputadas ao CONTRATADO. </w:t>
      </w:r>
    </w:p>
    <w:p w:rsidR="00000000" w:rsidDel="00000000" w:rsidP="00000000" w:rsidRDefault="00000000" w:rsidRPr="00000000" w14:paraId="00000036">
      <w:pPr>
        <w:widowControl w:val="1"/>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Elegem as partes o foro da Comarca de Presidente Epitácio/SP para dirimir quaisquer controvérsias oriundas deste contrato, renunciando a qualquer outro, por mais privilegiado que seja.</w:t>
      </w:r>
    </w:p>
    <w:p w:rsidR="00000000" w:rsidDel="00000000" w:rsidP="00000000" w:rsidRDefault="00000000" w:rsidRPr="00000000" w14:paraId="00000037">
      <w:pPr>
        <w:widowControl w:val="1"/>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E por estarem assim justos e contratados, assinam o presente em duas vias de igual forma e teor, para que produza todos os seus efeitos de direito.</w:t>
      </w:r>
    </w:p>
    <w:p w:rsidR="00000000" w:rsidDel="00000000" w:rsidP="00000000" w:rsidRDefault="00000000" w:rsidRPr="00000000" w14:paraId="00000038">
      <w:pPr>
        <w:widowControl w:val="1"/>
        <w:jc w:val="center"/>
        <w:rPr>
          <w:rFonts w:ascii="Aptos" w:cs="Aptos" w:eastAsia="Aptos" w:hAnsi="Aptos"/>
          <w:sz w:val="20"/>
          <w:szCs w:val="20"/>
        </w:rPr>
      </w:pPr>
      <w:r w:rsidDel="00000000" w:rsidR="00000000" w:rsidRPr="00000000">
        <w:rPr>
          <w:rtl w:val="0"/>
        </w:rPr>
      </w:r>
    </w:p>
    <w:p w:rsidR="00000000" w:rsidDel="00000000" w:rsidP="00000000" w:rsidRDefault="00000000" w:rsidRPr="00000000" w14:paraId="00000039">
      <w:pPr>
        <w:widowControl w:val="1"/>
        <w:spacing w:line="360" w:lineRule="auto"/>
        <w:jc w:val="center"/>
        <w:rPr>
          <w:rFonts w:ascii="Aptos" w:cs="Aptos" w:eastAsia="Aptos" w:hAnsi="Aptos"/>
          <w:sz w:val="20"/>
          <w:szCs w:val="20"/>
        </w:rPr>
      </w:pPr>
      <w:r w:rsidDel="00000000" w:rsidR="00000000" w:rsidRPr="00000000">
        <w:rPr>
          <w:rFonts w:ascii="Aptos" w:cs="Aptos" w:eastAsia="Aptos" w:hAnsi="Aptos"/>
          <w:sz w:val="20"/>
          <w:szCs w:val="20"/>
          <w:rtl w:val="0"/>
        </w:rPr>
        <w:t xml:space="preserve">Presidente Epitácio/SP, ${dataAtual}.</w:t>
      </w:r>
    </w:p>
    <w:p w:rsidR="00000000" w:rsidDel="00000000" w:rsidP="00000000" w:rsidRDefault="00000000" w:rsidRPr="00000000" w14:paraId="0000003A">
      <w:pPr>
        <w:widowControl w:val="1"/>
        <w:spacing w:line="360" w:lineRule="auto"/>
        <w:jc w:val="both"/>
        <w:rPr>
          <w:rFonts w:ascii="Aptos" w:cs="Aptos" w:eastAsia="Aptos" w:hAnsi="Aptos"/>
          <w:b w:val="1"/>
          <w:bCs w:val="1"/>
          <w:sz w:val="20"/>
          <w:szCs w:val="20"/>
        </w:rPr>
      </w:pPr>
      <w:r w:rsidDel="00000000" w:rsidR="00000000" w:rsidRPr="00000000">
        <w:rPr>
          <w:rtl w:val="0"/>
        </w:rPr>
      </w:r>
    </w:p>
    <w:p w:rsidR="00000000" w:rsidDel="00000000" w:rsidP="00000000" w:rsidRDefault="00000000" w:rsidRPr="00000000" w14:paraId="0000003B">
      <w:pPr>
        <w:widowControl w:val="1"/>
        <w:spacing w:line="360" w:lineRule="auto"/>
        <w:jc w:val="both"/>
        <w:rPr>
          <w:rFonts w:ascii="Aptos" w:cs="Aptos" w:eastAsia="Aptos" w:hAnsi="Aptos"/>
          <w:b w:val="1"/>
          <w:bCs w:val="1"/>
          <w:sz w:val="20"/>
          <w:szCs w:val="20"/>
        </w:rPr>
      </w:pPr>
      <w:r w:rsidDel="00000000" w:rsidR="00000000" w:rsidRPr="00000000">
        <w:rPr>
          <w:rtl w:val="0"/>
        </w:rPr>
      </w:r>
    </w:p>
    <w:p w:rsidR="00000000" w:rsidDel="00000000" w:rsidP="00000000" w:rsidRDefault="00000000" w:rsidRPr="00000000" w14:paraId="0000003C">
      <w:pPr>
        <w:widowControl w:val="1"/>
        <w:spacing w:line="360" w:lineRule="auto"/>
        <w:jc w:val="center"/>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${ASS_LEFT} ${ASS_CENTER} ${ASS_RIGHT}</w:t>
      </w:r>
    </w:p>
    <w:p w:rsidR="00000000" w:rsidDel="00000000" w:rsidP="00000000" w:rsidRDefault="00000000" w:rsidRPr="00000000" w14:paraId="0000003D">
      <w:pPr>
        <w:widowControl w:val="1"/>
        <w:jc w:val="center"/>
        <w:rPr>
          <w:rFonts w:ascii="Aptos" w:cs="Aptos" w:eastAsia="Aptos" w:hAnsi="Aptos"/>
          <w:b w:val="1"/>
          <w:bCs w:val="1"/>
          <w:sz w:val="20"/>
          <w:szCs w:val="20"/>
        </w:rPr>
      </w:pPr>
      <w:r w:rsidDel="00000000" w:rsidR="00000000" w:rsidRPr="00000000">
        <w:rPr>
          <w:rtl w:val="0"/>
        </w:rPr>
      </w:r>
    </w:p>
    <w:p w:rsidR="00000000" w:rsidDel="00000000" w:rsidP="00000000" w:rsidRDefault="00000000" w:rsidRPr="00000000" w14:paraId="0000003E">
      <w:pPr>
        <w:widowControl w:val="1"/>
        <w:jc w:val="center"/>
        <w:rPr>
          <w:rFonts w:ascii="Aptos" w:cs="Aptos" w:eastAsia="Aptos" w:hAnsi="Aptos"/>
          <w:b w:val="1"/>
          <w:bCs w:val="1"/>
          <w:sz w:val="20"/>
          <w:szCs w:val="20"/>
        </w:rPr>
      </w:pPr>
      <w:r w:rsidDel="00000000" w:rsidR="00000000" w:rsidRPr="00000000">
        <w:rPr>
          <w:rtl w:val="0"/>
        </w:rPr>
      </w:r>
    </w:p>
    <w:p w:rsidR="00000000" w:rsidDel="00000000" w:rsidP="00000000" w:rsidRDefault="00000000" w:rsidRPr="00000000" w14:paraId="0000003F">
      <w:pPr>
        <w:widowControl w:val="1"/>
        <w:jc w:val="center"/>
        <w:rPr>
          <w:rFonts w:ascii="Aptos" w:cs="Aptos" w:eastAsia="Aptos" w:hAnsi="Aptos"/>
          <w:b w:val="1"/>
          <w:bCs w:val="1"/>
          <w:sz w:val="20"/>
          <w:szCs w:val="20"/>
        </w:rPr>
      </w:pPr>
      <w:r w:rsidDel="00000000" w:rsidR="00000000" w:rsidRPr="00000000">
        <w:rPr>
          <w:rtl w:val="0"/>
        </w:rPr>
      </w:r>
    </w:p>
    <w:p w:rsidR="00000000" w:rsidDel="00000000" w:rsidP="00000000" w:rsidRDefault="00000000" w:rsidRPr="00000000" w14:paraId="00000040">
      <w:pPr>
        <w:widowControl w:val="1"/>
        <w:jc w:val="center"/>
        <w:rPr>
          <w:rFonts w:ascii="Aptos" w:cs="Aptos" w:eastAsia="Aptos" w:hAnsi="Aptos"/>
          <w:b w:val="1"/>
          <w:bCs w:val="1"/>
          <w:sz w:val="20"/>
          <w:szCs w:val="20"/>
        </w:rPr>
      </w:pPr>
      <w:r w:rsidDel="00000000" w:rsidR="00000000" w:rsidRPr="00000000">
        <w:rPr>
          <w:rtl w:val="0"/>
        </w:rPr>
      </w:r>
    </w:p>
    <w:p w:rsidR="00000000" w:rsidDel="00000000" w:rsidP="00000000" w:rsidRDefault="00000000" w:rsidRPr="00000000" w14:paraId="00000041">
      <w:pPr>
        <w:widowControl w:val="1"/>
        <w:jc w:val="center"/>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GLEIDMILSON DA SILVA BERTOLDI</w:t>
      </w:r>
    </w:p>
    <w:p w:rsidR="00000000" w:rsidDel="00000000" w:rsidP="00000000" w:rsidRDefault="00000000" w:rsidRPr="00000000" w14:paraId="00000042">
      <w:pPr>
        <w:widowControl w:val="1"/>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043">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C">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3">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5">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6">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8">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9">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A">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B">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C">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E">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F">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0">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1">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2">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3">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4">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6">
      <w:pPr>
        <w:spacing w:before="2" w:line="240" w:lineRule="auto"/>
        <w:ind w:firstLine="0"/>
        <w:rPr>
          <w:rFonts w:ascii="Times New Roman" w:cs="Times New Roman" w:eastAsia="Times New Roman" w:hAnsi="Times New Roman"/>
          <w:sz w:val="4"/>
          <w:szCs w:val="4"/>
        </w:rPr>
      </w:pPr>
      <w:r w:rsidDel="00000000" w:rsidR="00000000" w:rsidRPr="00000000">
        <w:rPr>
          <w:rtl w:val="0"/>
        </w:rPr>
      </w:r>
    </w:p>
    <w:sectPr>
      <w:headerReference r:id="rId9" w:type="default"/>
      <w:footerReference r:id="rId10" w:type="default"/>
      <w:pgSz w:h="16840" w:w="11910" w:orient="portrait"/>
      <w:pgMar w:bottom="0" w:top="360" w:left="1700" w:right="170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1100138</wp:posOffset>
          </wp:positionH>
          <wp:positionV relativeFrom="paragraph">
            <wp:posOffset>114300</wp:posOffset>
          </wp:positionV>
          <wp:extent cx="3899023" cy="362712"/>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899023" cy="362712"/>
                  </a:xfrm>
                  <a:prstGeom prst="rect"/>
                  <a:ln/>
                </pic:spPr>
              </pic:pic>
            </a:graphicData>
          </a:graphic>
        </wp:anchor>
      </w:drawing>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981075</wp:posOffset>
          </wp:positionH>
          <wp:positionV relativeFrom="paragraph">
            <wp:posOffset>3671</wp:posOffset>
          </wp:positionV>
          <wp:extent cx="4137062" cy="73818"/>
          <wp:effectExtent b="0" l="0" r="0" t="0"/>
          <wp:wrapNone/>
          <wp:docPr id="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4137062" cy="73818"/>
                  </a:xfrm>
                  <a:prstGeom prst="rect"/>
                  <a:ln/>
                </pic:spPr>
              </pic:pic>
            </a:graphicData>
          </a:graphic>
        </wp:anchor>
      </w:drawing>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ind w:left="16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3342692" cy="829055"/>
          <wp:effectExtent b="0" l="0" r="0" t="0"/>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342692" cy="82905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1640" w:firstLine="0"/>
      <w:rPr>
        <w:rFonts w:ascii="Times New Roman" w:cs="Times New Roman" w:eastAsia="Times New Roman" w:hAnsi="Times New Roman"/>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ListParagraph">
    <w:name w:val="List Paragraph"/>
    <w:basedOn w:val="Normal"/>
    <w:uiPriority w:val="1"/>
    <w:qFormat w:val="1"/>
    <w:pPr/>
    <w:rPr/>
  </w:style>
  <w:style w:type="paragraph" w:styleId="TableParagraph">
    <w:name w:val="Table Paragraph"/>
    <w:basedOn w:val="Normal"/>
    <w:uiPriority w:val="1"/>
    <w:qFormat w:val="1"/>
    <w:pP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tendimento@advbertoldi.com.br" TargetMode="External"/><Relationship Id="rId8" Type="http://schemas.openxmlformats.org/officeDocument/2006/relationships/hyperlink" Target="mailto:bertoldi@advbertoldi.com.br"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Qy2RYteNtXabFcjZbOJ+AfCqnw==">CgMxLjA4AHIhMWo2enFBMi14cnZiOTZXcW1WemRHTEdScEJWS2s0RGZL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2026-09-14T14:41:32Z</dcterms:created>
  <dc:creator>Gleidmilson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2026-09-14T00:00:00Z</vt:filetime>
  </property>
  <property fmtid="{D5CDD505-2E9C-101B-9397-08002B2CF9AE}" pid="4" name="Creator">
    <vt:lpwstr>Acrobat PDFMaker 22 para Word</vt:lpwstr>
  </property>
  <property fmtid="{D5CDD505-2E9C-101B-9397-08002B2CF9AE}" pid="5" name="LastSaved">
    <vt:filetime>2026-09-14T00:00:00Z</vt:filetime>
  </property>
  <property fmtid="{D5CDD505-2E9C-101B-9397-08002B2CF9AE}" pid="6" name="Producer">
    <vt:lpwstr>Adobe PDF Library 22.3.98</vt:lpwstr>
  </property>
  <property fmtid="{D5CDD505-2E9C-101B-9397-08002B2CF9AE}" pid="7" name="SourceModified">
    <vt:lpwstr>D:20260914141740</vt:lpwstr>
  </property>
</Properties>
</file>