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3"/>
        <w:jc w:val="center"/>
        <w:rPr>
          <w:b/>
          <w:bCs/>
        </w:rPr>
      </w:pPr>
    </w:p>
    <w:p>
      <w:pPr>
        <w:pStyle w:val="13"/>
        <w:jc w:val="center"/>
        <w:rPr>
          <w:b/>
          <w:bCs/>
        </w:rPr>
      </w:pPr>
    </w:p>
    <w:p>
      <w:pPr>
        <w:pStyle w:val="13"/>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p>
    <w:p>
      <w:pPr>
        <w:pStyle w:val="13"/>
        <w:jc w:val="center"/>
        <w:rPr>
          <w:b/>
          <w:bCs/>
        </w:rPr>
      </w:pPr>
    </w:p>
    <w:p>
      <w:pPr>
        <w:pStyle w:val="13"/>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3"/>
        <w:spacing w:line="240" w:lineRule="auto"/>
        <w:jc w:val="center"/>
        <w:rPr>
          <w:b/>
          <w:bCs/>
        </w:rPr>
      </w:pPr>
    </w:p>
    <w:p>
      <w:pPr>
        <w:pStyle w:val="13"/>
        <w:jc w:val="center"/>
        <w:rPr>
          <w:b/>
          <w:bCs/>
        </w:rPr>
      </w:pPr>
    </w:p>
    <w:p>
      <w:pPr>
        <w:pStyle w:val="13"/>
        <w:jc w:val="center"/>
        <w:rPr>
          <w:b/>
          <w:bCs/>
        </w:rPr>
      </w:pPr>
    </w:p>
    <w:p>
      <w:pPr>
        <w:pStyle w:val="13"/>
        <w:jc w:val="center"/>
        <w:rPr>
          <w:b/>
          <w:bCs/>
        </w:rPr>
      </w:pPr>
    </w:p>
    <w:p>
      <w:pPr>
        <w:pStyle w:val="30"/>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30"/>
        <w:spacing w:line="240" w:lineRule="auto"/>
        <w:ind w:left="4820" w:firstLine="0"/>
        <w:jc w:val="both"/>
      </w:pPr>
    </w:p>
    <w:p>
      <w:pPr>
        <w:pStyle w:val="30"/>
        <w:spacing w:line="240" w:lineRule="auto"/>
        <w:ind w:firstLine="357"/>
        <w:jc w:val="right"/>
        <w:rPr>
          <w:b/>
          <w:bCs/>
        </w:rPr>
      </w:pPr>
      <w:r>
        <w:rPr>
          <w:b/>
          <w:bCs/>
        </w:rPr>
        <w:t xml:space="preserve">Orientador: </w:t>
      </w:r>
      <w:r>
        <w:rPr>
          <w:b/>
          <w:lang w:val="pt-BR"/>
        </w:rPr>
        <w:t>Me</w:t>
      </w:r>
      <w:r>
        <w:rPr>
          <w:b/>
        </w:rPr>
        <w:t>. Lucas Gonçalves Nadalete</w:t>
      </w: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0" w:firstLine="0"/>
        <w:rPr>
          <w:b/>
          <w:bCs/>
        </w:rPr>
      </w:pPr>
    </w:p>
    <w:p>
      <w:pPr>
        <w:pStyle w:val="30"/>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33"/>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33"/>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3"/>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3"/>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3"/>
        <w:spacing w:line="240" w:lineRule="auto"/>
      </w:pPr>
    </w:p>
    <w:p>
      <w:pPr>
        <w:pStyle w:val="13"/>
        <w:spacing w:line="240" w:lineRule="auto"/>
      </w:pPr>
    </w:p>
    <w:p>
      <w:pPr>
        <w:pStyle w:val="13"/>
        <w:spacing w:line="240" w:lineRule="auto"/>
      </w:pPr>
    </w:p>
    <w:p>
      <w:pPr>
        <w:pStyle w:val="13"/>
        <w:spacing w:line="240" w:lineRule="auto"/>
      </w:pPr>
    </w:p>
    <w:p>
      <w:pPr>
        <w:pStyle w:val="13"/>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3"/>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24"/>
        <w:spacing w:before="0" w:line="480" w:lineRule="auto"/>
        <w:jc w:val="center"/>
        <w:rPr>
          <w:sz w:val="32"/>
          <w:szCs w:val="32"/>
        </w:rPr>
      </w:pPr>
    </w:p>
    <w:p>
      <w:pPr>
        <w:pStyle w:val="24"/>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r>
        <w:t xml:space="preserve"> </w:t>
      </w:r>
    </w:p>
    <w:p>
      <w:pPr>
        <w:pStyle w:val="13"/>
        <w:jc w:val="center"/>
        <w:rPr>
          <w:b/>
          <w:bCs/>
        </w:rPr>
      </w:pPr>
    </w:p>
    <w:p>
      <w:pPr>
        <w:pStyle w:val="13"/>
        <w:jc w:val="center"/>
        <w:rPr>
          <w:b/>
          <w:bCs/>
        </w:rPr>
      </w:pPr>
    </w:p>
    <w:p>
      <w:pPr>
        <w:pStyle w:val="30"/>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3"/>
        <w:spacing w:line="360" w:lineRule="auto"/>
      </w:pPr>
      <w:r>
        <w:rPr>
          <w:b/>
          <w:bCs/>
        </w:rPr>
        <w:t>Palavras-Chave</w:t>
      </w:r>
      <w:r>
        <w:t xml:space="preserve">: </w:t>
      </w:r>
      <w:r>
        <w:rPr>
          <w:lang w:val="pt-BR"/>
        </w:rPr>
        <w:t>Roteirização, Logística, Software, Programação.</w:t>
      </w:r>
    </w:p>
    <w:p>
      <w:r>
        <w:br w:type="page"/>
      </w:r>
    </w:p>
    <w:p>
      <w:pPr>
        <w:pStyle w:val="13"/>
        <w:pageBreakBefore/>
        <w:spacing w:line="360" w:lineRule="auto"/>
        <w:jc w:val="center"/>
        <w:rPr>
          <w:b/>
          <w:bCs/>
          <w:caps/>
          <w:sz w:val="28"/>
          <w:szCs w:val="28"/>
        </w:rPr>
      </w:pPr>
      <w:r>
        <w:rPr>
          <w:b/>
          <w:bCs/>
          <w:caps/>
          <w:sz w:val="28"/>
          <w:szCs w:val="28"/>
        </w:rPr>
        <w:t>ABSTRACT</w:t>
      </w:r>
    </w:p>
    <w:p>
      <w:pPr>
        <w:pStyle w:val="13"/>
        <w:spacing w:line="240" w:lineRule="auto"/>
        <w:jc w:val="center"/>
      </w:pPr>
    </w:p>
    <w:p>
      <w:pPr>
        <w:pStyle w:val="13"/>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3"/>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18"/>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_Toc6791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_Toc6791 </w:instrText>
      </w:r>
      <w:r>
        <w:fldChar w:fldCharType="separate"/>
      </w:r>
      <w:r>
        <w:t>16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_Toc687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_Toc687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_Toc29945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_Toc29945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_Toc8719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_Toc8719 </w:instrText>
      </w:r>
      <w:r>
        <w:fldChar w:fldCharType="separate"/>
      </w:r>
      <w:r>
        <w:t>18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_Toc198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_Toc198 </w:instrText>
      </w:r>
      <w:r>
        <w:fldChar w:fldCharType="separate"/>
      </w:r>
      <w:r>
        <w:t>19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_Toc9732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_Toc9732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_Toc4338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_Toc4338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_Toc13763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_Toc13763 </w:instrText>
      </w:r>
      <w:r>
        <w:fldChar w:fldCharType="separate"/>
      </w:r>
      <w:r>
        <w:t>45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_Toc9101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_Toc9101 </w:instrText>
      </w:r>
      <w:r>
        <w:fldChar w:fldCharType="separate"/>
      </w:r>
      <w:r>
        <w:t>45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_Toc17926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_Toc17926 </w:instrText>
      </w:r>
      <w:r>
        <w:fldChar w:fldCharType="separate"/>
      </w:r>
      <w:r>
        <w:t>47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_Toc2602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_Toc2602 </w:instrText>
      </w:r>
      <w:r>
        <w:fldChar w:fldCharType="separate"/>
      </w:r>
      <w:r>
        <w:t>48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_Toc9494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_Toc9494 </w:instrText>
      </w:r>
      <w:r>
        <w:fldChar w:fldCharType="separate"/>
      </w:r>
      <w:r>
        <w:t>49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_Toc30355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_Toc30355 </w:instrText>
      </w:r>
      <w:r>
        <w:fldChar w:fldCharType="separate"/>
      </w:r>
      <w:r>
        <w:t>50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_Toc3369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_Toc3369 </w:instrText>
      </w:r>
      <w:r>
        <w:fldChar w:fldCharType="separate"/>
      </w:r>
      <w:r>
        <w:t>51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_Toc16315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_Toc16315 </w:instrText>
      </w:r>
      <w:r>
        <w:fldChar w:fldCharType="separate"/>
      </w:r>
      <w:r>
        <w:t>52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_Toc12527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_Toc12527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_Toc29428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_Toc29428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_Toc30312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_Toc30312 </w:instrText>
      </w:r>
      <w:r>
        <w:fldChar w:fldCharType="separate"/>
      </w:r>
      <w:r>
        <w:t>54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_Toc1378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_Toc1378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_Toc21496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_Toc21496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_Toc14768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_Toc14768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_Toc957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_Toc957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_Toc3585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_Toc3585 </w:instrText>
      </w:r>
      <w:r>
        <w:fldChar w:fldCharType="separate"/>
      </w:r>
      <w:r>
        <w:t>57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_Toc288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_Toc288 </w:instrText>
      </w:r>
      <w:r>
        <w:fldChar w:fldCharType="separate"/>
      </w:r>
      <w:r>
        <w:t>59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_Toc17962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_Toc17962 </w:instrText>
      </w:r>
      <w:r>
        <w:fldChar w:fldCharType="separate"/>
      </w:r>
      <w:r>
        <w:t>65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_Toc1194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_Toc1194 </w:instrText>
      </w:r>
      <w:r>
        <w:fldChar w:fldCharType="separate"/>
      </w:r>
      <w:r>
        <w:t>66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_Toc26142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_Toc26142 </w:instrText>
      </w:r>
      <w:r>
        <w:fldChar w:fldCharType="separate"/>
      </w:r>
      <w:r>
        <w:t>66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_Toc29210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_Toc29210 </w:instrText>
      </w:r>
      <w:r>
        <w:fldChar w:fldCharType="separate"/>
      </w:r>
      <w:r>
        <w:t>67</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18"/>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_Toc4173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_Toc4173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_Toc27458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_Toc27458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_Toc21945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_Toc21945 </w:instrText>
      </w:r>
      <w:r>
        <w:fldChar w:fldCharType="separate"/>
      </w:r>
      <w:r>
        <w:t>26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_Toc29413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_Toc29413 </w:instrText>
      </w:r>
      <w:r>
        <w:fldChar w:fldCharType="separate"/>
      </w:r>
      <w:r>
        <w:t>26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_Toc31988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_Toc31988 </w:instrText>
      </w:r>
      <w:r>
        <w:fldChar w:fldCharType="separate"/>
      </w:r>
      <w:r>
        <w:t>27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_Toc1893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_Toc1893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_Toc10580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_Toc10580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_Toc30447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_Toc30447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_Toc11175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_Toc11175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_Toc13022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_Toc13022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_Toc27428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_Toc27428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_Toc8260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_Toc8260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_Toc23202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_Toc23202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_Toc22214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_Toc22214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_Toc19976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_Toc19976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_Toc16814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_Toc16814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_Toc17413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_Toc17413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_Toc22331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_Toc22331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_Toc30721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_Toc30721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_Toc23099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_Toc23099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_Toc20563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_Toc20563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_Toc23004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_Toc23004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_Toc31924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_Toc31924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_Toc25536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_Toc25536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_Toc22771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_Toc22771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_Toc7247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_Toc7247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_Toc26603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_Toc26603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_Toc12625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_Toc12625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_Toc31411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_Toc31411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_Toc23228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_Toc23228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_Toc22548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_Toc22548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_Toc24010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_Toc24010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_Toc30784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_Toc30784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_Toc17999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_Toc17999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_Toc10432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_Toc10432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_Toc19018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_Toc19018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_Toc11439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_Toc11439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_Toc3002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_Toc3002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_Toc11558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_Toc11558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_Toc11443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_Toc11443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_Toc3575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_Toc3575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_Toc27056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_Toc27056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_Toc31390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_Toc31390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_Toc11819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_Toc11819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_Toc16244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_Toc16244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_Toc22379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_Toc22379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_Toc17190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_Toc17190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_Toc6558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_Toc6558 </w:instrText>
      </w:r>
      <w:r>
        <w:fldChar w:fldCharType="separate"/>
      </w:r>
      <w:r>
        <w:t>65</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r>
      <w:r>
        <w:rPr>
          <w:lang w:val="pt-BR"/>
        </w:rPr>
        <w:tab/>
      </w:r>
      <w:r>
        <w:rPr>
          <w:lang w:val="pt-BR"/>
        </w:rPr>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34"/>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_Toc11538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_Toc11538 </w:instrText>
      </w:r>
      <w:r>
        <w:fldChar w:fldCharType="separate"/>
      </w:r>
      <w:r>
        <w:t>15</w:t>
      </w:r>
      <w:r>
        <w:fldChar w:fldCharType="end"/>
      </w:r>
      <w:r>
        <w:rPr>
          <w:bCs/>
        </w:rPr>
        <w:fldChar w:fldCharType="end"/>
      </w:r>
    </w:p>
    <w:p>
      <w:pPr>
        <w:pStyle w:val="11"/>
        <w:tabs>
          <w:tab w:val="right" w:leader="dot" w:pos="9072"/>
        </w:tabs>
      </w:pPr>
      <w:r>
        <w:rPr>
          <w:bCs w:val="0"/>
          <w:color w:val="auto"/>
          <w:szCs w:val="20"/>
        </w:rPr>
        <w:fldChar w:fldCharType="begin"/>
      </w:r>
      <w:r>
        <w:rPr>
          <w:bCs w:val="0"/>
          <w:szCs w:val="20"/>
        </w:rPr>
        <w:instrText xml:space="preserve"> HYPERLINK \l _Toc29404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_Toc29404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_Toc6141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_Toc6141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_Toc12359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_Toc12359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_Toc20179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_Toc20179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_Toc421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_Toc421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_Toc12227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_Toc12227 </w:instrText>
      </w:r>
      <w:r>
        <w:fldChar w:fldCharType="separate"/>
      </w:r>
      <w:r>
        <w:t>24</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_Toc15322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_Toc15322 </w:instrText>
      </w:r>
      <w:r>
        <w:fldChar w:fldCharType="separate"/>
      </w:r>
      <w:r>
        <w:t>25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_Toc21937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_Toc21937 </w:instrText>
      </w:r>
      <w:r>
        <w:fldChar w:fldCharType="separate"/>
      </w:r>
      <w:r>
        <w:t>25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_Toc2441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_Toc2441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_Toc30421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_Toc30421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_Toc11684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_Toc11684 </w:instrText>
      </w:r>
      <w:r>
        <w:fldChar w:fldCharType="separate"/>
      </w:r>
      <w:r>
        <w:t>27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_Toc401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_Toc401 </w:instrText>
      </w:r>
      <w:r>
        <w:fldChar w:fldCharType="separate"/>
      </w:r>
      <w:r>
        <w:t>35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_Toc32622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_Toc32622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_Toc12503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_Toc12503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_Toc5069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_Toc5069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_Toc23758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_Toc23758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_Toc26067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_Toc26067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_Toc12700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_Toc12700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_Toc8424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_Toc8424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_Toc1405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_Toc1405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_Toc259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_Toc259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_Toc4238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_Toc4238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_Toc8648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_Toc8648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_Toc7158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_Toc7158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_Toc7054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_Toc7054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_Toc11089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_Toc11089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_Toc1429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_Toc1429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_Toc31376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_Toc31376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_Toc28409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_Toc28409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_Toc15267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_Toc15267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_Toc11296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_Toc11296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_Toc6827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_Toc6827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_Toc1205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_Toc1205 </w:instrText>
      </w:r>
      <w:r>
        <w:fldChar w:fldCharType="separate"/>
      </w:r>
      <w:r>
        <w:t>43</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_Toc1159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_Toc1159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_Toc28276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_Toc28276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_Toc19188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_Toc19188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_Toc9038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_Toc9038 </w:instrText>
      </w:r>
      <w:r>
        <w:fldChar w:fldCharType="separate"/>
      </w:r>
      <w:r>
        <w:t>45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_Toc5550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_Toc5550 </w:instrText>
      </w:r>
      <w:r>
        <w:fldChar w:fldCharType="separate"/>
      </w:r>
      <w:r>
        <w:t>46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_Toc6884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_Toc6884 </w:instrText>
      </w:r>
      <w:r>
        <w:fldChar w:fldCharType="separate"/>
      </w:r>
      <w:r>
        <w:t>47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_Toc7141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_Toc7141 </w:instrText>
      </w:r>
      <w:r>
        <w:fldChar w:fldCharType="separate"/>
      </w:r>
      <w:r>
        <w:t>48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_Toc3045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_Toc3045 </w:instrText>
      </w:r>
      <w:r>
        <w:fldChar w:fldCharType="separate"/>
      </w:r>
      <w:r>
        <w:t>49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_Toc13326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_Toc13326 </w:instrText>
      </w:r>
      <w:r>
        <w:fldChar w:fldCharType="separate"/>
      </w:r>
      <w:r>
        <w:t>50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_Toc8074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_Toc8074 </w:instrText>
      </w:r>
      <w:r>
        <w:fldChar w:fldCharType="separate"/>
      </w:r>
      <w:r>
        <w:t>53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_Toc3040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_Toc3040 </w:instrText>
      </w:r>
      <w:r>
        <w:fldChar w:fldCharType="separate"/>
      </w:r>
      <w:r>
        <w:t>58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_Toc27244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_Toc27244 </w:instrText>
      </w:r>
      <w:r>
        <w:fldChar w:fldCharType="separate"/>
      </w:r>
      <w:r>
        <w:t>64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_Toc5197 </w:instrText>
      </w:r>
      <w:r>
        <w:rPr>
          <w:bCs w:val="0"/>
          <w:szCs w:val="20"/>
        </w:rPr>
        <w:fldChar w:fldCharType="separate"/>
      </w:r>
      <w:r>
        <w:rPr>
          <w:rFonts w:hint="default"/>
          <w:lang w:val="pt-BR"/>
        </w:rPr>
        <w:t>3.4.1. Modelo de Entidade Relacionamento</w:t>
      </w:r>
      <w:r>
        <w:tab/>
      </w:r>
      <w:r>
        <w:fldChar w:fldCharType="begin"/>
      </w:r>
      <w:r>
        <w:instrText xml:space="preserve"> PAGEREF _Toc5197 </w:instrText>
      </w:r>
      <w:r>
        <w:fldChar w:fldCharType="separate"/>
      </w:r>
      <w:r>
        <w:t>64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_Toc30091 </w:instrText>
      </w:r>
      <w:r>
        <w:rPr>
          <w:bCs w:val="0"/>
          <w:szCs w:val="20"/>
        </w:rPr>
        <w:fldChar w:fldCharType="separate"/>
      </w:r>
      <w:r>
        <w:rPr>
          <w:rFonts w:hint="default"/>
          <w:lang w:val="pt-BR"/>
        </w:rPr>
        <w:t>3.4.2. Dicionário de Dados</w:t>
      </w:r>
      <w:r>
        <w:tab/>
      </w:r>
      <w:r>
        <w:fldChar w:fldCharType="begin"/>
      </w:r>
      <w:r>
        <w:instrText xml:space="preserve"> PAGEREF _Toc30091 </w:instrText>
      </w:r>
      <w:r>
        <w:fldChar w:fldCharType="separate"/>
      </w:r>
      <w:r>
        <w:t>65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_Toc26336 </w:instrText>
      </w:r>
      <w:r>
        <w:rPr>
          <w:bCs w:val="0"/>
          <w:szCs w:val="20"/>
        </w:rPr>
        <w:fldChar w:fldCharType="separate"/>
      </w:r>
      <w:r>
        <w:rPr>
          <w:rFonts w:hint="default"/>
          <w:lang w:val="pt-BR"/>
        </w:rPr>
        <w:t>3.4.3. Liquibase</w:t>
      </w:r>
      <w:r>
        <w:tab/>
      </w:r>
      <w:r>
        <w:fldChar w:fldCharType="begin"/>
      </w:r>
      <w:r>
        <w:instrText xml:space="preserve"> PAGEREF _Toc26336 </w:instrText>
      </w:r>
      <w:r>
        <w:fldChar w:fldCharType="separate"/>
      </w:r>
      <w:r>
        <w:t>70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_Toc32422 </w:instrText>
      </w:r>
      <w:r>
        <w:rPr>
          <w:bCs w:val="0"/>
          <w:szCs w:val="20"/>
        </w:rPr>
        <w:fldChar w:fldCharType="separate"/>
      </w:r>
      <w:r>
        <w:rPr>
          <w:rFonts w:hint="default"/>
          <w:bCs/>
          <w:szCs w:val="24"/>
          <w:lang w:val="pt-BR"/>
        </w:rPr>
        <w:t xml:space="preserve">3.5. </w:t>
      </w:r>
      <w:r>
        <w:rPr>
          <w:rFonts w:hint="default"/>
          <w:lang w:val="pt-BR"/>
        </w:rPr>
        <w:t>Segurança</w:t>
      </w:r>
      <w:r>
        <w:tab/>
      </w:r>
      <w:r>
        <w:fldChar w:fldCharType="begin"/>
      </w:r>
      <w:r>
        <w:instrText xml:space="preserve"> PAGEREF _Toc32422 </w:instrText>
      </w:r>
      <w:r>
        <w:fldChar w:fldCharType="separate"/>
      </w:r>
      <w:r>
        <w:t>72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_Toc13105 </w:instrText>
      </w:r>
      <w:r>
        <w:rPr>
          <w:bCs w:val="0"/>
          <w:szCs w:val="20"/>
        </w:rPr>
        <w:fldChar w:fldCharType="separate"/>
      </w:r>
      <w:r>
        <w:rPr>
          <w:rFonts w:hint="default"/>
          <w:lang w:val="pt-BR"/>
        </w:rPr>
        <w:t>3.5.1. Visão Geral - Segurança</w:t>
      </w:r>
      <w:r>
        <w:tab/>
      </w:r>
      <w:r>
        <w:fldChar w:fldCharType="begin"/>
      </w:r>
      <w:r>
        <w:instrText xml:space="preserve"> PAGEREF _Toc13105 </w:instrText>
      </w:r>
      <w:r>
        <w:fldChar w:fldCharType="separate"/>
      </w:r>
      <w:r>
        <w:t>76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_Toc9319 </w:instrText>
      </w:r>
      <w:r>
        <w:rPr>
          <w:bCs w:val="0"/>
          <w:szCs w:val="20"/>
        </w:rPr>
        <w:fldChar w:fldCharType="separate"/>
      </w:r>
      <w:r>
        <w:rPr>
          <w:rFonts w:hint="default"/>
          <w:bCs/>
          <w:szCs w:val="24"/>
          <w:lang w:val="pt-BR"/>
        </w:rPr>
        <w:t xml:space="preserve">3.6. </w:t>
      </w:r>
      <w:r>
        <w:rPr>
          <w:rFonts w:hint="default"/>
          <w:lang w:val="pt-BR"/>
        </w:rPr>
        <w:t>Visão geral do Sistema</w:t>
      </w:r>
      <w:r>
        <w:tab/>
      </w:r>
      <w:r>
        <w:fldChar w:fldCharType="begin"/>
      </w:r>
      <w:r>
        <w:instrText xml:space="preserve"> PAGEREF _Toc9319 </w:instrText>
      </w:r>
      <w:r>
        <w:fldChar w:fldCharType="separate"/>
      </w:r>
      <w:r>
        <w:t>78</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_Toc23795 </w:instrText>
      </w:r>
      <w:r>
        <w:rPr>
          <w:bCs w:val="0"/>
          <w:szCs w:val="20"/>
        </w:rPr>
        <w:fldChar w:fldCharType="separate"/>
      </w:r>
      <w:r>
        <w:rPr>
          <w:caps w:val="0"/>
          <w:szCs w:val="28"/>
        </w:rPr>
        <w:t>4. DESENVOLVIMENTO DO TRABALHO</w:t>
      </w:r>
      <w:r>
        <w:tab/>
      </w:r>
      <w:r>
        <w:fldChar w:fldCharType="begin"/>
      </w:r>
      <w:r>
        <w:instrText xml:space="preserve"> PAGEREF _Toc23795 </w:instrText>
      </w:r>
      <w:r>
        <w:fldChar w:fldCharType="separate"/>
      </w:r>
      <w:r>
        <w:t>79</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_Toc9399 </w:instrText>
      </w:r>
      <w:r>
        <w:rPr>
          <w:bCs w:val="0"/>
          <w:szCs w:val="20"/>
        </w:rPr>
        <w:fldChar w:fldCharType="separate"/>
      </w:r>
      <w:r>
        <w:rPr>
          <w:caps w:val="0"/>
          <w:szCs w:val="28"/>
        </w:rPr>
        <w:t>5. EXPERIMENTAÇÕES E ANALISE DOS RESULTADOS</w:t>
      </w:r>
      <w:r>
        <w:tab/>
      </w:r>
      <w:r>
        <w:fldChar w:fldCharType="begin"/>
      </w:r>
      <w:r>
        <w:instrText xml:space="preserve"> PAGEREF _Toc9399 </w:instrText>
      </w:r>
      <w:r>
        <w:fldChar w:fldCharType="separate"/>
      </w:r>
      <w:r>
        <w:t>80</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_Toc30560 </w:instrText>
      </w:r>
      <w:r>
        <w:rPr>
          <w:bCs w:val="0"/>
          <w:szCs w:val="20"/>
        </w:rPr>
        <w:fldChar w:fldCharType="separate"/>
      </w:r>
      <w:r>
        <w:rPr>
          <w:caps w:val="0"/>
          <w:szCs w:val="28"/>
        </w:rPr>
        <w:t>6. CONCLUSÃO</w:t>
      </w:r>
      <w:r>
        <w:tab/>
      </w:r>
      <w:r>
        <w:fldChar w:fldCharType="begin"/>
      </w:r>
      <w:r>
        <w:instrText xml:space="preserve"> PAGEREF _Toc30560 </w:instrText>
      </w:r>
      <w:r>
        <w:fldChar w:fldCharType="separate"/>
      </w:r>
      <w:r>
        <w:t>81</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_Toc18173 </w:instrText>
      </w:r>
      <w:r>
        <w:rPr>
          <w:bCs w:val="0"/>
          <w:szCs w:val="20"/>
        </w:rPr>
        <w:fldChar w:fldCharType="separate"/>
      </w:r>
      <w:r>
        <w:rPr>
          <w:caps w:val="0"/>
          <w:szCs w:val="28"/>
        </w:rPr>
        <w:t>REFERÊNCIAS BIBLIOGRÁFICAS</w:t>
      </w:r>
      <w:r>
        <w:tab/>
      </w:r>
      <w:r>
        <w:fldChar w:fldCharType="begin"/>
      </w:r>
      <w:r>
        <w:instrText xml:space="preserve"> PAGEREF _Toc18173 </w:instrText>
      </w:r>
      <w:r>
        <w:fldChar w:fldCharType="separate"/>
      </w:r>
      <w:r>
        <w:t>82</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11538"/>
      <w:bookmarkStart w:id="2" w:name="_Toc483916783"/>
      <w:bookmarkStart w:id="3" w:name="_Toc483916828"/>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6791"/>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3"/>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687"/>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9945"/>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2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8719"/>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Uma área que conecta os diversos estágios da cadeia de suprimentos, permitindo a coordenação das atividades e contribuindo para a mesma, é a Tecnologia da informação (TI), pois com softwares para gestão adequados, informações gerencia</w:t>
      </w:r>
      <w:r>
        <w:rPr>
          <w:lang w:val="pt-BR"/>
        </w:rPr>
        <w:t>i</w:t>
      </w:r>
      <w:r>
        <w:t xml:space="preserve">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 xml:space="preserve">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w:t>
      </w:r>
      <w:r>
        <w:rPr>
          <w:lang w:val="pt-BR"/>
        </w:rPr>
        <w:t>te</w:t>
      </w:r>
      <w:r>
        <w:t xml:space="preserve">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98"/>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9732"/>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4338"/>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417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8"/>
        </w:rPr>
        <w:t xml:space="preserve">, </w:t>
      </w:r>
      <w:r>
        <w:rPr>
          <w:rStyle w:val="38"/>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27458"/>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29404"/>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6141"/>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483916784"/>
      <w:bookmarkStart w:id="19" w:name="_Toc12359"/>
      <w:r>
        <w:t xml:space="preserve">Objetivo do </w:t>
      </w:r>
      <w:bookmarkEnd w:id="16"/>
      <w:r>
        <w:t>Geral</w:t>
      </w:r>
      <w:bookmarkEnd w:id="17"/>
      <w:bookmarkEnd w:id="18"/>
      <w:bookmarkEnd w:id="19"/>
    </w:p>
    <w:p/>
    <w:bookmarkEnd w:id="14"/>
    <w:p>
      <w:pPr>
        <w:pStyle w:val="13"/>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830"/>
      <w:bookmarkStart w:id="21" w:name="_Toc483916785"/>
    </w:p>
    <w:p>
      <w:pPr>
        <w:pStyle w:val="13"/>
        <w:spacing w:line="360" w:lineRule="auto"/>
        <w:ind w:firstLine="708"/>
        <w:rPr>
          <w:lang w:val="pt-BR"/>
        </w:rPr>
      </w:pPr>
    </w:p>
    <w:p>
      <w:pPr>
        <w:pStyle w:val="13"/>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0179"/>
      <w:bookmarkStart w:id="23" w:name="_Toc118654380"/>
      <w:r>
        <w:t>Objetivo</w:t>
      </w:r>
      <w:r>
        <w:rPr>
          <w:lang w:val="pt-BR"/>
        </w:rPr>
        <w:t>s</w:t>
      </w:r>
      <w:r>
        <w:t xml:space="preserve"> </w:t>
      </w:r>
      <w:r>
        <w:rPr>
          <w:lang w:val="pt-BR"/>
        </w:rPr>
        <w:t>Específicos.</w:t>
      </w:r>
      <w:bookmarkEnd w:id="22"/>
    </w:p>
    <w:p>
      <w:pPr>
        <w:pStyle w:val="13"/>
        <w:spacing w:line="360" w:lineRule="auto"/>
        <w:ind w:firstLine="708"/>
      </w:pPr>
      <w:r>
        <w:rPr>
          <w:highlight w:val="none"/>
        </w:rPr>
        <w:t>Este trabalho tem como objetivos específicos</w:t>
      </w:r>
      <w:r>
        <w:t>:</w:t>
      </w:r>
    </w:p>
    <w:p>
      <w:pPr>
        <w:pStyle w:val="13"/>
        <w:numPr>
          <w:ilvl w:val="0"/>
          <w:numId w:val="4"/>
        </w:numPr>
        <w:spacing w:line="360" w:lineRule="auto"/>
      </w:pPr>
      <w:r>
        <w:t>Desenvolver um algoritmo para roteirização.</w:t>
      </w:r>
    </w:p>
    <w:p>
      <w:pPr>
        <w:pStyle w:val="13"/>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algoritmo desenvolvido</w:t>
      </w:r>
      <w:r>
        <w:t>.</w:t>
      </w:r>
    </w:p>
    <w:p>
      <w:pPr>
        <w:pStyle w:val="13"/>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421"/>
      <w:bookmarkStart w:id="25" w:name="_Toc118654384"/>
      <w:r>
        <w:rPr>
          <w:sz w:val="24"/>
          <w:szCs w:val="24"/>
          <w:lang w:val="pt-BR"/>
        </w:rPr>
        <w:t>Proposta Metodológica</w:t>
      </w:r>
      <w:bookmarkEnd w:id="24"/>
    </w:p>
    <w:p>
      <w:pPr>
        <w:pStyle w:val="13"/>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3"/>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3"/>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3"/>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3"/>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12227"/>
      <w:r>
        <w:rPr>
          <w:sz w:val="24"/>
          <w:szCs w:val="24"/>
          <w:lang w:val="pt-BR"/>
        </w:rPr>
        <w:t>Conteúdo do Trabalho</w:t>
      </w:r>
      <w:bookmarkEnd w:id="26"/>
    </w:p>
    <w:p>
      <w:pPr>
        <w:pStyle w:val="13"/>
        <w:spacing w:line="360" w:lineRule="auto"/>
        <w:ind w:firstLine="709"/>
      </w:pPr>
      <w:r>
        <w:t>O presente trabalho está estruturado em seis Capítulos, cujo conteúdo é sucintamente apresentado a seguir:</w:t>
      </w:r>
    </w:p>
    <w:p>
      <w:pPr>
        <w:pStyle w:val="13"/>
        <w:spacing w:line="360" w:lineRule="auto"/>
        <w:ind w:firstLine="709"/>
      </w:pPr>
      <w:r>
        <w:t>Capitulo 1, é o capitulo atual, composto pela Introdução, Objetivos e metodologia Aplicada.</w:t>
      </w:r>
    </w:p>
    <w:p>
      <w:pPr>
        <w:pStyle w:val="13"/>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3"/>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3"/>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3"/>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3"/>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15322"/>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21937"/>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2441"/>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28"/>
        <w:rPr>
          <w:lang w:val="pt-BR"/>
        </w:rPr>
      </w:pPr>
    </w:p>
    <w:p>
      <w:pPr>
        <w:pStyle w:val="2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21945"/>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30421"/>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29413"/>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11684"/>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31988"/>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1893"/>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10580"/>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3044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11175"/>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13022"/>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7428"/>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826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3202"/>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22214"/>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9976"/>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6814"/>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17413"/>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2233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30721"/>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23099"/>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056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004"/>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31924"/>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5536"/>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771"/>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7247"/>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6603"/>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12625"/>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411"/>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3228"/>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22548"/>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24010"/>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401"/>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32622"/>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503"/>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5069"/>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23758"/>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6067"/>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12700"/>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8424"/>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1405"/>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59"/>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4238"/>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8648"/>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7158"/>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7054"/>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11089"/>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Página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1429"/>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31376"/>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Página web, torna-la apresentável aos olhos de quem a utiliza. Ele é camada responsável por coordenar todos os estilos aplicados a Página Web e ‘dar vida’ a Página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8409"/>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15267"/>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Páginas HTML que contenham atributos adicionais em suas Tags. Ele interpreta esses atributos como diretivas, para unir partes de entrada e saída da página, com um uma variável . Facilitando a comunicação entre a Página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11296"/>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6827"/>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205"/>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1159"/>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28276"/>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19188"/>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13763"/>
      <w:r>
        <w:rPr>
          <w:b/>
          <w:bCs/>
          <w:sz w:val="24"/>
          <w:szCs w:val="24"/>
          <w:lang w:val="pt-BR"/>
        </w:rPr>
        <w:t>.</w:t>
      </w:r>
      <w:r>
        <w:rPr>
          <w:b/>
          <w:bCs/>
          <w:sz w:val="24"/>
          <w:szCs w:val="24"/>
        </w:rPr>
        <w:t xml:space="preserve"> </w:t>
      </w:r>
      <w:r>
        <w:rPr>
          <w:b/>
          <w:bCs/>
          <w:sz w:val="24"/>
          <w:szCs w:val="24"/>
          <w:lang w:val="pt-BR"/>
        </w:rPr>
        <w:t>Arquitetura da Solução</w:t>
      </w:r>
      <w:bookmarkEnd w:id="88"/>
      <w:r>
        <w:rPr>
          <w:b/>
          <w:bCs/>
          <w:sz w:val="24"/>
          <w:szCs w:val="24"/>
          <w:lang w:val="pt-BR"/>
        </w:rPr>
        <w:t xml:space="preserve"> - BackEnd</w:t>
      </w:r>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9038"/>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9101"/>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Páginas: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dados desses Objetos são alterados, automaticamente eles são apresentados no </w:t>
      </w:r>
      <w:r>
        <w:rPr>
          <w:rFonts w:hint="default"/>
          <w:i/>
          <w:iCs/>
          <w:lang w:val="pt-BR"/>
        </w:rPr>
        <w:t xml:space="preserve">Template </w:t>
      </w:r>
      <w:r>
        <w:rPr>
          <w:rFonts w:hint="default"/>
          <w:i w:val="0"/>
          <w:iCs w:val="0"/>
          <w:lang w:val="pt-BR"/>
        </w:rPr>
        <w:t>ao Usuário isso por meio das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5550"/>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17926"/>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6884"/>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2602"/>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7141"/>
      <w:bookmarkStart w:id="96" w:name="_Toc483916794"/>
      <w:bookmarkStart w:id="97" w:name="_Toc483916839"/>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 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3045"/>
      <w:r>
        <w:rPr>
          <w:lang w:val="pt-BR"/>
        </w:rPr>
        <w:t>Diagrama de Componentes</w:t>
      </w:r>
      <w:bookmarkEnd w:id="99"/>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9494"/>
      <w:r>
        <w:rPr>
          <w:b/>
          <w:bCs/>
          <w:sz w:val="24"/>
          <w:szCs w:val="24"/>
          <w:lang w:val="pt-BR"/>
        </w:rPr>
        <w:t>.</w:t>
      </w:r>
      <w:r>
        <w:rPr>
          <w:b/>
          <w:bCs/>
          <w:sz w:val="24"/>
          <w:szCs w:val="24"/>
        </w:rPr>
        <w:t xml:space="preserve"> </w:t>
      </w:r>
      <w:r>
        <w:rPr>
          <w:b/>
          <w:bCs/>
          <w:sz w:val="24"/>
          <w:szCs w:val="24"/>
          <w:lang w:val="pt-BR"/>
        </w:rPr>
        <w:t>Diagrama de Componentes</w:t>
      </w:r>
      <w:bookmarkEnd w:id="100"/>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13326"/>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30355"/>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3369"/>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16315"/>
      <w:r>
        <w:rPr>
          <w:b/>
          <w:bCs/>
          <w:sz w:val="24"/>
          <w:szCs w:val="24"/>
          <w:lang w:val="pt-BR"/>
        </w:rPr>
        <w:t>.</w:t>
      </w:r>
      <w:r>
        <w:rPr>
          <w:b/>
          <w:bCs/>
          <w:sz w:val="24"/>
          <w:szCs w:val="24"/>
        </w:rPr>
        <w:t xml:space="preserve"> </w:t>
      </w:r>
      <w:r>
        <w:rPr>
          <w:b/>
          <w:bCs/>
          <w:sz w:val="24"/>
          <w:szCs w:val="24"/>
          <w:lang w:val="pt-BR"/>
        </w:rPr>
        <w:t>Diagrama de Classes: Pessoa</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12527"/>
      <w:r>
        <w:rPr>
          <w:b/>
          <w:bCs/>
          <w:sz w:val="24"/>
          <w:szCs w:val="24"/>
          <w:lang w:val="pt-BR"/>
        </w:rPr>
        <w:t>.</w:t>
      </w:r>
      <w:r>
        <w:rPr>
          <w:b/>
          <w:bCs/>
          <w:sz w:val="24"/>
          <w:szCs w:val="24"/>
        </w:rPr>
        <w:t xml:space="preserve"> </w:t>
      </w:r>
      <w:r>
        <w:rPr>
          <w:b/>
          <w:bCs/>
          <w:sz w:val="24"/>
          <w:szCs w:val="24"/>
          <w:lang w:val="pt-BR"/>
        </w:rPr>
        <w:t>Diagrama de Classes: Rota</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8074"/>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29428"/>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30312"/>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1378"/>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21496"/>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14768"/>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957"/>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3585"/>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autoSpaceDE w:val="0"/>
        <w:autoSpaceDN w:val="0"/>
        <w:adjustRightInd w:val="0"/>
        <w:spacing w:line="360" w:lineRule="auto"/>
        <w:ind w:firstLine="697" w:firstLineChars="0"/>
        <w:jc w:val="both"/>
        <w:rPr>
          <w:rFonts w:hint="default"/>
          <w:i w:val="0"/>
          <w:iCs w:val="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3040"/>
      <w:r>
        <w:rPr>
          <w:lang w:val="pt-BR"/>
        </w:rPr>
        <w:t>Exemplificação de Funcionamento do FrontEnd</w:t>
      </w:r>
      <w:bookmarkEnd w:id="114"/>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 frontEnd do Projeto funciona baseado na interação com o usuário. Quando ele clica em um botão, ou clica em um item para detalhamento.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uma breve explicação do funcionamento do  Front End, utilizaremos como exemplo a função de criação de rotas. Para poder utilizar essa função deve-se acessar a Página de criação de Rotas. No Ionic Página é composta por 4 arquivos: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HTML: É a tela, a qual o usuário vê e interage.</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SCSS: Arquivo que contém as propriedades gráficas da tela, como definição de posicionamento dos objetos, cor de Fonts...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Modulo : é o arquivo onde são Injetadas as dependências da Página</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Controlador da Página: Responsável por Captar os eventos, executar ações e retornar dados ao usuário.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Essas Páginas podem ser gerada automaticamente utilizando o Ionic Cli, tendo ele instalado basta executar a seguinte instrução utilizando um prompt de comando: ionic g page ‘nome da página’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Dada a explicação do conceito de Página dentro do Ionic , pode ser analisada a estrutura HTML da Página de geração de rotas. Antes de ser apresentado o código HTML, a Figura 24 mostra a Página, sem ter sofrido interações com o usuário.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Geração de Rotas</w:t>
      </w:r>
    </w:p>
    <w:p>
      <w:pPr>
        <w:autoSpaceDE w:val="0"/>
        <w:autoSpaceDN w:val="0"/>
        <w:adjustRightInd w:val="0"/>
        <w:spacing w:line="360" w:lineRule="auto"/>
        <w:ind w:firstLine="697" w:firstLineChars="0"/>
        <w:jc w:val="both"/>
        <w:rPr>
          <w:rFonts w:hint="default"/>
          <w:b/>
          <w:bCs/>
          <w:sz w:val="24"/>
          <w:szCs w:val="24"/>
          <w:lang w:val="pt-BR"/>
        </w:rPr>
      </w:pPr>
      <w:r>
        <w:drawing>
          <wp:inline distT="0" distB="0" distL="114300" distR="114300">
            <wp:extent cx="1461770" cy="2437765"/>
            <wp:effectExtent l="9525" t="9525" r="14605" b="10160"/>
            <wp:docPr id="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2"/>
                    <pic:cNvPicPr>
                      <a:picLocks noChangeAspect="1"/>
                    </pic:cNvPicPr>
                  </pic:nvPicPr>
                  <pic:blipFill>
                    <a:blip r:embed="rId34"/>
                    <a:stretch>
                      <a:fillRect/>
                    </a:stretch>
                  </pic:blipFill>
                  <pic:spPr>
                    <a:xfrm>
                      <a:off x="0" y="0"/>
                      <a:ext cx="1461770" cy="2437765"/>
                    </a:xfrm>
                    <a:prstGeom prst="rect">
                      <a:avLst/>
                    </a:prstGeom>
                    <a:noFill/>
                    <a:ln w="9525">
                      <a:solidFill>
                        <a:schemeClr val="tx1"/>
                      </a:solidFill>
                    </a:ln>
                  </pic:spPr>
                </pic:pic>
              </a:graphicData>
            </a:graphic>
          </wp:inline>
        </w:drawing>
      </w:r>
    </w:p>
    <w:p>
      <w:pPr>
        <w:autoSpaceDE w:val="0"/>
        <w:autoSpaceDN w:val="0"/>
        <w:adjustRightInd w:val="0"/>
        <w:spacing w:line="360" w:lineRule="auto"/>
        <w:ind w:firstLine="697" w:firstLineChars="0"/>
        <w:jc w:val="both"/>
        <w:rPr>
          <w:rFonts w:hint="default"/>
          <w:i w:val="0"/>
          <w:iCs w:val="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  Podemos Observar alguns itens que são carregados quando a Página é acessada. A Figura 25 apresenta o código cabeçalho desta Página. Nesse cabeçalho é apresentado o nome da Página e inserido o botão para acessar o menu lateral. </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Cabeçalho da Página de Geração de Rotas</w:t>
      </w:r>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543175" cy="1338580"/>
            <wp:effectExtent l="0" t="0" r="9525" b="13970"/>
            <wp:docPr id="37" name="Imagem 37" descr="F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FE1"/>
                    <pic:cNvPicPr>
                      <a:picLocks noChangeAspect="1"/>
                    </pic:cNvPicPr>
                  </pic:nvPicPr>
                  <pic:blipFill>
                    <a:blip r:embed="rId35"/>
                    <a:stretch>
                      <a:fillRect/>
                    </a:stretch>
                  </pic:blipFill>
                  <pic:spPr>
                    <a:xfrm>
                      <a:off x="0" y="0"/>
                      <a:ext cx="2543175" cy="1338580"/>
                    </a:xfrm>
                    <a:prstGeom prst="rect">
                      <a:avLst/>
                    </a:prstGeom>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Podemos Observar também na Figura 24, alguns outros itens. Dois campos para inserir informações, no caso o cep para entrega e o número do cep, e também dois botões, um para adicionar o endereço digitado a lista de endereços a serem roteirizados e outro para solicitar a criação da rota. A Figura 26 apresenta o código HTML referente a essas funcionalidades.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Fragmento da Página de Geração de Rotas</w:t>
      </w:r>
    </w:p>
    <w:p>
      <w:pPr>
        <w:autoSpaceDE w:val="0"/>
        <w:autoSpaceDN w:val="0"/>
        <w:adjustRightInd w:val="0"/>
        <w:spacing w:line="360" w:lineRule="auto"/>
        <w:jc w:val="both"/>
      </w:pPr>
    </w:p>
    <w:p>
      <w:pPr>
        <w:autoSpaceDE w:val="0"/>
        <w:autoSpaceDN w:val="0"/>
        <w:adjustRightInd w:val="0"/>
        <w:spacing w:line="360" w:lineRule="auto"/>
        <w:jc w:val="both"/>
        <w:rPr>
          <w:rFonts w:hint="default"/>
          <w:i w:val="0"/>
          <w:iCs w:val="0"/>
          <w:lang w:val="pt-BR"/>
        </w:rPr>
      </w:pPr>
      <w:r>
        <w:drawing>
          <wp:inline distT="0" distB="0" distL="114300" distR="114300">
            <wp:extent cx="5656580" cy="1821815"/>
            <wp:effectExtent l="0" t="0" r="1270" b="6985"/>
            <wp:docPr id="3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
                    <pic:cNvPicPr>
                      <a:picLocks noChangeAspect="1"/>
                    </pic:cNvPicPr>
                  </pic:nvPicPr>
                  <pic:blipFill>
                    <a:blip r:embed="rId36"/>
                    <a:srcRect l="-112" t="654" r="112" b="32376"/>
                    <a:stretch>
                      <a:fillRect/>
                    </a:stretch>
                  </pic:blipFill>
                  <pic:spPr>
                    <a:xfrm>
                      <a:off x="0" y="0"/>
                      <a:ext cx="5656580" cy="182181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As duas primeiras Tags nomeadas ‘ion-item’ é a união do nome do campo(nomeado como ‘ion-lebel’) com o campo de inserção de texto(nomeado ion-input). Dentro de ion-input, é utilizada a diretiva ngModel que tem a função de vincular o campo de input com uma variável declarada no Controlador da Pagina, os campos ion-input devem receber um nome e também o tipo de dado. Outro ponto a ser notado é a utilização da diretiva *ngIf que na posição que esta no código tem a função de mostrar ou não o objeto ion-item. Nesse caso, quando uma rota é gerada, esses dois campos de inserção são ocultados, já que não tem mais utilidade no momento.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Abaixo dos campos de inserção há dois botões, um  para inserir o endereço digitado na lista de endereços a ser roteirizada, e o outro serve para enviar a lista de endereços para o BackEnd e esperar a resposta com a rota gerada. Para que essas ações sejam executadas, é utilizada a propriedade  (click) indicando um método do controlador da Página. Outro aspecto a ser notado é a utilizaçãoo da diretiva *ngIf, para esconder os botões após a rota ser gerada.</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Botão que adiciona o endereço efetua chamada ao método ‘validaCep’ que efetua uma requisicão ao BackEnd solicitando o CEP que foi digitado, caso essa resposta seja positiva, esse cep é adicionado a Lista de Endereços para roteirização. Esse processo é mostrado com o fragmento do código do controlador da Página de Geração de Rotas apresentada na Figura 27.</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Fragmento de Código, Controlador Pagina de Geração de Rotas</w:t>
      </w:r>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924175" cy="2182495"/>
            <wp:effectExtent l="0" t="0" r="9525" b="8255"/>
            <wp:docPr id="40" name="Imagem 40" descr="f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fe3"/>
                    <pic:cNvPicPr>
                      <a:picLocks noChangeAspect="1"/>
                    </pic:cNvPicPr>
                  </pic:nvPicPr>
                  <pic:blipFill>
                    <a:blip r:embed="rId37"/>
                    <a:stretch>
                      <a:fillRect/>
                    </a:stretch>
                  </pic:blipFill>
                  <pic:spPr>
                    <a:xfrm>
                      <a:off x="0" y="0"/>
                      <a:ext cx="2924175" cy="21824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método Valida Cep, executa o método ‘findByCep’ de cepService Figura28, esse método irá realizar um requisição ao BackEnd e receber a resposta. Caso seja um erro, um alerta será mostrado na Tela. Se a requisição obtiver uma resposta, o método addToList será acionado, onde irá inserir esse endereço a Lista a ser roteirizada, e também irá limpar o valor dos campos de cep e número do endereço.</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Fragmento da Classe CepService</w:t>
      </w:r>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4204970" cy="1370965"/>
            <wp:effectExtent l="9525" t="9525" r="14605" b="10160"/>
            <wp:docPr id="41" name="Imagem 41" descr="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descr="fe4"/>
                    <pic:cNvPicPr>
                      <a:picLocks noChangeAspect="1"/>
                    </pic:cNvPicPr>
                  </pic:nvPicPr>
                  <pic:blipFill>
                    <a:blip r:embed="rId38"/>
                    <a:stretch>
                      <a:fillRect/>
                    </a:stretch>
                  </pic:blipFill>
                  <pic:spPr>
                    <a:xfrm>
                      <a:off x="0" y="0"/>
                      <a:ext cx="4204970" cy="13709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i w:val="0"/>
          <w:iCs w:val="0"/>
          <w:lang w:val="pt-BR"/>
        </w:rPr>
      </w:pP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Devem ser destacados alguns Pontos da Classe de serviço CepService. Toda Classe que será utilizada em algum outro ponto da aplicação deve usar a Anotação @Injectable, para que ela possa ser injetada e usada em outras Classes. Todos os recursos que serão utilizados por uma classe, devem ser injetados no construtor da classe, em CepService por exemplo existe a injeção de um objeto HttpClient, o cliente padrão para requisições Http. Os métodos das classes de serviço devem retornar a execução de um requisição Http de qualquer tipo, passando como parâmetro obrigatório a URL e se necessário objetos no corpo da requisição.</w:t>
      </w: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Realizada a adição de alguns endereços para entrega o Card com os pontos de entrega a serem roteirizados será preenchido como apresentado na Figura 29.</w:t>
      </w:r>
    </w:p>
    <w:p>
      <w:pPr>
        <w:autoSpaceDE w:val="0"/>
        <w:autoSpaceDN w:val="0"/>
        <w:adjustRightInd w:val="0"/>
        <w:spacing w:line="360" w:lineRule="auto"/>
        <w:ind w:firstLine="697" w:firstLineChars="0"/>
        <w:jc w:val="center"/>
        <w:rPr>
          <w:rFonts w:hint="default"/>
          <w:sz w:val="2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para Geração e Rotas, com Endereços Inseridos</w:t>
      </w:r>
    </w:p>
    <w:p>
      <w:pPr>
        <w:autoSpaceDE w:val="0"/>
        <w:autoSpaceDN w:val="0"/>
        <w:adjustRightInd w:val="0"/>
        <w:spacing w:line="360" w:lineRule="auto"/>
        <w:jc w:val="both"/>
        <w:rPr>
          <w:lang w:val="pt-BR"/>
        </w:rPr>
      </w:pPr>
      <w:r>
        <w:drawing>
          <wp:inline distT="0" distB="0" distL="114300" distR="114300">
            <wp:extent cx="1837690" cy="2248535"/>
            <wp:effectExtent l="9525" t="9525" r="19685" b="27940"/>
            <wp:docPr id="4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
                    <pic:cNvPicPr>
                      <a:picLocks noChangeAspect="1"/>
                    </pic:cNvPicPr>
                  </pic:nvPicPr>
                  <pic:blipFill>
                    <a:blip r:embed="rId39"/>
                    <a:stretch>
                      <a:fillRect/>
                    </a:stretch>
                  </pic:blipFill>
                  <pic:spPr>
                    <a:xfrm>
                      <a:off x="0" y="0"/>
                      <a:ext cx="1837690" cy="22485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Para essa listagem de endereços ser apresentada é utilizada a diretiva *ngFor do Angular, responsável por gerar dinamicamente uma lista de itens que podem ter as suas informações acessadas no HTML da Página mostrado na Figura 30, com base em um vetor declarado no Controlador da Pagina. </w:t>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30</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para Geração e Rotas, com Endereços Inseridos</w:t>
      </w:r>
    </w:p>
    <w:p>
      <w:pPr>
        <w:autoSpaceDE w:val="0"/>
        <w:autoSpaceDN w:val="0"/>
        <w:adjustRightInd w:val="0"/>
        <w:spacing w:line="360" w:lineRule="auto"/>
        <w:ind w:left="0" w:leftChars="0" w:firstLine="0" w:firstLineChars="0"/>
        <w:jc w:val="both"/>
      </w:pPr>
      <w:r>
        <w:drawing>
          <wp:inline distT="0" distB="0" distL="114300" distR="114300">
            <wp:extent cx="4683125" cy="1703070"/>
            <wp:effectExtent l="0" t="0" r="3175" b="11430"/>
            <wp:docPr id="4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5"/>
                    <pic:cNvPicPr>
                      <a:picLocks noChangeAspect="1"/>
                    </pic:cNvPicPr>
                  </pic:nvPicPr>
                  <pic:blipFill>
                    <a:blip r:embed="rId40"/>
                    <a:stretch>
                      <a:fillRect/>
                    </a:stretch>
                  </pic:blipFill>
                  <pic:spPr>
                    <a:xfrm>
                      <a:off x="0" y="0"/>
                      <a:ext cx="4683125" cy="170307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As os campos do objeto que está sendo percorrido é acessado através do denominado ‘binding de atributo’ que pode ser entendido como vinculo do elemento dentro da pagina com o uma variável, nesse caso é a variável do gerada dinamicamente pelo *ngFor. </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Outro elemento a ser destacado é o ícone de remoção que tem função de remover o endereço selecionado da Lista de Endereços, esse ícone quando clicado aciona o método removeOfList. Que irá busca a posição no vetor que o endereço encontra-se, e irá remove-lo do vetor. O fragmento de código que realiza essa função está apresentado na figura 31.</w:t>
      </w:r>
    </w:p>
    <w:p>
      <w:pPr>
        <w:autoSpaceDE w:val="0"/>
        <w:autoSpaceDN w:val="0"/>
        <w:adjustRightInd w:val="0"/>
        <w:spacing w:line="360" w:lineRule="auto"/>
        <w:ind w:firstLine="1394"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31</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para Remoção de Endereço da Lista.</w:t>
      </w:r>
    </w:p>
    <w:p>
      <w:pPr>
        <w:autoSpaceDE w:val="0"/>
        <w:autoSpaceDN w:val="0"/>
        <w:adjustRightInd w:val="0"/>
        <w:spacing w:line="360" w:lineRule="auto"/>
        <w:ind w:left="0" w:leftChars="0" w:firstLine="0" w:firstLineChars="0"/>
        <w:jc w:val="both"/>
      </w:pPr>
      <w:r>
        <w:drawing>
          <wp:inline distT="0" distB="0" distL="114300" distR="114300">
            <wp:extent cx="4229100" cy="1824990"/>
            <wp:effectExtent l="0" t="0" r="0" b="3810"/>
            <wp:docPr id="4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6"/>
                    <pic:cNvPicPr>
                      <a:picLocks noChangeAspect="1"/>
                    </pic:cNvPicPr>
                  </pic:nvPicPr>
                  <pic:blipFill>
                    <a:blip r:embed="rId41"/>
                    <a:stretch>
                      <a:fillRect/>
                    </a:stretch>
                  </pic:blipFill>
                  <pic:spPr>
                    <a:xfrm>
                      <a:off x="0" y="0"/>
                      <a:ext cx="4229100" cy="182499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Ao final da inserção dos endereços de entrega, deverá ser clickado do botão de geração de rotas. A tela será alterada para apresentar os dados da Rota gerada conforme Figura 32.</w:t>
      </w:r>
    </w:p>
    <w:p>
      <w:pPr>
        <w:autoSpaceDE w:val="0"/>
        <w:autoSpaceDN w:val="0"/>
        <w:adjustRightInd w:val="0"/>
        <w:spacing w:line="360" w:lineRule="auto"/>
        <w:ind w:left="700" w:leftChars="0" w:firstLine="700"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32</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de Geração de Rotas após executada a Geração.</w:t>
      </w:r>
    </w:p>
    <w:p>
      <w:pPr>
        <w:autoSpaceDE w:val="0"/>
        <w:autoSpaceDN w:val="0"/>
        <w:adjustRightInd w:val="0"/>
        <w:spacing w:line="360" w:lineRule="auto"/>
        <w:ind w:left="0" w:leftChars="0" w:firstLine="0" w:firstLineChars="0"/>
        <w:jc w:val="both"/>
        <w:rPr>
          <w:rFonts w:hint="default"/>
          <w:lang w:val="pt-BR"/>
        </w:rPr>
      </w:pPr>
      <w:r>
        <w:rPr>
          <w:rFonts w:hint="default"/>
          <w:lang w:val="pt-BR"/>
        </w:rPr>
        <w:drawing>
          <wp:inline distT="0" distB="0" distL="114300" distR="114300">
            <wp:extent cx="2766060" cy="3185795"/>
            <wp:effectExtent l="9525" t="9525" r="24765" b="24130"/>
            <wp:docPr id="45" name="Imagem 45" descr="f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fe8"/>
                    <pic:cNvPicPr>
                      <a:picLocks noChangeAspect="1"/>
                    </pic:cNvPicPr>
                  </pic:nvPicPr>
                  <pic:blipFill>
                    <a:blip r:embed="rId42"/>
                    <a:stretch>
                      <a:fillRect/>
                    </a:stretch>
                  </pic:blipFill>
                  <pic:spPr>
                    <a:xfrm>
                      <a:off x="0" y="0"/>
                      <a:ext cx="2766060" cy="318579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Os campos para inserção de endereços são ocultados, assim como a Lista de Endereços para ser roteirizada. É apresentado um Card, com o botão para abrir a rota no Maps, a Lista de endereços onde deverão ser realizadas as entregas, e por fim, caso a empresa use a parametrização por regiões, será mostrado a relacão de entregas que deverão ser realizadas por outras filiais. O método responsável por realizar a solicitação para a criação de rotas é mostrado na Figura 33.</w:t>
      </w:r>
    </w:p>
    <w:p>
      <w:pPr>
        <w:autoSpaceDE w:val="0"/>
        <w:autoSpaceDN w:val="0"/>
        <w:adjustRightInd w:val="0"/>
        <w:spacing w:line="360" w:lineRule="auto"/>
        <w:ind w:left="700" w:leftChars="0" w:firstLine="700"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33</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de Geração de Rotas após executada a Geração.</w:t>
      </w:r>
    </w:p>
    <w:p>
      <w:pPr>
        <w:autoSpaceDE w:val="0"/>
        <w:autoSpaceDN w:val="0"/>
        <w:adjustRightInd w:val="0"/>
        <w:spacing w:line="360" w:lineRule="auto"/>
        <w:ind w:left="0" w:leftChars="0" w:firstLine="0" w:firstLineChars="0"/>
        <w:jc w:val="both"/>
      </w:pPr>
      <w:r>
        <w:drawing>
          <wp:inline distT="0" distB="0" distL="114300" distR="114300">
            <wp:extent cx="3365500" cy="2136140"/>
            <wp:effectExtent l="0" t="0" r="6350" b="16510"/>
            <wp:docPr id="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7"/>
                    <pic:cNvPicPr>
                      <a:picLocks noChangeAspect="1"/>
                    </pic:cNvPicPr>
                  </pic:nvPicPr>
                  <pic:blipFill>
                    <a:blip r:embed="rId43"/>
                    <a:stretch>
                      <a:fillRect/>
                    </a:stretch>
                  </pic:blipFill>
                  <pic:spPr>
                    <a:xfrm>
                      <a:off x="0" y="0"/>
                      <a:ext cx="3365500" cy="213614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Nesse fragmento de código,  é criado um objeto de </w:t>
      </w:r>
      <w:r>
        <w:rPr>
          <w:rFonts w:hint="default"/>
          <w:i/>
          <w:iCs/>
          <w:lang w:val="pt-BR"/>
        </w:rPr>
        <w:t>Loading</w:t>
      </w:r>
      <w:r>
        <w:rPr>
          <w:rFonts w:hint="default"/>
          <w:lang w:val="pt-BR"/>
        </w:rPr>
        <w:t xml:space="preserve"> que apresentará uma animação de carregamento, até que seja retornada alguma resposta. Se a resposta for de sucesso, o objeto rotaRsponse, irá receber o corpo da resposta, que contém os dados da rota, a URL, os endereços onde a entrega será efetuada, e os endereços atendidos por outras filiais. E esse objeto rotaResponse que é apresentado na tela ao usuário.</w:t>
      </w:r>
    </w:p>
    <w:p>
      <w:pPr>
        <w:autoSpaceDE w:val="0"/>
        <w:autoSpaceDN w:val="0"/>
        <w:adjustRightInd w:val="0"/>
        <w:spacing w:line="360" w:lineRule="auto"/>
        <w:ind w:left="0" w:leftChars="0" w:firstLine="700" w:firstLineChars="0"/>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5" w:name="_Toc27244"/>
      <w:r>
        <w:rPr>
          <w:rFonts w:hint="default"/>
          <w:lang w:val="pt-BR"/>
        </w:rPr>
        <w:t>Modelagem e Gestão dos Dados</w:t>
      </w:r>
      <w:bookmarkEnd w:id="11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6" w:name="_Toc5197"/>
      <w:r>
        <w:rPr>
          <w:rFonts w:hint="default"/>
          <w:lang w:val="pt-BR"/>
        </w:rPr>
        <w:t>Modelo de Entidade Relacionamento</w:t>
      </w:r>
      <w:bookmarkEnd w:id="116"/>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34 mostra as Tabelas do Banco De Dados, seus atributos e seus Relacionamentos.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34</w:t>
      </w:r>
      <w:r>
        <w:rPr>
          <w:b/>
          <w:bCs/>
          <w:sz w:val="24"/>
          <w:szCs w:val="24"/>
        </w:rPr>
        <w:fldChar w:fldCharType="end"/>
      </w:r>
      <w:bookmarkStart w:id="117" w:name="_Toc288"/>
      <w:r>
        <w:rPr>
          <w:b/>
          <w:bCs/>
          <w:sz w:val="24"/>
          <w:szCs w:val="24"/>
          <w:lang w:val="pt-BR"/>
        </w:rPr>
        <w:t>.</w:t>
      </w:r>
      <w:r>
        <w:rPr>
          <w:b/>
          <w:bCs/>
          <w:sz w:val="24"/>
          <w:szCs w:val="24"/>
        </w:rPr>
        <w:t xml:space="preserve"> </w:t>
      </w:r>
      <w:r>
        <w:rPr>
          <w:b/>
          <w:bCs/>
          <w:sz w:val="24"/>
          <w:szCs w:val="24"/>
          <w:lang w:val="pt-BR"/>
        </w:rPr>
        <w:t>Modelo Entidade Relacionamento</w:t>
      </w:r>
      <w:bookmarkEnd w:id="117"/>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44"/>
                    <a:srcRect/>
                    <a:stretch>
                      <a:fillRect/>
                    </a:stretch>
                  </pic:blipFill>
                  <pic:spPr>
                    <a:xfrm>
                      <a:off x="0" y="0"/>
                      <a:ext cx="5720080" cy="5709285"/>
                    </a:xfrm>
                    <a:prstGeom prst="rect">
                      <a:avLst/>
                    </a:prstGeom>
                    <a:ln>
                      <a:solidFill>
                        <a:schemeClr val="tx1"/>
                      </a:solidFill>
                    </a:ln>
                  </pic:spPr>
                </pic:pic>
              </a:graphicData>
            </a:graphic>
          </wp:inline>
        </w:drawing>
      </w:r>
    </w:p>
    <w:p>
      <w:pPr>
        <w:rPr>
          <w:sz w:val="20"/>
          <w:lang w:val="pt-BR"/>
        </w:rPr>
      </w:pPr>
      <w:r>
        <w:rPr>
          <w:sz w:val="20"/>
          <w:lang w:val="pt-BR"/>
        </w:rPr>
        <w:t>Fonte: O autor</w:t>
      </w:r>
    </w:p>
    <w:p>
      <w:pPr>
        <w:rPr>
          <w:sz w:val="20"/>
          <w:lang w:val="pt-BR"/>
        </w:rPr>
      </w:pPr>
    </w:p>
    <w:p>
      <w:pPr>
        <w:rPr>
          <w:rFonts w:hint="default"/>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8" w:name="_Toc30091"/>
      <w:r>
        <w:rPr>
          <w:rFonts w:hint="default"/>
          <w:lang w:val="pt-BR"/>
        </w:rPr>
        <w:t>Dicionário de Dados</w:t>
      </w:r>
      <w:bookmarkEnd w:id="118"/>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ind w:firstLine="697" w:firstLineChars="0"/>
        <w:rPr>
          <w:rFonts w:hint="default"/>
          <w:lang w:val="pt-BR"/>
        </w:rPr>
      </w:pPr>
      <w:r>
        <w:rPr>
          <w:rFonts w:hint="default"/>
          <w:lang w:val="pt-BR"/>
        </w:rPr>
        <w:t>A Tabela 33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19" w:name="_Toc30784"/>
      <w:r>
        <w:rPr>
          <w:sz w:val="24"/>
          <w:szCs w:val="24"/>
          <w:lang w:val="pt-BR"/>
        </w:rPr>
        <w:t>. Dicionário de Dados: Tabela Cargo</w:t>
      </w:r>
      <w:bookmarkEnd w:id="119"/>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20" w:name="_Toc17999"/>
      <w:r>
        <w:rPr>
          <w:sz w:val="24"/>
          <w:szCs w:val="24"/>
          <w:lang w:val="pt-BR"/>
        </w:rPr>
        <w:t>. Dicionário de Dados: Tabela Cep</w:t>
      </w:r>
      <w:bookmarkEnd w:id="120"/>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21" w:name="_Toc10432"/>
      <w:r>
        <w:rPr>
          <w:sz w:val="24"/>
          <w:szCs w:val="24"/>
          <w:lang w:val="pt-BR"/>
        </w:rPr>
        <w:t>. Dicionário de Dados: Tabela Cidade</w:t>
      </w:r>
      <w:bookmarkEnd w:id="121"/>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22" w:name="_Toc19018"/>
      <w:r>
        <w:rPr>
          <w:sz w:val="24"/>
          <w:szCs w:val="24"/>
          <w:lang w:val="pt-BR"/>
        </w:rPr>
        <w:t>. Dicionário de Dados: Tabela Empresa</w:t>
      </w:r>
      <w:bookmarkEnd w:id="12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23" w:name="_Toc11439"/>
      <w:r>
        <w:rPr>
          <w:sz w:val="24"/>
          <w:szCs w:val="24"/>
          <w:lang w:val="pt-BR"/>
        </w:rPr>
        <w:t>. Dicionário de Dados: Tabela Endereço</w:t>
      </w:r>
      <w:bookmarkEnd w:id="123"/>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24" w:name="_Toc3002"/>
      <w:r>
        <w:rPr>
          <w:sz w:val="24"/>
          <w:szCs w:val="24"/>
          <w:lang w:val="pt-BR"/>
        </w:rPr>
        <w:t>. Dicionário de Dados: Tabela Estado</w:t>
      </w:r>
      <w:bookmarkEnd w:id="124"/>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25" w:name="_Toc11558"/>
      <w:r>
        <w:rPr>
          <w:sz w:val="24"/>
          <w:szCs w:val="24"/>
          <w:lang w:val="pt-BR"/>
        </w:rPr>
        <w:t>. Dicionário de Dados: Tabela Funcionário</w:t>
      </w:r>
      <w:bookmarkEnd w:id="125"/>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26" w:name="_Toc11443"/>
      <w:r>
        <w:rPr>
          <w:sz w:val="24"/>
          <w:szCs w:val="24"/>
          <w:lang w:val="pt-BR"/>
        </w:rPr>
        <w:t>. Dicionário de Dados: Tabela Map_config</w:t>
      </w:r>
      <w:bookmarkEnd w:id="126"/>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27" w:name="_Toc3575"/>
      <w:r>
        <w:rPr>
          <w:sz w:val="24"/>
          <w:szCs w:val="24"/>
          <w:lang w:val="pt-BR"/>
        </w:rPr>
        <w:t>. Dicionário de Dados: Tabela Pessoa</w:t>
      </w:r>
      <w:bookmarkEnd w:id="12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28" w:name="_Toc27056"/>
      <w:r>
        <w:rPr>
          <w:sz w:val="24"/>
          <w:szCs w:val="24"/>
          <w:lang w:val="pt-BR"/>
        </w:rPr>
        <w:t>. Dicionário de Dados: Tabela Região</w:t>
      </w:r>
      <w:bookmarkEnd w:id="128"/>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29" w:name="_Toc31390"/>
      <w:r>
        <w:rPr>
          <w:sz w:val="24"/>
          <w:szCs w:val="24"/>
          <w:lang w:val="pt-BR"/>
        </w:rPr>
        <w:t>. Dicionário de Dados: Tabela Roles</w:t>
      </w:r>
      <w:bookmarkEnd w:id="129"/>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30" w:name="_Toc11819"/>
      <w:r>
        <w:rPr>
          <w:sz w:val="24"/>
          <w:szCs w:val="24"/>
          <w:lang w:val="pt-BR"/>
        </w:rPr>
        <w:t>. Dicionário de Dados: Tabela Telefone</w:t>
      </w:r>
      <w:bookmarkEnd w:id="130"/>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2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31" w:name="_Toc16244"/>
      <w:r>
        <w:rPr>
          <w:sz w:val="24"/>
          <w:szCs w:val="24"/>
          <w:lang w:val="pt-BR"/>
        </w:rPr>
        <w:t>. Dicionário de Dados: Tabela Tipo_Empresa</w:t>
      </w:r>
      <w:bookmarkEnd w:id="131"/>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32" w:name="_Toc22379"/>
      <w:r>
        <w:rPr>
          <w:sz w:val="24"/>
          <w:szCs w:val="24"/>
          <w:lang w:val="pt-BR"/>
        </w:rPr>
        <w:t>. Dicionário de Dados: Tabela Tipo_Pessoa</w:t>
      </w:r>
      <w:bookmarkEnd w:id="132"/>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33" w:name="_Toc17190"/>
      <w:r>
        <w:rPr>
          <w:sz w:val="24"/>
          <w:szCs w:val="24"/>
          <w:lang w:val="pt-BR"/>
        </w:rPr>
        <w:t>. Dicionário de Dados: Tabela User</w:t>
      </w:r>
      <w:bookmarkEnd w:id="133"/>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34" w:name="_Toc6558"/>
      <w:r>
        <w:rPr>
          <w:sz w:val="24"/>
          <w:szCs w:val="24"/>
          <w:lang w:val="pt-BR"/>
        </w:rPr>
        <w:t>. Dicionário de Dados: Tabela User_Role</w:t>
      </w:r>
      <w:bookmarkEnd w:id="134"/>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5" w:name="_Toc26336"/>
      <w:r>
        <w:rPr>
          <w:rFonts w:hint="default"/>
          <w:lang w:val="pt-BR"/>
        </w:rPr>
        <w:t>Liquibase</w:t>
      </w:r>
      <w:bookmarkEnd w:id="13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35.</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35</w:t>
      </w:r>
      <w:r>
        <w:rPr>
          <w:b/>
          <w:bCs/>
          <w:sz w:val="24"/>
          <w:szCs w:val="24"/>
        </w:rPr>
        <w:fldChar w:fldCharType="end"/>
      </w:r>
      <w:bookmarkStart w:id="136" w:name="_Toc17962"/>
      <w:r>
        <w:rPr>
          <w:b/>
          <w:bCs/>
          <w:sz w:val="24"/>
          <w:szCs w:val="24"/>
          <w:lang w:val="pt-BR"/>
        </w:rPr>
        <w:t>.</w:t>
      </w:r>
      <w:r>
        <w:rPr>
          <w:b/>
          <w:bCs/>
          <w:sz w:val="24"/>
          <w:szCs w:val="24"/>
        </w:rPr>
        <w:t xml:space="preserve"> </w:t>
      </w:r>
      <w:r>
        <w:rPr>
          <w:b/>
          <w:bCs/>
          <w:sz w:val="24"/>
          <w:szCs w:val="24"/>
          <w:lang w:val="pt-BR"/>
        </w:rPr>
        <w:t>Propriedade do Liquibase em application.properties</w:t>
      </w:r>
      <w:bookmarkEnd w:id="136"/>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36.</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36</w:t>
      </w:r>
      <w:r>
        <w:rPr>
          <w:b/>
          <w:bCs/>
          <w:sz w:val="24"/>
          <w:szCs w:val="24"/>
        </w:rPr>
        <w:fldChar w:fldCharType="end"/>
      </w:r>
      <w:bookmarkStart w:id="137" w:name="_Toc1194"/>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7"/>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37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37</w:t>
      </w:r>
      <w:r>
        <w:rPr>
          <w:b/>
          <w:bCs/>
          <w:sz w:val="24"/>
          <w:szCs w:val="24"/>
        </w:rPr>
        <w:fldChar w:fldCharType="end"/>
      </w:r>
      <w:bookmarkStart w:id="138" w:name="_Toc26142"/>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8"/>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9" w:name="_Toc32422"/>
      <w:r>
        <w:rPr>
          <w:rFonts w:hint="default"/>
          <w:lang w:val="pt-BR"/>
        </w:rPr>
        <w:t>Segurança</w:t>
      </w:r>
      <w:bookmarkEnd w:id="139"/>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Classes. A Primeira é a Classe UserPrincipal que implementa UserDetails e seus métodos, sendo obrigatória para o funcionamento o JWT. Suas funcionalidades são todas focadas em prover as informações de Usuários e suas respectivas Permissões com base no formato de Usuário utilizados na implementação do Projeto. Na Figura 38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UserPrincipal e Alguns Métodos</w:t>
      </w:r>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4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39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Generate Token de JWTTokenProvider</w:t>
      </w:r>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4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será extraído o usuário para manipulação.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essenciais para o Spring Security, é necessário o desenvolvimento de uma Classe que implemente a Interface AuthenticationEntryPoint. No Projeto essa Classe é a JWTAuthenticationEntryPoint, cuja função é retornar erros caso os clientes tentem acessar um recurso sem a devida autorização. A Figura 40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40</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5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Ler o Token do  Cabeçalho Authorization das Requisições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41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41</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5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das Classes mencionada anteriormente. Existes a necessidade do desenvolvimento de uma Classe com as configurações de Segurança. Essa Classe deverá estender a Classe ‘WebSecurityConfigurerAdapter’ como o mostrado na  Figura 42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42</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Diagrama exemplificando Implementação de Segurança</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5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utilizada para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43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43</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Bean para Configuração de Cors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5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44. Além desse método indicar que haverá parametrização de CORS no Software, ele também é responsável por realizar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44</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Configure da Classe SecurityConfig</w:t>
      </w:r>
    </w:p>
    <w:p>
      <w:pPr>
        <w:autoSpaceDE w:val="0"/>
        <w:autoSpaceDN w:val="0"/>
        <w:adjustRightInd w:val="0"/>
        <w:spacing w:line="360" w:lineRule="auto"/>
        <w:jc w:val="both"/>
        <w:rPr>
          <w:rFonts w:hint="default"/>
          <w:lang w:val="pt-BR"/>
        </w:rPr>
      </w:pPr>
      <w:r>
        <w:drawing>
          <wp:inline distT="0" distB="0" distL="114300" distR="114300">
            <wp:extent cx="5467985" cy="2795905"/>
            <wp:effectExtent l="9525" t="9525" r="27940" b="139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54"/>
                    <a:stretch>
                      <a:fillRect/>
                    </a:stretch>
                  </pic:blipFill>
                  <pic:spPr>
                    <a:xfrm>
                      <a:off x="0" y="0"/>
                      <a:ext cx="5467985" cy="2795905"/>
                    </a:xfrm>
                    <a:prstGeom prst="rect">
                      <a:avLst/>
                    </a:prstGeom>
                    <a:noFill/>
                    <a:ln w="9525">
                      <a:solidFill>
                        <a:schemeClr val="tx1"/>
                      </a:solidFill>
                    </a:ln>
                  </pic:spPr>
                </pic:pic>
              </a:graphicData>
            </a:graphic>
          </wp:inline>
        </w:drawing>
      </w:r>
      <w:r>
        <w:br w:type="textWrapping"/>
      </w: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40" w:name="_Toc13105"/>
      <w:r>
        <w:rPr>
          <w:rFonts w:hint="default"/>
          <w:lang w:val="pt-BR"/>
        </w:rPr>
        <w:t>Visão Geral - Segurança</w:t>
      </w:r>
      <w:bookmarkEnd w:id="140"/>
    </w:p>
    <w:p>
      <w:pPr>
        <w:autoSpaceDE w:val="0"/>
        <w:autoSpaceDN w:val="0"/>
        <w:adjustRightInd w:val="0"/>
        <w:spacing w:line="360" w:lineRule="auto"/>
        <w:ind w:firstLine="697" w:firstLineChars="0"/>
        <w:jc w:val="both"/>
        <w:rPr>
          <w:rFonts w:hint="default"/>
          <w:lang w:val="pt-BR"/>
        </w:rPr>
      </w:pPr>
      <w:r>
        <w:rPr>
          <w:rFonts w:hint="default"/>
          <w:lang w:val="pt-BR"/>
        </w:rPr>
        <w:t>A Figura 45 ilustra de maneira básica,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45</w:t>
      </w:r>
      <w:r>
        <w:rPr>
          <w:b/>
          <w:bCs/>
          <w:sz w:val="24"/>
          <w:szCs w:val="24"/>
        </w:rPr>
        <w:fldChar w:fldCharType="end"/>
      </w:r>
      <w:bookmarkStart w:id="141" w:name="_Toc29210"/>
      <w:r>
        <w:rPr>
          <w:b/>
          <w:bCs/>
          <w:sz w:val="24"/>
          <w:szCs w:val="24"/>
          <w:lang w:val="pt-BR"/>
        </w:rPr>
        <w:t>.</w:t>
      </w:r>
      <w:r>
        <w:rPr>
          <w:b/>
          <w:bCs/>
          <w:sz w:val="24"/>
          <w:szCs w:val="24"/>
        </w:rPr>
        <w:t xml:space="preserve"> </w:t>
      </w:r>
      <w:r>
        <w:rPr>
          <w:b/>
          <w:bCs/>
          <w:sz w:val="24"/>
          <w:szCs w:val="24"/>
          <w:lang w:val="pt-BR"/>
        </w:rPr>
        <w:t>Diagrama exemplificando Implementação de Segurança</w:t>
      </w:r>
      <w:bookmarkEnd w:id="141"/>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2947035"/>
            <wp:effectExtent l="9525" t="9525" r="22225" b="1524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55"/>
                    <a:stretch>
                      <a:fillRect/>
                    </a:stretch>
                  </pic:blipFill>
                  <pic:spPr>
                    <a:xfrm>
                      <a:off x="0" y="0"/>
                      <a:ext cx="5740400" cy="294703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realizadas, que estejam parametrizadas com liberação na classe SecurityConfig, são recebidas diretamente pelos Controlladores e repassadas as Classes de serviço. Um exemplo é o método de Login, ele precisa ser liberado, pois um usuário que ainda não efetuou Login, ainda não possui o Token de Autenticação e ainda também não se encontra no contexto de Segurança. </w:t>
      </w:r>
    </w:p>
    <w:p>
      <w:pPr>
        <w:autoSpaceDE w:val="0"/>
        <w:autoSpaceDN w:val="0"/>
        <w:adjustRightInd w:val="0"/>
        <w:spacing w:line="360" w:lineRule="auto"/>
        <w:ind w:firstLine="697" w:firstLineChars="0"/>
        <w:jc w:val="both"/>
        <w:rPr>
          <w:rFonts w:hint="default"/>
          <w:lang w:val="pt-BR"/>
        </w:rPr>
      </w:pPr>
      <w:r>
        <w:rPr>
          <w:rFonts w:hint="default"/>
          <w:lang w:val="pt-BR"/>
        </w:rPr>
        <w:t>Efetuado o método de Login, caso as credenciais estejam corretas, será retornado o token de autenticação do usuário, e o Usuário será inserido no Contexto de Segurança. Caso ocorra algum problema no Login, o JWTAuthenticationEntryPoint irá lançar um erro ao usuário.</w:t>
      </w:r>
    </w:p>
    <w:p>
      <w:pPr>
        <w:autoSpaceDE w:val="0"/>
        <w:autoSpaceDN w:val="0"/>
        <w:adjustRightInd w:val="0"/>
        <w:spacing w:line="360" w:lineRule="auto"/>
        <w:ind w:firstLine="697" w:firstLineChars="0"/>
        <w:jc w:val="both"/>
        <w:rPr>
          <w:rFonts w:hint="default"/>
          <w:lang w:val="pt-BR"/>
        </w:rPr>
      </w:pPr>
      <w:r>
        <w:rPr>
          <w:rFonts w:hint="default"/>
          <w:lang w:val="pt-BR"/>
        </w:rPr>
        <w:t xml:space="preserve">Nos demais casos de métodos que possuem rotas protegidas todas as requisições irão sofrer o mesmo processo. </w:t>
      </w:r>
    </w:p>
    <w:p>
      <w:pPr>
        <w:autoSpaceDE w:val="0"/>
        <w:autoSpaceDN w:val="0"/>
        <w:adjustRightInd w:val="0"/>
        <w:spacing w:line="360" w:lineRule="auto"/>
        <w:ind w:firstLine="697" w:firstLineChars="0"/>
        <w:jc w:val="both"/>
        <w:rPr>
          <w:rFonts w:hint="default"/>
          <w:lang w:val="pt-BR"/>
        </w:rPr>
      </w:pPr>
      <w:r>
        <w:rPr>
          <w:rFonts w:hint="default"/>
          <w:lang w:val="pt-BR"/>
        </w:rPr>
        <w:t>Elas antes de acessar o método das Classes Controladoras serão filtradas pelo JWTAuthenticationFilter , essa classe lerá o cabeçalho Authorization dos Token. Extraíra suas informações e solicitará validação do Token para a Classe JWTTokenProvider. Caso exista algum problema com o Token, automaticamente irá ser retornado um erro ao usuário. Se o Token for válido, a classe irá inserir a autenticação dentro do Contexto de Segurança, caso ela ainda não esteja armazenada.</w:t>
      </w:r>
    </w:p>
    <w:p>
      <w:pPr>
        <w:autoSpaceDE w:val="0"/>
        <w:autoSpaceDN w:val="0"/>
        <w:adjustRightInd w:val="0"/>
        <w:spacing w:line="360" w:lineRule="auto"/>
        <w:ind w:firstLine="697" w:firstLineChars="0"/>
        <w:jc w:val="both"/>
        <w:rPr>
          <w:rFonts w:hint="default"/>
          <w:lang w:val="pt-BR"/>
        </w:rPr>
      </w:pPr>
      <w:r>
        <w:rPr>
          <w:rFonts w:hint="default"/>
          <w:lang w:val="pt-BR"/>
        </w:rPr>
        <w:t>Feito esse processo, a requisição chegará dentro das Classes Controladoras, onde antes do método ser executado, é realizada a última validação. É validada a se o usuário possuí a permissão para acessar o recurso, utilizando a anotação @PreAuthorize conforme mostrado na Figura 46 . Na Figura, é apresentado o método para alteração do cadastro de uma pessoa, mas para acessar essa rota precisa ter a autorização ‘ROLE_UPDATE_PESSOA’.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Utilização da Anotação </w:t>
      </w:r>
      <w:r>
        <w:rPr>
          <w:rFonts w:hint="default"/>
          <w:b/>
          <w:bCs/>
          <w:sz w:val="24"/>
          <w:szCs w:val="24"/>
          <w:lang w:val="pt-BR"/>
        </w:rPr>
        <w:t>@PreAuthorize</w:t>
      </w:r>
    </w:p>
    <w:p>
      <w:pPr>
        <w:autoSpaceDE w:val="0"/>
        <w:autoSpaceDN w:val="0"/>
        <w:adjustRightInd w:val="0"/>
        <w:spacing w:line="360" w:lineRule="auto"/>
        <w:jc w:val="both"/>
        <w:rPr>
          <w:rFonts w:hint="default"/>
          <w:lang w:val="pt-BR"/>
        </w:rPr>
      </w:pPr>
      <w:r>
        <w:drawing>
          <wp:inline distT="0" distB="0" distL="114300" distR="114300">
            <wp:extent cx="4189095" cy="1144905"/>
            <wp:effectExtent l="9525" t="9525" r="11430" b="26670"/>
            <wp:docPr id="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1"/>
                    <pic:cNvPicPr>
                      <a:picLocks noChangeAspect="1"/>
                    </pic:cNvPicPr>
                  </pic:nvPicPr>
                  <pic:blipFill>
                    <a:blip r:embed="rId56"/>
                    <a:stretch>
                      <a:fillRect/>
                    </a:stretch>
                  </pic:blipFill>
                  <pic:spPr>
                    <a:xfrm>
                      <a:off x="0" y="0"/>
                      <a:ext cx="4189095" cy="11449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42" w:name="_Toc9319"/>
      <w:r>
        <w:rPr>
          <w:rFonts w:hint="default"/>
          <w:lang w:val="pt-BR"/>
        </w:rPr>
        <w:t>Visão geral do Sistema</w:t>
      </w:r>
      <w:bookmarkEnd w:id="142"/>
    </w:p>
    <w:p>
      <w:pPr>
        <w:autoSpaceDE w:val="0"/>
        <w:autoSpaceDN w:val="0"/>
        <w:adjustRightInd w:val="0"/>
        <w:spacing w:line="360" w:lineRule="auto"/>
        <w:ind w:firstLine="697" w:firstLineChars="0"/>
        <w:jc w:val="both"/>
        <w:rPr>
          <w:rFonts w:hint="default"/>
          <w:lang w:val="pt-BR"/>
        </w:rPr>
      </w:pPr>
      <w:r>
        <w:rPr>
          <w:rFonts w:hint="default"/>
          <w:lang w:val="pt-BR"/>
        </w:rPr>
        <w:t>No presente subcapítulo serão apresentadas algumas funcionalidades do Software desenvolvido.</w:t>
      </w:r>
    </w:p>
    <w:p>
      <w:pPr>
        <w:autoSpaceDE w:val="0"/>
        <w:autoSpaceDN w:val="0"/>
        <w:adjustRightInd w:val="0"/>
        <w:spacing w:line="360" w:lineRule="auto"/>
        <w:ind w:firstLine="697" w:firstLineChars="0"/>
        <w:jc w:val="both"/>
        <w:rPr>
          <w:rFonts w:hint="default"/>
          <w:lang w:val="pt-BR"/>
        </w:rPr>
      </w:pPr>
      <w:r>
        <w:rPr>
          <w:rFonts w:hint="default"/>
          <w:lang w:val="pt-BR"/>
        </w:rPr>
        <w:t>A primeira funcionalidade a ser apresentada é a tela de Login ,Figura 47, na tela é mostrado o Logo do Software, e os campos de login e senha para acesso. Um dos botões tem a funcionalidade de transmitir os dados para a tentativa de login, e o outro direciona o usuário à pagina de página de cadastro.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47</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de Login</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752465" cy="3239770"/>
            <wp:effectExtent l="9525" t="9525" r="10160" b="27305"/>
            <wp:docPr id="47" name="Imagem 47" descr="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descr="3.6-1"/>
                    <pic:cNvPicPr>
                      <a:picLocks noChangeAspect="1"/>
                    </pic:cNvPicPr>
                  </pic:nvPicPr>
                  <pic:blipFill>
                    <a:blip r:embed="rId57"/>
                    <a:stretch>
                      <a:fillRect/>
                    </a:stretch>
                  </pic:blipFill>
                  <pic:spPr>
                    <a:xfrm>
                      <a:off x="0" y="0"/>
                      <a:ext cx="5752465" cy="323977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Ao clicar no botão de cadastro, será apresentada a Pagina par inserção das informações básicas de cadastro, Figura 48, dependendo do tipo de pessoa escolhido(Pessoa Física ou Pessoa Jurídica). Caso seja escolhido Pessoa Física, terá que ser informado CPF, nome, Data de Nascimento e Sexo, caso a Pessoa informada seja Jurídica terá que ser informado CNPJ e razão Social. Os </w:t>
      </w:r>
      <w:r>
        <w:rPr>
          <w:rFonts w:hint="default"/>
          <w:i/>
          <w:iCs/>
          <w:lang w:val="pt-BR"/>
        </w:rPr>
        <w:t xml:space="preserve">Cards </w:t>
      </w:r>
      <w:r>
        <w:rPr>
          <w:rFonts w:hint="default"/>
          <w:lang w:val="pt-BR"/>
        </w:rPr>
        <w:t>de endereço e Usuário tem que ser cadastrados obrigatoriamente.</w:t>
      </w:r>
      <w:r>
        <w:rPr>
          <w:rFonts w:hint="default"/>
          <w:lang w:val="pt-BR"/>
        </w:rPr>
        <w:br w:type="page"/>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de Cadastro</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887980" cy="3802380"/>
            <wp:effectExtent l="9525" t="9525" r="17145" b="17145"/>
            <wp:docPr id="48" name="Imagem 48" descr="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descr="3.6-2"/>
                    <pic:cNvPicPr>
                      <a:picLocks noChangeAspect="1"/>
                    </pic:cNvPicPr>
                  </pic:nvPicPr>
                  <pic:blipFill>
                    <a:blip r:embed="rId58"/>
                    <a:stretch>
                      <a:fillRect/>
                    </a:stretch>
                  </pic:blipFill>
                  <pic:spPr>
                    <a:xfrm>
                      <a:off x="0" y="0"/>
                      <a:ext cx="2887980" cy="380238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No menu Principal, localizado à esquerda, são apresentadas todas as Páginas principais, conforme mostrado na Figura 49.</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Menu Principal</w:t>
      </w:r>
    </w:p>
    <w:p>
      <w:pPr>
        <w:autoSpaceDE w:val="0"/>
        <w:autoSpaceDN w:val="0"/>
        <w:adjustRightInd w:val="0"/>
        <w:spacing w:line="360" w:lineRule="auto"/>
        <w:ind w:firstLine="697" w:firstLineChars="0"/>
        <w:jc w:val="both"/>
        <w:rPr>
          <w:rFonts w:hint="default"/>
          <w:lang w:val="pt-BR"/>
        </w:rPr>
      </w:pPr>
      <w:r>
        <w:rPr>
          <w:rFonts w:hint="default"/>
          <w:lang w:val="pt-BR"/>
        </w:rPr>
        <w:drawing>
          <wp:inline distT="0" distB="0" distL="114300" distR="114300">
            <wp:extent cx="1126490" cy="3376930"/>
            <wp:effectExtent l="9525" t="9525" r="26035" b="23495"/>
            <wp:docPr id="49" name="Imagem 49" descr="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3.6-3"/>
                    <pic:cNvPicPr>
                      <a:picLocks noChangeAspect="1"/>
                    </pic:cNvPicPr>
                  </pic:nvPicPr>
                  <pic:blipFill>
                    <a:blip r:embed="rId59"/>
                    <a:stretch>
                      <a:fillRect/>
                    </a:stretch>
                  </pic:blipFill>
                  <pic:spPr>
                    <a:xfrm>
                      <a:off x="0" y="0"/>
                      <a:ext cx="1126490" cy="3376930"/>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opção Rotas Geradas, apresenta a lista de Todas as rotas já geradas pela empresa, caso o usuário esteja vinculado a uma empresa. Ou todas as rotas que o usuário gerou, caso ele seja uma Pessoa Física sem vínculo com nenhum empresa, Figura 50. Caso o usuário clique em cima de uma das rotas geradas, ele será direcionado á pagina com o detalhamento do Rota, Figura 51, que mostra o botão para abrir a rota no Google Maps, os pontos de entrega, e os pontos não atendidos pela empresa, esse campo é alimentado quando no ato de geração de rotas, caso o usuário possua vínculo com alguma empresa, e a empresa possua a parametrização por regiões não atendendo algum cep em específico.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50</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Listagem de Rotas Criadas</w:t>
      </w:r>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1716405" cy="2308225"/>
            <wp:effectExtent l="9525" t="9525" r="26670" b="25400"/>
            <wp:docPr id="51" name="Imagem 51" descr="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descr="3.6-4"/>
                    <pic:cNvPicPr>
                      <a:picLocks noChangeAspect="1"/>
                    </pic:cNvPicPr>
                  </pic:nvPicPr>
                  <pic:blipFill>
                    <a:blip r:embed="rId60"/>
                    <a:stretch>
                      <a:fillRect/>
                    </a:stretch>
                  </pic:blipFill>
                  <pic:spPr>
                    <a:xfrm>
                      <a:off x="0" y="0"/>
                      <a:ext cx="1716405" cy="230822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51</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detalhamento da Rota</w:t>
      </w:r>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2090420" cy="3114675"/>
            <wp:effectExtent l="9525" t="9525" r="14605" b="19050"/>
            <wp:docPr id="52" name="Imagem 52" descr="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descr="3.6-5"/>
                    <pic:cNvPicPr>
                      <a:picLocks noChangeAspect="1"/>
                    </pic:cNvPicPr>
                  </pic:nvPicPr>
                  <pic:blipFill>
                    <a:blip r:embed="rId61"/>
                    <a:stretch>
                      <a:fillRect/>
                    </a:stretch>
                  </pic:blipFill>
                  <pic:spPr>
                    <a:xfrm>
                      <a:off x="0" y="0"/>
                      <a:ext cx="2090420" cy="311467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clicar em abrir rota no Google Maps ele será direcionado ao Google maps com a Rota já sendo carregada automaticamente conforme Figura 52.</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52</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Rota Criada Aberta no Google Maps</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90465" cy="3329940"/>
            <wp:effectExtent l="9525" t="9525" r="10160" b="13335"/>
            <wp:docPr id="53" name="Imagem 53" descr="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descr="3.6-6"/>
                    <pic:cNvPicPr>
                      <a:picLocks noChangeAspect="1"/>
                    </pic:cNvPicPr>
                  </pic:nvPicPr>
                  <pic:blipFill>
                    <a:blip r:embed="rId62"/>
                    <a:stretch>
                      <a:fillRect/>
                    </a:stretch>
                  </pic:blipFill>
                  <pic:spPr>
                    <a:xfrm>
                      <a:off x="0" y="0"/>
                      <a:ext cx="4990465" cy="332994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bookmarkStart w:id="143" w:name="_Toc23795"/>
      <w:r>
        <w:rPr>
          <w:rFonts w:hint="default"/>
          <w:lang w:val="pt-BR"/>
        </w:rPr>
        <w:t>vogradouro para entrega, Figura 53. A medida que os ceps vão sendo inseridos, eles são listados, podendo ser removidos caso tenham sido inseridos erroneamente. Todos os ceps inseridos são validados antes de aparecerem na listagem. Ao final da Inserção dos ceps o usuário pode clicar no botão Gerar  Rota para que sua rota seja calculada e o botão para abrir no Google Maps apareça, Figura 54.</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53</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para Gerar a Rota</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1547495" cy="2552065"/>
            <wp:effectExtent l="9525" t="9525" r="24130" b="10160"/>
            <wp:docPr id="54" name="Imagem 54" descr="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descr="3.6-7"/>
                    <pic:cNvPicPr>
                      <a:picLocks noChangeAspect="1"/>
                    </pic:cNvPicPr>
                  </pic:nvPicPr>
                  <pic:blipFill>
                    <a:blip r:embed="rId63"/>
                    <a:stretch>
                      <a:fillRect/>
                    </a:stretch>
                  </pic:blipFill>
                  <pic:spPr>
                    <a:xfrm>
                      <a:off x="0" y="0"/>
                      <a:ext cx="1547495" cy="25520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54</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Após Rota Ser Gerada</w:t>
      </w:r>
    </w:p>
    <w:p>
      <w:pPr>
        <w:autoSpaceDE w:val="0"/>
        <w:autoSpaceDN w:val="0"/>
        <w:adjustRightInd w:val="0"/>
        <w:spacing w:line="360" w:lineRule="auto"/>
        <w:jc w:val="both"/>
      </w:pPr>
      <w:r>
        <w:drawing>
          <wp:inline distT="0" distB="0" distL="114300" distR="114300">
            <wp:extent cx="2115820" cy="2665730"/>
            <wp:effectExtent l="9525" t="9525" r="27305" b="10795"/>
            <wp:docPr id="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2"/>
                    <pic:cNvPicPr>
                      <a:picLocks noChangeAspect="1"/>
                    </pic:cNvPicPr>
                  </pic:nvPicPr>
                  <pic:blipFill>
                    <a:blip r:embed="rId64"/>
                    <a:stretch>
                      <a:fillRect/>
                    </a:stretch>
                  </pic:blipFill>
                  <pic:spPr>
                    <a:xfrm>
                      <a:off x="0" y="0"/>
                      <a:ext cx="2115820" cy="266573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Neste exemplo o Campo Lista de Responsáveis por endereços ficou em branco pois, o usuário é Pessoa Física e não possui nenhum tipo de parametrização de Regiões.</w:t>
      </w:r>
    </w:p>
    <w:p>
      <w:pPr>
        <w:autoSpaceDE w:val="0"/>
        <w:autoSpaceDN w:val="0"/>
        <w:adjustRightInd w:val="0"/>
        <w:spacing w:line="360" w:lineRule="auto"/>
        <w:ind w:firstLine="697" w:firstLineChars="0"/>
        <w:jc w:val="both"/>
        <w:rPr>
          <w:rFonts w:hint="default"/>
          <w:lang w:val="pt-BR"/>
        </w:rPr>
      </w:pPr>
      <w:r>
        <w:rPr>
          <w:rFonts w:hint="default"/>
          <w:lang w:val="pt-BR"/>
        </w:rPr>
        <w:t>Dentro do menu principal existe a opção de acessar o endereço cadastrado do usuário Figura 55, tendo a opção de realizar alteração, caso necessário.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55</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Endereço</w:t>
      </w:r>
    </w:p>
    <w:p>
      <w:pPr>
        <w:autoSpaceDE w:val="0"/>
        <w:autoSpaceDN w:val="0"/>
        <w:adjustRightInd w:val="0"/>
        <w:spacing w:line="360" w:lineRule="auto"/>
        <w:jc w:val="both"/>
        <w:rPr>
          <w:sz w:val="20"/>
          <w:lang w:val="pt-BR"/>
        </w:rPr>
      </w:pPr>
      <w:r>
        <w:rPr>
          <w:rFonts w:hint="default"/>
          <w:b/>
          <w:bCs/>
          <w:sz w:val="24"/>
          <w:szCs w:val="24"/>
          <w:lang w:val="pt-BR"/>
        </w:rPr>
        <w:drawing>
          <wp:inline distT="0" distB="0" distL="114300" distR="114300">
            <wp:extent cx="2285365" cy="1476375"/>
            <wp:effectExtent l="9525" t="9525" r="10160" b="19050"/>
            <wp:docPr id="56" name="Imagem 56" descr="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descr="3.6-9"/>
                    <pic:cNvPicPr>
                      <a:picLocks noChangeAspect="1"/>
                    </pic:cNvPicPr>
                  </pic:nvPicPr>
                  <pic:blipFill>
                    <a:blip r:embed="rId65"/>
                    <a:stretch>
                      <a:fillRect/>
                    </a:stretch>
                  </pic:blipFill>
                  <pic:spPr>
                    <a:xfrm>
                      <a:off x="0" y="0"/>
                      <a:ext cx="2285365" cy="1476375"/>
                    </a:xfrm>
                    <a:prstGeom prst="rect">
                      <a:avLst/>
                    </a:prstGeom>
                    <a:ln>
                      <a:solidFill>
                        <a:schemeClr val="tx1"/>
                      </a:solidFill>
                    </a:ln>
                  </pic:spPr>
                </pic:pic>
              </a:graphicData>
            </a:graphic>
          </wp:inline>
        </w:drawing>
      </w:r>
      <w:r>
        <w:rPr>
          <w:rFonts w:hint="default"/>
          <w:b/>
          <w:bCs/>
          <w:sz w:val="24"/>
          <w:szCs w:val="24"/>
          <w:lang w:val="pt-BR"/>
        </w:rPr>
        <w:br w:type="textWrapping"/>
      </w:r>
      <w:r>
        <w:rPr>
          <w:sz w:val="20"/>
          <w:lang w:val="pt-BR"/>
        </w:rPr>
        <w:t>Fonte: O autor</w:t>
      </w:r>
    </w:p>
    <w:p>
      <w:pPr>
        <w:autoSpaceDE w:val="0"/>
        <w:autoSpaceDN w:val="0"/>
        <w:adjustRightInd w:val="0"/>
        <w:spacing w:line="360" w:lineRule="auto"/>
        <w:ind w:firstLine="697" w:firstLineChars="0"/>
        <w:jc w:val="both"/>
        <w:rPr>
          <w:sz w:val="20"/>
          <w:lang w:val="pt-BR"/>
        </w:rPr>
      </w:pPr>
      <w:r>
        <w:rPr>
          <w:sz w:val="20"/>
          <w:lang w:val="pt-BR"/>
        </w:rPr>
        <w:t>A Página de Empresas Figura 56, exibe as informações da Empresa e permite que seja acessado a Funcionalidade de Alteração da Empresa e Criar uma nova Empresa, nesta Opção, automaticamente a empresa Criada se torna uma Filial, da empresa do Usuário que está efetuando o cadastro. Outras opções apresentadas nesta Página é a exibição das Filiais da Empresa Figura 57, e também exibição dos seus Funcionários Figura 58.</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br w:type="page"/>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Empresa</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2995295" cy="4562475"/>
            <wp:effectExtent l="9525" t="9525" r="24130" b="19050"/>
            <wp:docPr id="57" name="Imagem 57" descr="3.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descr="3.6-10"/>
                    <pic:cNvPicPr>
                      <a:picLocks noChangeAspect="1"/>
                    </pic:cNvPicPr>
                  </pic:nvPicPr>
                  <pic:blipFill>
                    <a:blip r:embed="rId66"/>
                    <a:stretch>
                      <a:fillRect/>
                    </a:stretch>
                  </pic:blipFill>
                  <pic:spPr>
                    <a:xfrm>
                      <a:off x="0" y="0"/>
                      <a:ext cx="2995295" cy="45624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57</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Filiais da Empresa</w:t>
      </w:r>
    </w:p>
    <w:p>
      <w:pPr>
        <w:autoSpaceDE w:val="0"/>
        <w:autoSpaceDN w:val="0"/>
        <w:adjustRightInd w:val="0"/>
        <w:spacing w:line="360" w:lineRule="auto"/>
        <w:jc w:val="both"/>
      </w:pPr>
      <w:r>
        <w:drawing>
          <wp:inline distT="0" distB="0" distL="114300" distR="114300">
            <wp:extent cx="2144395" cy="1219835"/>
            <wp:effectExtent l="9525" t="9525" r="17780" b="27940"/>
            <wp:docPr id="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
                    <pic:cNvPicPr>
                      <a:picLocks noChangeAspect="1"/>
                    </pic:cNvPicPr>
                  </pic:nvPicPr>
                  <pic:blipFill>
                    <a:blip r:embed="rId67"/>
                    <a:stretch>
                      <a:fillRect/>
                    </a:stretch>
                  </pic:blipFill>
                  <pic:spPr>
                    <a:xfrm>
                      <a:off x="0" y="0"/>
                      <a:ext cx="2144395" cy="12198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Listagem Funcionários da Empresa</w:t>
      </w:r>
    </w:p>
    <w:p>
      <w:pPr>
        <w:autoSpaceDE w:val="0"/>
        <w:autoSpaceDN w:val="0"/>
        <w:adjustRightInd w:val="0"/>
        <w:spacing w:line="360" w:lineRule="auto"/>
        <w:jc w:val="both"/>
      </w:pPr>
      <w:r>
        <w:drawing>
          <wp:inline distT="0" distB="0" distL="114300" distR="114300">
            <wp:extent cx="2623820" cy="1341755"/>
            <wp:effectExtent l="9525" t="9525" r="14605" b="20320"/>
            <wp:docPr id="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2"/>
                    <pic:cNvPicPr>
                      <a:picLocks noChangeAspect="1"/>
                    </pic:cNvPicPr>
                  </pic:nvPicPr>
                  <pic:blipFill>
                    <a:blip r:embed="rId68"/>
                    <a:stretch>
                      <a:fillRect/>
                    </a:stretch>
                  </pic:blipFill>
                  <pic:spPr>
                    <a:xfrm>
                      <a:off x="0" y="0"/>
                      <a:ext cx="2623820" cy="134175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Tanto na Listagem de Funcionários, quanto na Listagem das Filiais, quando é clicado em cima de um item da lista o usuário é redirecionado a pagina de detalhamento do mesmo, onde há todas as informações do item selecionado, seja empresa ou funcionário</w:t>
      </w:r>
    </w:p>
    <w:p>
      <w:pPr>
        <w:autoSpaceDE w:val="0"/>
        <w:autoSpaceDN w:val="0"/>
        <w:adjustRightInd w:val="0"/>
        <w:spacing w:line="360" w:lineRule="auto"/>
        <w:ind w:firstLine="697" w:firstLineChars="0"/>
        <w:jc w:val="both"/>
        <w:rPr>
          <w:rFonts w:hint="default"/>
          <w:lang w:val="pt-BR"/>
        </w:rPr>
      </w:pPr>
      <w:r>
        <w:rPr>
          <w:rFonts w:hint="default"/>
          <w:lang w:val="pt-BR"/>
        </w:rPr>
        <w:t>A Página de Regiões, Figura 59 ,Apresenta as informações da região cadastrada para a empresa. Se o usuário necessitar, também poderá exibir todos os Ceps dessa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Região</w:t>
      </w:r>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2956560" cy="4583430"/>
            <wp:effectExtent l="9525" t="9525" r="24765" b="17145"/>
            <wp:docPr id="59" name="Imagem 59" descr="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descr="3.6-13"/>
                    <pic:cNvPicPr>
                      <a:picLocks noChangeAspect="1"/>
                    </pic:cNvPicPr>
                  </pic:nvPicPr>
                  <pic:blipFill>
                    <a:blip r:embed="rId69"/>
                    <a:stretch>
                      <a:fillRect/>
                    </a:stretch>
                  </pic:blipFill>
                  <pic:spPr>
                    <a:xfrm>
                      <a:off x="0" y="0"/>
                      <a:ext cx="2956560" cy="45834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o usuário Clicar em Alterar Região ele será levado para a Página de alteração de Região, Figura 60. Essa Página contém diversas opções, podendo remover todos os Ceps da região, ou remover alguns Ceps desejados. Outra opção é adicionar mais ceps a Região, os ceps para essa adição podem buscados a partir de uma cidade, ou de um bairro de uma cidade. O usuário pode adicionar todos os Ceps dessa busca, ou apenas os que ele desejar. Realizando todas as alterações desejadas ,o usuário pode clicar em salvar para efetuar a alteração na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60</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para Alterar a Região.</w:t>
      </w:r>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3213100" cy="6447790"/>
            <wp:effectExtent l="9525" t="9525" r="15875" b="19685"/>
            <wp:docPr id="60" name="Imagem 60" descr="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descr="3.6-14"/>
                    <pic:cNvPicPr>
                      <a:picLocks noChangeAspect="1"/>
                    </pic:cNvPicPr>
                  </pic:nvPicPr>
                  <pic:blipFill>
                    <a:blip r:embed="rId70"/>
                    <a:stretch>
                      <a:fillRect/>
                    </a:stretch>
                  </pic:blipFill>
                  <pic:spPr>
                    <a:xfrm>
                      <a:off x="0" y="0"/>
                      <a:ext cx="3213100" cy="64477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funcionalidade a ser apresentada é a de Gestão dos Usuários. Ao clicar em usuários no Menu Principal, será listado todos os usuários da empresa, Figura 61.</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61</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para Alterar a Região.</w:t>
      </w:r>
    </w:p>
    <w:p>
      <w:pPr>
        <w:autoSpaceDE w:val="0"/>
        <w:autoSpaceDN w:val="0"/>
        <w:adjustRightInd w:val="0"/>
        <w:spacing w:line="360" w:lineRule="auto"/>
        <w:jc w:val="both"/>
      </w:pPr>
      <w:r>
        <w:drawing>
          <wp:inline distT="0" distB="0" distL="114300" distR="114300">
            <wp:extent cx="2503805" cy="1220470"/>
            <wp:effectExtent l="9525" t="9525" r="20320" b="27305"/>
            <wp:docPr id="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m 3"/>
                    <pic:cNvPicPr>
                      <a:picLocks noChangeAspect="1"/>
                    </pic:cNvPicPr>
                  </pic:nvPicPr>
                  <pic:blipFill>
                    <a:blip r:embed="rId71"/>
                    <a:stretch>
                      <a:fillRect/>
                    </a:stretch>
                  </pic:blipFill>
                  <pic:spPr>
                    <a:xfrm>
                      <a:off x="0" y="0"/>
                      <a:ext cx="2503805" cy="122047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Ao clicar no Funcionário desejado o usuário é direcionado a Pagina de detalhamento do usuário, onde é exibido todas as permissões que o usuário possui, Figura 62, e também é apresentada a opção de alteração do usuário.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62</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Detalhamento do Usuário.</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21355" cy="4912360"/>
            <wp:effectExtent l="9525" t="9525" r="26670" b="12065"/>
            <wp:docPr id="62" name="Imagem 62" descr="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descr="3.6-16"/>
                    <pic:cNvPicPr>
                      <a:picLocks noChangeAspect="1"/>
                    </pic:cNvPicPr>
                  </pic:nvPicPr>
                  <pic:blipFill>
                    <a:blip r:embed="rId72"/>
                    <a:stretch>
                      <a:fillRect/>
                    </a:stretch>
                  </pic:blipFill>
                  <pic:spPr>
                    <a:xfrm>
                      <a:off x="0" y="0"/>
                      <a:ext cx="3221355" cy="491236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Caso o usuário clique em alterar será aberta uma pagina que listará todas as permissões do usuário, que podem ser tiradas clicando no ícone de remover, e todas as permissões disponíveis para serem aplicadas ao usuário, que podem ser aplicadas clicando no ícone de adição, Figura 63. Ao realizar as alterações desejadas o usuário poderá clicar em Salvar alteração, Figura 64.</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63</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Alteração do Usuário.</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638425" cy="3183890"/>
            <wp:effectExtent l="9525" t="9525" r="19050" b="26035"/>
            <wp:docPr id="63" name="Imagem 63" descr="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descr="3.6-17"/>
                    <pic:cNvPicPr>
                      <a:picLocks noChangeAspect="1"/>
                    </pic:cNvPicPr>
                  </pic:nvPicPr>
                  <pic:blipFill>
                    <a:blip r:embed="rId73"/>
                    <a:stretch>
                      <a:fillRect/>
                    </a:stretch>
                  </pic:blipFill>
                  <pic:spPr>
                    <a:xfrm>
                      <a:off x="0" y="0"/>
                      <a:ext cx="2638425" cy="31838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64</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Botões para Salvar e Cancelar alteração do Usuário.</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43580" cy="1661160"/>
            <wp:effectExtent l="0" t="0" r="13970" b="15240"/>
            <wp:docPr id="64" name="Imagem 64" descr="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3.6-18"/>
                    <pic:cNvPicPr>
                      <a:picLocks noChangeAspect="1"/>
                    </pic:cNvPicPr>
                  </pic:nvPicPr>
                  <pic:blipFill>
                    <a:blip r:embed="rId74"/>
                    <a:stretch>
                      <a:fillRect/>
                    </a:stretch>
                  </pic:blipFill>
                  <pic:spPr>
                    <a:xfrm>
                      <a:off x="0" y="0"/>
                      <a:ext cx="3243580" cy="166116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Essas foram as principais funcionalidades desenvolvidas no Software.</w:t>
      </w:r>
      <w:bookmarkStart w:id="149" w:name="_GoBack"/>
      <w:bookmarkEnd w:id="149"/>
    </w:p>
    <w:p>
      <w:pPr>
        <w:pStyle w:val="2"/>
        <w:keepNext w:val="0"/>
        <w:pageBreakBefore/>
        <w:spacing w:after="120" w:line="360" w:lineRule="auto"/>
        <w:rPr>
          <w:caps w:val="0"/>
          <w:sz w:val="28"/>
          <w:szCs w:val="28"/>
        </w:rPr>
      </w:pPr>
      <w:r>
        <w:rPr>
          <w:caps w:val="0"/>
          <w:sz w:val="28"/>
          <w:szCs w:val="28"/>
        </w:rPr>
        <w:t>4. DESENVOLVIMENTO DO TRABALHO</w:t>
      </w:r>
      <w:bookmarkEnd w:id="143"/>
    </w:p>
    <w:p>
      <w:pPr>
        <w:pStyle w:val="2"/>
        <w:keepNext w:val="0"/>
        <w:pageBreakBefore/>
        <w:spacing w:after="120" w:line="360" w:lineRule="auto"/>
        <w:rPr>
          <w:caps w:val="0"/>
          <w:sz w:val="28"/>
          <w:szCs w:val="28"/>
        </w:rPr>
      </w:pPr>
      <w:bookmarkStart w:id="144" w:name="_Toc9399"/>
      <w:r>
        <w:rPr>
          <w:caps w:val="0"/>
          <w:sz w:val="28"/>
          <w:szCs w:val="28"/>
        </w:rPr>
        <w:t>5. EXPERIMENTAÇÕES E ANALISE DOS RESULTADOS</w:t>
      </w:r>
      <w:bookmarkEnd w:id="144"/>
    </w:p>
    <w:p>
      <w:pPr>
        <w:pStyle w:val="2"/>
        <w:keepNext w:val="0"/>
        <w:pageBreakBefore/>
        <w:spacing w:after="120" w:line="360" w:lineRule="auto"/>
        <w:rPr>
          <w:sz w:val="28"/>
          <w:szCs w:val="28"/>
        </w:rPr>
      </w:pPr>
      <w:bookmarkStart w:id="145" w:name="_Toc30560"/>
      <w:r>
        <w:rPr>
          <w:caps w:val="0"/>
          <w:sz w:val="28"/>
          <w:szCs w:val="28"/>
        </w:rPr>
        <w:t>6. CONCLUSÃO</w:t>
      </w:r>
      <w:bookmarkEnd w:id="96"/>
      <w:bookmarkEnd w:id="97"/>
      <w:bookmarkEnd w:id="145"/>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46" w:name="_Toc18173"/>
      <w:bookmarkStart w:id="147" w:name="_Toc483916840"/>
      <w:bookmarkStart w:id="148" w:name="_Toc483916795"/>
      <w:r>
        <w:rPr>
          <w:caps w:val="0"/>
          <w:sz w:val="28"/>
          <w:szCs w:val="28"/>
        </w:rPr>
        <w:t>REFERÊNCIAS BIBLIOGRÁFICAS</w:t>
      </w:r>
      <w:bookmarkEnd w:id="98"/>
      <w:bookmarkEnd w:id="146"/>
      <w:bookmarkEnd w:id="147"/>
      <w:bookmarkEnd w:id="148"/>
    </w:p>
    <w:p>
      <w:pPr>
        <w:pStyle w:val="13"/>
        <w:spacing w:after="120" w:line="240" w:lineRule="auto"/>
      </w:pPr>
      <w:r>
        <w:rPr>
          <w:b/>
        </w:rPr>
        <w:t>A MELHOR de cada Segmento</w:t>
      </w:r>
      <w:r>
        <w:t>. Revista As Melhores do Transporte. Editora OTM, ano 14, no 14, novembro 2001.</w:t>
      </w:r>
    </w:p>
    <w:p>
      <w:pPr>
        <w:pStyle w:val="13"/>
        <w:spacing w:after="120" w:line="240" w:lineRule="auto"/>
      </w:pPr>
    </w:p>
    <w:p>
      <w:pPr>
        <w:pStyle w:val="13"/>
        <w:spacing w:after="120" w:line="240" w:lineRule="auto"/>
      </w:pPr>
      <w:r>
        <w:t xml:space="preserve">BALLOU, R. H. </w:t>
      </w:r>
      <w:r>
        <w:rPr>
          <w:b/>
        </w:rPr>
        <w:t>Gerenciamento da cadeia de suprimentos: Logística empresarial.</w:t>
      </w:r>
      <w:r>
        <w:t xml:space="preserve"> 5 ed. Porto Alegre, Bookman, 2006.</w:t>
      </w:r>
    </w:p>
    <w:p>
      <w:pPr>
        <w:pStyle w:val="13"/>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3"/>
        <w:spacing w:after="120" w:line="240" w:lineRule="auto"/>
      </w:pPr>
    </w:p>
    <w:p>
      <w:pPr>
        <w:pStyle w:val="13"/>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3"/>
        <w:spacing w:after="120" w:line="240" w:lineRule="auto"/>
      </w:pPr>
    </w:p>
    <w:p>
      <w:pPr>
        <w:pStyle w:val="13"/>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3"/>
        <w:spacing w:after="120" w:line="240" w:lineRule="auto"/>
      </w:pPr>
    </w:p>
    <w:p>
      <w:pPr>
        <w:pStyle w:val="13"/>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w:t>
      </w:r>
      <w:r>
        <w:t>. Revista TecnoLogística, São Paulo, ano V, n. 46, set. 1999.</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3"/>
        <w:spacing w:after="120" w:line="240" w:lineRule="auto"/>
      </w:pPr>
    </w:p>
    <w:p>
      <w:pPr>
        <w:pStyle w:val="13"/>
        <w:spacing w:after="120" w:line="240" w:lineRule="auto"/>
      </w:pPr>
      <w:r>
        <w:t xml:space="preserve">FRANCISCHINI, P.G.; AMARAL GURGEL, F. </w:t>
      </w:r>
      <w:r>
        <w:rPr>
          <w:b/>
        </w:rPr>
        <w:t>Administração de materiais e do patrimônio.</w:t>
      </w:r>
      <w:r>
        <w:t xml:space="preserve"> São Paulo: Pioneira Thomson, 2002.</w:t>
      </w:r>
    </w:p>
    <w:p>
      <w:pPr>
        <w:pStyle w:val="13"/>
        <w:spacing w:after="120" w:line="240" w:lineRule="auto"/>
      </w:pPr>
    </w:p>
    <w:p>
      <w:pPr>
        <w:pStyle w:val="13"/>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3"/>
        <w:spacing w:after="120" w:line="240" w:lineRule="auto"/>
      </w:pPr>
    </w:p>
    <w:p>
      <w:pPr>
        <w:pStyle w:val="13"/>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3"/>
        <w:spacing w:after="120" w:line="240" w:lineRule="auto"/>
      </w:pPr>
    </w:p>
    <w:p>
      <w:pPr>
        <w:pStyle w:val="13"/>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3"/>
        <w:spacing w:after="120" w:line="240" w:lineRule="auto"/>
      </w:pPr>
    </w:p>
    <w:p>
      <w:pPr>
        <w:pStyle w:val="13"/>
        <w:spacing w:after="120" w:line="240" w:lineRule="auto"/>
      </w:pPr>
      <w:r>
        <w:t>NAZÁRIO, P. </w:t>
      </w:r>
      <w:r>
        <w:rPr>
          <w:b/>
        </w:rPr>
        <w:t>A importância de sistemas de informação para a competitividade logística</w:t>
      </w:r>
      <w:r>
        <w:t>. Rio de Janeiro: Centro de Estudos em Logística, Coppead, 1999.</w:t>
      </w:r>
    </w:p>
    <w:p>
      <w:pPr>
        <w:pStyle w:val="13"/>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3"/>
        <w:spacing w:after="120" w:line="240" w:lineRule="auto"/>
      </w:pPr>
    </w:p>
    <w:p>
      <w:pPr>
        <w:pStyle w:val="13"/>
        <w:spacing w:after="120" w:line="240" w:lineRule="auto"/>
      </w:pPr>
      <w:r>
        <w:t xml:space="preserve">POZO, H. </w:t>
      </w:r>
      <w:r>
        <w:rPr>
          <w:b/>
        </w:rPr>
        <w:t>Administração de recursos materiais e patrimoniais: uma abordagem logística. 6ª</w:t>
      </w:r>
      <w:r>
        <w:t xml:space="preserve"> Ed. São Paulo: Atlas, 2010</w:t>
      </w:r>
    </w:p>
    <w:p>
      <w:pPr>
        <w:pStyle w:val="13"/>
        <w:spacing w:after="120" w:line="240" w:lineRule="auto"/>
      </w:pPr>
    </w:p>
    <w:p>
      <w:pPr>
        <w:pStyle w:val="13"/>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3"/>
        <w:spacing w:after="120" w:line="240" w:lineRule="auto"/>
      </w:pPr>
    </w:p>
    <w:p>
      <w:pPr>
        <w:pStyle w:val="13"/>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3"/>
        <w:spacing w:after="120" w:line="240" w:lineRule="auto"/>
      </w:pPr>
    </w:p>
    <w:p>
      <w:pPr>
        <w:pStyle w:val="13"/>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3"/>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3"/>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3"/>
        <w:spacing w:after="120" w:line="240" w:lineRule="auto"/>
      </w:pPr>
    </w:p>
    <w:p>
      <w:pPr>
        <w:pStyle w:val="13"/>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3"/>
        <w:spacing w:after="120" w:line="240" w:lineRule="auto"/>
        <w:rPr>
          <w:rFonts w:hint="default"/>
          <w:lang w:val="pt-BR"/>
        </w:rPr>
      </w:pPr>
    </w:p>
    <w:p>
      <w:pPr>
        <w:pStyle w:val="13"/>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3"/>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framePr w:wrap="around" w:vAnchor="text" w:hAnchor="margin" w:xAlign="right" w:y="1"/>
      <w:rPr>
        <w:rStyle w:val="44"/>
      </w:rPr>
    </w:pPr>
    <w:r>
      <w:rPr>
        <w:rStyle w:val="44"/>
      </w:rPr>
      <w:fldChar w:fldCharType="begin"/>
    </w:r>
    <w:r>
      <w:rPr>
        <w:rStyle w:val="44"/>
      </w:rPr>
      <w:instrText xml:space="preserve">PAGE  </w:instrText>
    </w:r>
    <w:r>
      <w:rPr>
        <w:rStyle w:val="44"/>
      </w:rPr>
      <w:fldChar w:fldCharType="end"/>
    </w:r>
  </w:p>
  <w:p>
    <w:pPr>
      <w:pStyle w:val="25"/>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jc w:val="right"/>
    </w:pPr>
    <w:r>
      <w:fldChar w:fldCharType="begin"/>
    </w:r>
    <w:r>
      <w:instrText xml:space="preserve">PAGE   \* MERGEFORMAT</w:instrText>
    </w:r>
    <w:r>
      <w:fldChar w:fldCharType="separate"/>
    </w:r>
    <w:r>
      <w:t>xiii</w:t>
    </w:r>
    <w:r>
      <w:fldChar w:fldCharType="end"/>
    </w:r>
  </w:p>
  <w:p>
    <w:pPr>
      <w:pStyle w:val="25"/>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2FADBA6"/>
    <w:multiLevelType w:val="singleLevel"/>
    <w:tmpl w:val="C2FADBA6"/>
    <w:lvl w:ilvl="0" w:tentative="0">
      <w:start w:val="1"/>
      <w:numFmt w:val="decimal"/>
      <w:lvlText w:val="%1."/>
      <w:lvlJc w:val="left"/>
      <w:pPr>
        <w:tabs>
          <w:tab w:val="left" w:pos="425"/>
        </w:tabs>
        <w:ind w:left="425" w:leftChars="0" w:hanging="425" w:firstLineChars="0"/>
      </w:pPr>
      <w:rPr>
        <w:rFonts w:hint="default"/>
      </w:rPr>
    </w:lvl>
  </w:abstractNum>
  <w:abstractNum w:abstractNumId="3">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4">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6">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8">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9">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10">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1">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8"/>
  </w:num>
  <w:num w:numId="2">
    <w:abstractNumId w:val="4"/>
  </w:num>
  <w:num w:numId="3">
    <w:abstractNumId w:val="11"/>
  </w:num>
  <w:num w:numId="4">
    <w:abstractNumId w:val="10"/>
  </w:num>
  <w:num w:numId="5">
    <w:abstractNumId w:val="9"/>
  </w:num>
  <w:num w:numId="6">
    <w:abstractNumId w:val="1"/>
  </w:num>
  <w:num w:numId="7">
    <w:abstractNumId w:val="0"/>
  </w:num>
  <w:num w:numId="8">
    <w:abstractNumId w:val="6"/>
  </w:num>
  <w:num w:numId="9">
    <w:abstractNumId w:val="5"/>
  </w:num>
  <w:num w:numId="10">
    <w:abstractNumId w:val="3"/>
  </w:num>
  <w:num w:numId="11">
    <w:abstractNumId w:val="2"/>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BC351B"/>
    <w:rsid w:val="04041223"/>
    <w:rsid w:val="053A23D2"/>
    <w:rsid w:val="05965223"/>
    <w:rsid w:val="05B75B68"/>
    <w:rsid w:val="068622D1"/>
    <w:rsid w:val="070674B2"/>
    <w:rsid w:val="0779217B"/>
    <w:rsid w:val="07ED1142"/>
    <w:rsid w:val="081A5CFB"/>
    <w:rsid w:val="09D66697"/>
    <w:rsid w:val="0A793A33"/>
    <w:rsid w:val="0B830515"/>
    <w:rsid w:val="0C463B40"/>
    <w:rsid w:val="0D076EBA"/>
    <w:rsid w:val="0D424290"/>
    <w:rsid w:val="0D5B4C34"/>
    <w:rsid w:val="0E255848"/>
    <w:rsid w:val="0E2C54D9"/>
    <w:rsid w:val="0FFC01D6"/>
    <w:rsid w:val="1015667F"/>
    <w:rsid w:val="109F3A0D"/>
    <w:rsid w:val="10CB00E3"/>
    <w:rsid w:val="1274415F"/>
    <w:rsid w:val="150112F9"/>
    <w:rsid w:val="16187A45"/>
    <w:rsid w:val="16A30DCD"/>
    <w:rsid w:val="174771D5"/>
    <w:rsid w:val="17F62633"/>
    <w:rsid w:val="19874669"/>
    <w:rsid w:val="1AA85335"/>
    <w:rsid w:val="1C842DB1"/>
    <w:rsid w:val="1CA4760F"/>
    <w:rsid w:val="1CB967B3"/>
    <w:rsid w:val="1CEB39C2"/>
    <w:rsid w:val="1E332FF4"/>
    <w:rsid w:val="1EE50640"/>
    <w:rsid w:val="20665F2D"/>
    <w:rsid w:val="210E772C"/>
    <w:rsid w:val="217105C1"/>
    <w:rsid w:val="222C0528"/>
    <w:rsid w:val="231B1BCD"/>
    <w:rsid w:val="23360B8A"/>
    <w:rsid w:val="23C45411"/>
    <w:rsid w:val="2486112D"/>
    <w:rsid w:val="249225ED"/>
    <w:rsid w:val="25B054E6"/>
    <w:rsid w:val="25E8434E"/>
    <w:rsid w:val="26531E82"/>
    <w:rsid w:val="26E559F5"/>
    <w:rsid w:val="297C70B3"/>
    <w:rsid w:val="2B5B6A75"/>
    <w:rsid w:val="2C374393"/>
    <w:rsid w:val="2CB32B20"/>
    <w:rsid w:val="2D185E82"/>
    <w:rsid w:val="2DC07CC9"/>
    <w:rsid w:val="2E4B290A"/>
    <w:rsid w:val="2FA90499"/>
    <w:rsid w:val="30D86BAF"/>
    <w:rsid w:val="31EF39CB"/>
    <w:rsid w:val="31F0342B"/>
    <w:rsid w:val="320F79A4"/>
    <w:rsid w:val="3426354F"/>
    <w:rsid w:val="34DA2381"/>
    <w:rsid w:val="351A647B"/>
    <w:rsid w:val="353724B7"/>
    <w:rsid w:val="35A963CA"/>
    <w:rsid w:val="36754630"/>
    <w:rsid w:val="38C55AEB"/>
    <w:rsid w:val="39197ECA"/>
    <w:rsid w:val="394A1B63"/>
    <w:rsid w:val="39793072"/>
    <w:rsid w:val="39EA79CC"/>
    <w:rsid w:val="3AF956C1"/>
    <w:rsid w:val="3BAC015A"/>
    <w:rsid w:val="3BDB4C1A"/>
    <w:rsid w:val="3C307CB9"/>
    <w:rsid w:val="3CF67C83"/>
    <w:rsid w:val="3CFE0C30"/>
    <w:rsid w:val="3EB01DA8"/>
    <w:rsid w:val="3FB91C85"/>
    <w:rsid w:val="40191D4A"/>
    <w:rsid w:val="40D967F0"/>
    <w:rsid w:val="41167C20"/>
    <w:rsid w:val="417A0A27"/>
    <w:rsid w:val="41DC5326"/>
    <w:rsid w:val="42CB0CEA"/>
    <w:rsid w:val="441434A9"/>
    <w:rsid w:val="45A5690D"/>
    <w:rsid w:val="45C14C94"/>
    <w:rsid w:val="45D0276D"/>
    <w:rsid w:val="478A7E86"/>
    <w:rsid w:val="485C14FC"/>
    <w:rsid w:val="492B0050"/>
    <w:rsid w:val="499E3152"/>
    <w:rsid w:val="4CE64BC2"/>
    <w:rsid w:val="4D3A5EB5"/>
    <w:rsid w:val="4D636114"/>
    <w:rsid w:val="4DDF3B2E"/>
    <w:rsid w:val="4DE828B5"/>
    <w:rsid w:val="4E733B9A"/>
    <w:rsid w:val="4F2961EA"/>
    <w:rsid w:val="4F4F2D77"/>
    <w:rsid w:val="4FF57BEB"/>
    <w:rsid w:val="50377DF8"/>
    <w:rsid w:val="52C54A12"/>
    <w:rsid w:val="53991EFB"/>
    <w:rsid w:val="54DE6EB3"/>
    <w:rsid w:val="553966F0"/>
    <w:rsid w:val="558B484E"/>
    <w:rsid w:val="57410E96"/>
    <w:rsid w:val="57CC7DDD"/>
    <w:rsid w:val="5881289D"/>
    <w:rsid w:val="589C2A46"/>
    <w:rsid w:val="58F42894"/>
    <w:rsid w:val="5A313329"/>
    <w:rsid w:val="5A875FB8"/>
    <w:rsid w:val="5B23313A"/>
    <w:rsid w:val="5BDA6FF8"/>
    <w:rsid w:val="5E821049"/>
    <w:rsid w:val="5ED57849"/>
    <w:rsid w:val="5EDA4318"/>
    <w:rsid w:val="5F86032A"/>
    <w:rsid w:val="60C72AFC"/>
    <w:rsid w:val="61216C02"/>
    <w:rsid w:val="63AA6CAE"/>
    <w:rsid w:val="63B5345C"/>
    <w:rsid w:val="65060D17"/>
    <w:rsid w:val="668D350C"/>
    <w:rsid w:val="677479AD"/>
    <w:rsid w:val="67EF6D88"/>
    <w:rsid w:val="6A605FA3"/>
    <w:rsid w:val="6ACB1205"/>
    <w:rsid w:val="6B584DD1"/>
    <w:rsid w:val="6BD21800"/>
    <w:rsid w:val="6C701E9D"/>
    <w:rsid w:val="6ED90693"/>
    <w:rsid w:val="6F5C6334"/>
    <w:rsid w:val="6FE5550A"/>
    <w:rsid w:val="70B67957"/>
    <w:rsid w:val="721D7AFE"/>
    <w:rsid w:val="7341061E"/>
    <w:rsid w:val="738C79DB"/>
    <w:rsid w:val="742504DF"/>
    <w:rsid w:val="78B371AA"/>
    <w:rsid w:val="7A394895"/>
    <w:rsid w:val="7A5447B6"/>
    <w:rsid w:val="7AB07A6E"/>
    <w:rsid w:val="7AE5079A"/>
    <w:rsid w:val="7DB06AB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qFormat="1" w:unhideWhenUsed="0" w:uiPriority="99" w:semiHidden="0" w:name="List Paragraph"/>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toc 2"/>
    <w:basedOn w:val="1"/>
    <w:next w:val="1"/>
    <w:qFormat/>
    <w:uiPriority w:val="39"/>
    <w:rPr>
      <w:szCs w:val="20"/>
    </w:rPr>
  </w:style>
  <w:style w:type="paragraph" w:styleId="12">
    <w:name w:val="toc 9"/>
    <w:basedOn w:val="1"/>
    <w:next w:val="1"/>
    <w:semiHidden/>
    <w:qFormat/>
    <w:uiPriority w:val="99"/>
    <w:pPr>
      <w:ind w:left="1920"/>
    </w:pPr>
    <w:rPr>
      <w:rFonts w:ascii="Calibri" w:hAnsi="Calibri"/>
      <w:sz w:val="18"/>
      <w:szCs w:val="18"/>
    </w:rPr>
  </w:style>
  <w:style w:type="paragraph" w:styleId="13">
    <w:name w:val="Body Text"/>
    <w:basedOn w:val="1"/>
    <w:link w:val="56"/>
    <w:qFormat/>
    <w:uiPriority w:val="99"/>
    <w:pPr>
      <w:spacing w:line="480" w:lineRule="auto"/>
      <w:jc w:val="both"/>
    </w:pPr>
  </w:style>
  <w:style w:type="paragraph" w:styleId="14">
    <w:name w:val="toc 6"/>
    <w:basedOn w:val="1"/>
    <w:next w:val="1"/>
    <w:semiHidden/>
    <w:qFormat/>
    <w:uiPriority w:val="99"/>
    <w:pPr>
      <w:ind w:left="1200"/>
    </w:pPr>
    <w:rPr>
      <w:rFonts w:ascii="Calibri" w:hAnsi="Calibri"/>
      <w:sz w:val="18"/>
      <w:szCs w:val="18"/>
    </w:rPr>
  </w:style>
  <w:style w:type="paragraph" w:styleId="15">
    <w:name w:val="annotation text"/>
    <w:basedOn w:val="1"/>
    <w:link w:val="64"/>
    <w:semiHidden/>
    <w:qFormat/>
    <w:uiPriority w:val="0"/>
    <w:rPr>
      <w:sz w:val="20"/>
      <w:szCs w:val="20"/>
    </w:rPr>
  </w:style>
  <w:style w:type="paragraph" w:styleId="16">
    <w:name w:val="toc 5"/>
    <w:basedOn w:val="1"/>
    <w:next w:val="1"/>
    <w:semiHidden/>
    <w:qFormat/>
    <w:uiPriority w:val="99"/>
    <w:pPr>
      <w:ind w:left="960"/>
    </w:pPr>
    <w:rPr>
      <w:rFonts w:ascii="Calibri" w:hAnsi="Calibri"/>
      <w:sz w:val="18"/>
      <w:szCs w:val="18"/>
    </w:rPr>
  </w:style>
  <w:style w:type="paragraph" w:styleId="17">
    <w:name w:val="Body Text Indent 2"/>
    <w:basedOn w:val="1"/>
    <w:link w:val="59"/>
    <w:semiHidden/>
    <w:qFormat/>
    <w:uiPriority w:val="99"/>
    <w:pPr>
      <w:spacing w:line="480" w:lineRule="auto"/>
      <w:ind w:firstLine="709"/>
      <w:jc w:val="both"/>
    </w:pPr>
  </w:style>
  <w:style w:type="paragraph" w:styleId="18">
    <w:name w:val="table of figures"/>
    <w:basedOn w:val="1"/>
    <w:next w:val="1"/>
    <w:qFormat/>
    <w:uiPriority w:val="99"/>
    <w:pPr>
      <w:ind w:left="480" w:hanging="480"/>
    </w:pPr>
  </w:style>
  <w:style w:type="paragraph" w:styleId="19">
    <w:name w:val="Title"/>
    <w:basedOn w:val="1"/>
    <w:link w:val="60"/>
    <w:qFormat/>
    <w:uiPriority w:val="99"/>
    <w:pPr>
      <w:jc w:val="center"/>
    </w:pPr>
    <w:rPr>
      <w:b/>
      <w:bCs/>
      <w:sz w:val="52"/>
      <w:szCs w:val="52"/>
    </w:rPr>
  </w:style>
  <w:style w:type="paragraph" w:styleId="20">
    <w:name w:val="Normal (Web)"/>
    <w:basedOn w:val="1"/>
    <w:qFormat/>
    <w:uiPriority w:val="99"/>
    <w:pPr>
      <w:widowControl w:val="0"/>
      <w:spacing w:before="100" w:after="100"/>
    </w:pPr>
    <w:rPr>
      <w:rFonts w:ascii="Arial Unicode MS" w:eastAsia="Arial Unicode MS" w:cs="Arial Unicode MS"/>
      <w:color w:val="FFFF00"/>
    </w:rPr>
  </w:style>
  <w:style w:type="paragraph" w:styleId="21">
    <w:name w:val="toc 4"/>
    <w:basedOn w:val="1"/>
    <w:next w:val="1"/>
    <w:semiHidden/>
    <w:qFormat/>
    <w:uiPriority w:val="99"/>
    <w:pPr>
      <w:ind w:left="720"/>
    </w:pPr>
    <w:rPr>
      <w:rFonts w:ascii="Calibri" w:hAnsi="Calibri"/>
      <w:sz w:val="18"/>
      <w:szCs w:val="18"/>
    </w:rPr>
  </w:style>
  <w:style w:type="paragraph" w:styleId="22">
    <w:name w:val="toc 8"/>
    <w:basedOn w:val="1"/>
    <w:next w:val="1"/>
    <w:semiHidden/>
    <w:qFormat/>
    <w:uiPriority w:val="99"/>
    <w:pPr>
      <w:ind w:left="1680"/>
    </w:pPr>
    <w:rPr>
      <w:rFonts w:ascii="Calibri" w:hAnsi="Calibri"/>
      <w:sz w:val="18"/>
      <w:szCs w:val="18"/>
    </w:rPr>
  </w:style>
  <w:style w:type="paragraph" w:styleId="23">
    <w:name w:val="Body Text 3"/>
    <w:basedOn w:val="1"/>
    <w:link w:val="65"/>
    <w:semiHidden/>
    <w:qFormat/>
    <w:uiPriority w:val="99"/>
    <w:pPr>
      <w:jc w:val="center"/>
    </w:pPr>
    <w:rPr>
      <w:b/>
      <w:bCs/>
      <w:sz w:val="22"/>
      <w:szCs w:val="22"/>
    </w:rPr>
  </w:style>
  <w:style w:type="paragraph" w:styleId="24">
    <w:name w:val="Body Text 2"/>
    <w:basedOn w:val="1"/>
    <w:link w:val="66"/>
    <w:semiHidden/>
    <w:qFormat/>
    <w:uiPriority w:val="99"/>
    <w:pPr>
      <w:spacing w:before="240" w:after="60"/>
      <w:jc w:val="both"/>
    </w:pPr>
    <w:rPr>
      <w:b/>
      <w:bCs/>
    </w:rPr>
  </w:style>
  <w:style w:type="paragraph" w:styleId="25">
    <w:name w:val="header"/>
    <w:basedOn w:val="1"/>
    <w:link w:val="57"/>
    <w:qFormat/>
    <w:uiPriority w:val="99"/>
    <w:pPr>
      <w:tabs>
        <w:tab w:val="center" w:pos="4419"/>
        <w:tab w:val="right" w:pos="8838"/>
      </w:tabs>
    </w:pPr>
  </w:style>
  <w:style w:type="paragraph" w:styleId="26">
    <w:name w:val="annotation subject"/>
    <w:basedOn w:val="15"/>
    <w:next w:val="15"/>
    <w:link w:val="100"/>
    <w:semiHidden/>
    <w:unhideWhenUsed/>
    <w:qFormat/>
    <w:uiPriority w:val="99"/>
    <w:rPr>
      <w:b/>
      <w:bCs/>
    </w:rPr>
  </w:style>
  <w:style w:type="paragraph" w:styleId="27">
    <w:name w:val="footer"/>
    <w:basedOn w:val="1"/>
    <w:link w:val="63"/>
    <w:qFormat/>
    <w:uiPriority w:val="99"/>
    <w:pPr>
      <w:tabs>
        <w:tab w:val="center" w:pos="4419"/>
        <w:tab w:val="right" w:pos="8838"/>
      </w:tabs>
    </w:pPr>
  </w:style>
  <w:style w:type="paragraph" w:styleId="28">
    <w:name w:val="caption"/>
    <w:basedOn w:val="1"/>
    <w:next w:val="1"/>
    <w:qFormat/>
    <w:uiPriority w:val="99"/>
    <w:pPr>
      <w:spacing w:before="120" w:after="120"/>
    </w:pPr>
    <w:rPr>
      <w:b/>
      <w:bCs/>
      <w:sz w:val="20"/>
      <w:szCs w:val="20"/>
    </w:rPr>
  </w:style>
  <w:style w:type="paragraph" w:styleId="29">
    <w:name w:val="toc 7"/>
    <w:basedOn w:val="1"/>
    <w:next w:val="1"/>
    <w:semiHidden/>
    <w:qFormat/>
    <w:uiPriority w:val="99"/>
    <w:pPr>
      <w:ind w:left="1440"/>
    </w:pPr>
    <w:rPr>
      <w:rFonts w:ascii="Calibri" w:hAnsi="Calibri"/>
      <w:sz w:val="18"/>
      <w:szCs w:val="18"/>
    </w:rPr>
  </w:style>
  <w:style w:type="paragraph" w:styleId="30">
    <w:name w:val="Body Text Indent 3"/>
    <w:basedOn w:val="1"/>
    <w:link w:val="61"/>
    <w:semiHidden/>
    <w:qFormat/>
    <w:uiPriority w:val="99"/>
    <w:pPr>
      <w:spacing w:line="480" w:lineRule="auto"/>
      <w:ind w:firstLine="360"/>
    </w:pPr>
  </w:style>
  <w:style w:type="paragraph" w:styleId="31">
    <w:name w:val="toc 3"/>
    <w:basedOn w:val="1"/>
    <w:next w:val="1"/>
    <w:qFormat/>
    <w:uiPriority w:val="39"/>
    <w:pPr>
      <w:ind w:left="480"/>
    </w:pPr>
    <w:rPr>
      <w:i/>
      <w:iCs/>
      <w:szCs w:val="20"/>
    </w:rPr>
  </w:style>
  <w:style w:type="paragraph" w:styleId="32">
    <w:name w:val="Balloon Text"/>
    <w:basedOn w:val="1"/>
    <w:link w:val="77"/>
    <w:semiHidden/>
    <w:qFormat/>
    <w:uiPriority w:val="99"/>
    <w:rPr>
      <w:rFonts w:ascii="Tahoma" w:hAnsi="Tahoma" w:cs="Tahoma"/>
      <w:sz w:val="16"/>
      <w:szCs w:val="16"/>
    </w:rPr>
  </w:style>
  <w:style w:type="paragraph" w:styleId="33">
    <w:name w:val="footnote text"/>
    <w:basedOn w:val="1"/>
    <w:link w:val="62"/>
    <w:semiHidden/>
    <w:qFormat/>
    <w:uiPriority w:val="0"/>
    <w:rPr>
      <w:sz w:val="20"/>
      <w:szCs w:val="20"/>
    </w:rPr>
  </w:style>
  <w:style w:type="paragraph" w:styleId="34">
    <w:name w:val="toc 1"/>
    <w:basedOn w:val="1"/>
    <w:next w:val="1"/>
    <w:qFormat/>
    <w:uiPriority w:val="39"/>
    <w:pPr>
      <w:spacing w:before="120" w:line="360" w:lineRule="auto"/>
      <w:ind w:left="0"/>
    </w:pPr>
    <w:rPr>
      <w:b/>
      <w:bCs/>
      <w:szCs w:val="20"/>
    </w:rPr>
  </w:style>
  <w:style w:type="paragraph" w:styleId="35">
    <w:name w:val="Body Text Indent"/>
    <w:basedOn w:val="1"/>
    <w:link w:val="58"/>
    <w:qFormat/>
    <w:uiPriority w:val="99"/>
    <w:pPr>
      <w:spacing w:line="480" w:lineRule="auto"/>
      <w:ind w:firstLine="720"/>
      <w:jc w:val="both"/>
    </w:pPr>
  </w:style>
  <w:style w:type="character" w:styleId="37">
    <w:name w:val="Strong"/>
    <w:qFormat/>
    <w:uiPriority w:val="99"/>
    <w:rPr>
      <w:b/>
      <w:bCs/>
    </w:rPr>
  </w:style>
  <w:style w:type="character" w:styleId="38">
    <w:name w:val="annotation reference"/>
    <w:semiHidden/>
    <w:qFormat/>
    <w:uiPriority w:val="0"/>
    <w:rPr>
      <w:sz w:val="16"/>
      <w:szCs w:val="16"/>
    </w:rPr>
  </w:style>
  <w:style w:type="character" w:styleId="39">
    <w:name w:val="FollowedHyperlink"/>
    <w:semiHidden/>
    <w:qFormat/>
    <w:uiPriority w:val="99"/>
    <w:rPr>
      <w:color w:val="800080"/>
      <w:u w:val="single"/>
    </w:rPr>
  </w:style>
  <w:style w:type="character" w:styleId="40">
    <w:name w:val="Emphasis"/>
    <w:qFormat/>
    <w:uiPriority w:val="99"/>
    <w:rPr>
      <w:b/>
      <w:bCs/>
    </w:rPr>
  </w:style>
  <w:style w:type="character" w:styleId="41">
    <w:name w:val="line number"/>
    <w:basedOn w:val="36"/>
    <w:semiHidden/>
    <w:qFormat/>
    <w:uiPriority w:val="99"/>
  </w:style>
  <w:style w:type="character" w:styleId="42">
    <w:name w:val="footnote reference"/>
    <w:semiHidden/>
    <w:qFormat/>
    <w:uiPriority w:val="99"/>
    <w:rPr>
      <w:vertAlign w:val="superscript"/>
    </w:rPr>
  </w:style>
  <w:style w:type="character" w:styleId="43">
    <w:name w:val="Hyperlink"/>
    <w:qFormat/>
    <w:uiPriority w:val="99"/>
    <w:rPr>
      <w:color w:val="0000FF"/>
      <w:u w:val="single"/>
    </w:rPr>
  </w:style>
  <w:style w:type="character" w:styleId="44">
    <w:name w:val="page number"/>
    <w:basedOn w:val="36"/>
    <w:qFormat/>
    <w:uiPriority w:val="99"/>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3"/>
    <w:qFormat/>
    <w:uiPriority w:val="99"/>
    <w:rPr>
      <w:sz w:val="24"/>
      <w:szCs w:val="24"/>
    </w:rPr>
  </w:style>
  <w:style w:type="character" w:customStyle="1" w:styleId="57">
    <w:name w:val="Cabeçalho Char"/>
    <w:link w:val="25"/>
    <w:qFormat/>
    <w:uiPriority w:val="99"/>
    <w:rPr>
      <w:sz w:val="24"/>
      <w:szCs w:val="24"/>
    </w:rPr>
  </w:style>
  <w:style w:type="character" w:customStyle="1" w:styleId="58">
    <w:name w:val="Recuo de corpo de texto Char"/>
    <w:link w:val="35"/>
    <w:qFormat/>
    <w:uiPriority w:val="99"/>
    <w:rPr>
      <w:sz w:val="24"/>
      <w:szCs w:val="24"/>
    </w:rPr>
  </w:style>
  <w:style w:type="character" w:customStyle="1" w:styleId="59">
    <w:name w:val="Recuo de corpo de texto 2 Char"/>
    <w:link w:val="17"/>
    <w:semiHidden/>
    <w:qFormat/>
    <w:uiPriority w:val="99"/>
    <w:rPr>
      <w:sz w:val="24"/>
      <w:szCs w:val="24"/>
      <w:lang w:val="pt-BR" w:eastAsia="pt-BR"/>
    </w:rPr>
  </w:style>
  <w:style w:type="character" w:customStyle="1" w:styleId="60">
    <w:name w:val="Título Char"/>
    <w:link w:val="19"/>
    <w:qFormat/>
    <w:uiPriority w:val="99"/>
    <w:rPr>
      <w:b/>
      <w:bCs/>
      <w:sz w:val="52"/>
      <w:szCs w:val="52"/>
    </w:rPr>
  </w:style>
  <w:style w:type="character" w:customStyle="1" w:styleId="61">
    <w:name w:val="Recuo de corpo de texto 3 Char"/>
    <w:link w:val="30"/>
    <w:semiHidden/>
    <w:qFormat/>
    <w:uiPriority w:val="99"/>
    <w:rPr>
      <w:sz w:val="24"/>
      <w:szCs w:val="24"/>
    </w:rPr>
  </w:style>
  <w:style w:type="character" w:customStyle="1" w:styleId="62">
    <w:name w:val="Texto de nota de rodapé Char"/>
    <w:basedOn w:val="36"/>
    <w:link w:val="33"/>
    <w:semiHidden/>
    <w:qFormat/>
    <w:uiPriority w:val="0"/>
  </w:style>
  <w:style w:type="character" w:customStyle="1" w:styleId="63">
    <w:name w:val="Rodapé Char"/>
    <w:link w:val="27"/>
    <w:semiHidden/>
    <w:qFormat/>
    <w:uiPriority w:val="99"/>
    <w:rPr>
      <w:sz w:val="24"/>
      <w:szCs w:val="24"/>
    </w:rPr>
  </w:style>
  <w:style w:type="character" w:customStyle="1" w:styleId="64">
    <w:name w:val="Texto de comentário Char"/>
    <w:link w:val="15"/>
    <w:semiHidden/>
    <w:qFormat/>
    <w:uiPriority w:val="0"/>
    <w:rPr>
      <w:sz w:val="20"/>
      <w:szCs w:val="20"/>
      <w:lang w:val="pt-BR" w:eastAsia="pt-BR"/>
    </w:rPr>
  </w:style>
  <w:style w:type="character" w:customStyle="1" w:styleId="65">
    <w:name w:val="Corpo de texto 3 Char"/>
    <w:link w:val="23"/>
    <w:semiHidden/>
    <w:qFormat/>
    <w:uiPriority w:val="99"/>
    <w:rPr>
      <w:b/>
      <w:bCs/>
      <w:sz w:val="22"/>
      <w:szCs w:val="22"/>
    </w:rPr>
  </w:style>
  <w:style w:type="character" w:customStyle="1" w:styleId="66">
    <w:name w:val="Corpo de texto 2 Char"/>
    <w:link w:val="24"/>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32"/>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6"/>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8" Type="http://schemas.openxmlformats.org/officeDocument/2006/relationships/fontTable" Target="fontTable.xml"/><Relationship Id="rId77" Type="http://schemas.openxmlformats.org/officeDocument/2006/relationships/customXml" Target="../customXml/item2.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header" Target="header4.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3.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TotalTime>1</TotalTime>
  <ScaleCrop>false</ScaleCrop>
  <LinksUpToDate>false</LinksUpToDate>
  <CharactersWithSpaces>33483</CharactersWithSpaces>
  <Application>WPS Office_10.2.0.7480_F1E327BC-269C-435d-A152-05C5408002CA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jintahibari</cp:lastModifiedBy>
  <cp:lastPrinted>2018-09-11T00:13:00Z</cp:lastPrinted>
  <dcterms:modified xsi:type="dcterms:W3CDTF">2018-10-12T15:32:43Z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1046-10.2.0.7480</vt:lpwstr>
  </property>
</Properties>
</file>