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3"/>
        <w:jc w:val="center"/>
        <w:rPr>
          <w:b/>
          <w:bCs/>
        </w:rPr>
      </w:pPr>
    </w:p>
    <w:p>
      <w:pPr>
        <w:pStyle w:val="13"/>
        <w:jc w:val="center"/>
        <w:rPr>
          <w:b/>
          <w:bCs/>
        </w:rPr>
      </w:pPr>
    </w:p>
    <w:p>
      <w:pPr>
        <w:pStyle w:val="13"/>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p>
    <w:p>
      <w:pPr>
        <w:pStyle w:val="13"/>
        <w:jc w:val="center"/>
        <w:rPr>
          <w:b/>
          <w:bCs/>
        </w:rPr>
      </w:pPr>
    </w:p>
    <w:p>
      <w:pPr>
        <w:pStyle w:val="13"/>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3"/>
        <w:spacing w:line="240" w:lineRule="auto"/>
        <w:jc w:val="center"/>
        <w:rPr>
          <w:b/>
          <w:bCs/>
        </w:rPr>
      </w:pPr>
    </w:p>
    <w:p>
      <w:pPr>
        <w:pStyle w:val="13"/>
        <w:jc w:val="center"/>
        <w:rPr>
          <w:b/>
          <w:bCs/>
        </w:rPr>
      </w:pPr>
    </w:p>
    <w:p>
      <w:pPr>
        <w:pStyle w:val="13"/>
        <w:jc w:val="center"/>
        <w:rPr>
          <w:b/>
          <w:bCs/>
        </w:rPr>
      </w:pPr>
    </w:p>
    <w:p>
      <w:pPr>
        <w:pStyle w:val="13"/>
        <w:jc w:val="center"/>
        <w:rPr>
          <w:b/>
          <w:bCs/>
        </w:rPr>
      </w:pPr>
    </w:p>
    <w:p>
      <w:pPr>
        <w:pStyle w:val="30"/>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30"/>
        <w:spacing w:line="240" w:lineRule="auto"/>
        <w:ind w:left="4820" w:firstLine="0"/>
        <w:jc w:val="both"/>
      </w:pPr>
    </w:p>
    <w:p>
      <w:pPr>
        <w:pStyle w:val="30"/>
        <w:spacing w:line="240" w:lineRule="auto"/>
        <w:ind w:firstLine="357"/>
        <w:jc w:val="right"/>
        <w:rPr>
          <w:b/>
          <w:bCs/>
        </w:rPr>
      </w:pPr>
      <w:r>
        <w:rPr>
          <w:b/>
          <w:bCs/>
        </w:rPr>
        <w:t xml:space="preserve">Orientador: </w:t>
      </w:r>
      <w:r>
        <w:rPr>
          <w:b/>
          <w:lang w:val="pt-BR"/>
        </w:rPr>
        <w:t>Me</w:t>
      </w:r>
      <w:r>
        <w:rPr>
          <w:b/>
        </w:rPr>
        <w:t>. Lucas Gonçalves Nadalete</w:t>
      </w: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rPr>
          <w:b/>
          <w:bCs/>
        </w:rPr>
      </w:pPr>
    </w:p>
    <w:p>
      <w:pPr>
        <w:pStyle w:val="30"/>
        <w:spacing w:line="240" w:lineRule="auto"/>
        <w:ind w:left="4536" w:firstLine="357"/>
        <w:jc w:val="right"/>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4536"/>
        <w:jc w:val="right"/>
        <w:rPr>
          <w:b/>
          <w:bCs/>
        </w:rPr>
      </w:pPr>
    </w:p>
    <w:p>
      <w:pPr>
        <w:pStyle w:val="30"/>
        <w:ind w:left="0" w:firstLine="0"/>
        <w:rPr>
          <w:b/>
          <w:bCs/>
        </w:rPr>
      </w:pPr>
    </w:p>
    <w:p>
      <w:pPr>
        <w:pStyle w:val="30"/>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33"/>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33"/>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3"/>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3"/>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3"/>
        <w:spacing w:line="240" w:lineRule="auto"/>
      </w:pPr>
    </w:p>
    <w:p>
      <w:pPr>
        <w:pStyle w:val="13"/>
        <w:spacing w:line="240" w:lineRule="auto"/>
      </w:pPr>
    </w:p>
    <w:p>
      <w:pPr>
        <w:pStyle w:val="13"/>
        <w:spacing w:line="240" w:lineRule="auto"/>
      </w:pPr>
    </w:p>
    <w:p>
      <w:pPr>
        <w:pStyle w:val="13"/>
        <w:spacing w:line="240" w:lineRule="auto"/>
      </w:pPr>
    </w:p>
    <w:p>
      <w:pPr>
        <w:pStyle w:val="13"/>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CellMar>
            <w:top w:w="0" w:type="dxa"/>
            <w:left w:w="108" w:type="dxa"/>
            <w:bottom w:w="0" w:type="dxa"/>
            <w:right w:w="108" w:type="dxa"/>
          </w:tblCellMar>
        </w:tblPrEx>
        <w:tc>
          <w:tcPr>
            <w:tcW w:w="4944" w:type="dxa"/>
            <w:shd w:val="clear" w:color="000000" w:fill="auto"/>
          </w:tcPr>
          <w:p>
            <w:r>
              <w:t>_____________________________________</w:t>
            </w:r>
          </w:p>
          <w:p>
            <w:r>
              <w:t>João Vitor Ferreira Garcia</w:t>
            </w:r>
          </w:p>
          <w:p>
            <w:r>
              <w:t>Rua do Porto 718, Caçapava – São Paulo</w:t>
            </w:r>
          </w:p>
          <w:p>
            <w:pPr>
              <w:pStyle w:val="13"/>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24"/>
        <w:spacing w:before="0" w:line="480" w:lineRule="auto"/>
        <w:jc w:val="center"/>
        <w:rPr>
          <w:sz w:val="32"/>
          <w:szCs w:val="32"/>
        </w:rPr>
      </w:pPr>
    </w:p>
    <w:p>
      <w:pPr>
        <w:pStyle w:val="24"/>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3"/>
        <w:spacing w:line="240" w:lineRule="auto"/>
        <w:jc w:val="center"/>
        <w:rPr>
          <w:b/>
          <w:bCs/>
        </w:rPr>
      </w:pPr>
      <w:r>
        <w:t xml:space="preserve"> </w:t>
      </w:r>
    </w:p>
    <w:p>
      <w:pPr>
        <w:pStyle w:val="13"/>
        <w:jc w:val="center"/>
        <w:rPr>
          <w:b/>
          <w:bCs/>
        </w:rPr>
      </w:pPr>
    </w:p>
    <w:p>
      <w:pPr>
        <w:pStyle w:val="13"/>
        <w:jc w:val="center"/>
        <w:rPr>
          <w:b/>
          <w:bCs/>
        </w:rPr>
      </w:pPr>
    </w:p>
    <w:p>
      <w:pPr>
        <w:pStyle w:val="30"/>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3"/>
        <w:spacing w:line="360" w:lineRule="auto"/>
      </w:pPr>
      <w:r>
        <w:rPr>
          <w:b/>
          <w:bCs/>
        </w:rPr>
        <w:t>Palavras-Chave</w:t>
      </w:r>
      <w:r>
        <w:t xml:space="preserve">: </w:t>
      </w:r>
      <w:r>
        <w:rPr>
          <w:lang w:val="pt-BR"/>
        </w:rPr>
        <w:t>Roteirização, Logística, Software, Programação.</w:t>
      </w:r>
    </w:p>
    <w:p>
      <w:r>
        <w:br w:type="page"/>
      </w:r>
    </w:p>
    <w:p>
      <w:pPr>
        <w:pStyle w:val="13"/>
        <w:pageBreakBefore/>
        <w:spacing w:line="360" w:lineRule="auto"/>
        <w:jc w:val="center"/>
        <w:rPr>
          <w:b/>
          <w:bCs/>
          <w:caps/>
          <w:sz w:val="28"/>
          <w:szCs w:val="28"/>
        </w:rPr>
      </w:pPr>
      <w:r>
        <w:rPr>
          <w:b/>
          <w:bCs/>
          <w:caps/>
          <w:sz w:val="28"/>
          <w:szCs w:val="28"/>
        </w:rPr>
        <w:t>ABSTRACT</w:t>
      </w:r>
    </w:p>
    <w:p>
      <w:pPr>
        <w:pStyle w:val="13"/>
        <w:spacing w:line="240" w:lineRule="auto"/>
        <w:jc w:val="center"/>
      </w:pPr>
    </w:p>
    <w:p>
      <w:pPr>
        <w:pStyle w:val="13"/>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3"/>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18"/>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_Toc6791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_Toc6791 </w:instrText>
      </w:r>
      <w:r>
        <w:fldChar w:fldCharType="separate"/>
      </w:r>
      <w:r>
        <w:t>16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_Toc687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_Toc687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_Toc29945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_Toc29945 </w:instrText>
      </w:r>
      <w:r>
        <w:fldChar w:fldCharType="separate"/>
      </w:r>
      <w:r>
        <w:t>17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_Toc8719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_Toc8719 </w:instrText>
      </w:r>
      <w:r>
        <w:fldChar w:fldCharType="separate"/>
      </w:r>
      <w:r>
        <w:t>18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_Toc198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_Toc198 </w:instrText>
      </w:r>
      <w:r>
        <w:fldChar w:fldCharType="separate"/>
      </w:r>
      <w:r>
        <w:t>19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_Toc9732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_Toc9732 </w:instrText>
      </w:r>
      <w:r>
        <w:fldChar w:fldCharType="separate"/>
      </w:r>
      <w:r>
        <w:t>20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_Toc4338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_Toc4338 </w:instrText>
      </w:r>
      <w:r>
        <w:fldChar w:fldCharType="separate"/>
      </w:r>
      <w:r>
        <w:t>20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_Toc13763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w:t>
      </w:r>
      <w:r>
        <w:tab/>
      </w:r>
      <w:r>
        <w:fldChar w:fldCharType="begin"/>
      </w:r>
      <w:r>
        <w:instrText xml:space="preserve"> PAGEREF _Toc13763 </w:instrText>
      </w:r>
      <w:r>
        <w:fldChar w:fldCharType="separate"/>
      </w:r>
      <w:r>
        <w:t>45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_Toc9101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_Toc9101 </w:instrText>
      </w:r>
      <w:r>
        <w:fldChar w:fldCharType="separate"/>
      </w:r>
      <w:r>
        <w:t>45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_Toc17926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_Toc17926 </w:instrText>
      </w:r>
      <w:r>
        <w:fldChar w:fldCharType="separate"/>
      </w:r>
      <w:r>
        <w:t>47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_Toc2602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_Toc2602 </w:instrText>
      </w:r>
      <w:r>
        <w:fldChar w:fldCharType="separate"/>
      </w:r>
      <w:r>
        <w:t>48</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_Toc9494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_Toc9494 </w:instrText>
      </w:r>
      <w:r>
        <w:fldChar w:fldCharType="separate"/>
      </w:r>
      <w:r>
        <w:t>49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_Toc30355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_Toc30355 </w:instrText>
      </w:r>
      <w:r>
        <w:fldChar w:fldCharType="separate"/>
      </w:r>
      <w:r>
        <w:t>50</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_Toc3369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_Toc3369 </w:instrText>
      </w:r>
      <w:r>
        <w:fldChar w:fldCharType="separate"/>
      </w:r>
      <w:r>
        <w:t>51</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_Toc16315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Diagrama de Classes: Pessoa</w:t>
      </w:r>
      <w:r>
        <w:tab/>
      </w:r>
      <w:r>
        <w:fldChar w:fldCharType="begin"/>
      </w:r>
      <w:r>
        <w:instrText xml:space="preserve"> PAGEREF _Toc16315 </w:instrText>
      </w:r>
      <w:r>
        <w:fldChar w:fldCharType="separate"/>
      </w:r>
      <w:r>
        <w:t>52</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_Toc12527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Diagrama de Classes: Rota</w:t>
      </w:r>
      <w:r>
        <w:tab/>
      </w:r>
      <w:r>
        <w:fldChar w:fldCharType="begin"/>
      </w:r>
      <w:r>
        <w:instrText xml:space="preserve"> PAGEREF _Toc12527 </w:instrText>
      </w:r>
      <w:r>
        <w:fldChar w:fldCharType="separate"/>
      </w:r>
      <w:r>
        <w:t>53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_Toc29428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_Toc29428 </w:instrText>
      </w:r>
      <w:r>
        <w:fldChar w:fldCharType="separate"/>
      </w:r>
      <w:r>
        <w:t>53</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_Toc30312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_Toc30312 </w:instrText>
      </w:r>
      <w:r>
        <w:fldChar w:fldCharType="separate"/>
      </w:r>
      <w:r>
        <w:t>54</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_Toc1378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_Toc1378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_Toc21496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_Toc21496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_Toc14768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_Toc14768 </w:instrText>
      </w:r>
      <w:r>
        <w:fldChar w:fldCharType="separate"/>
      </w:r>
      <w:r>
        <w:t>55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_Toc957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_Toc957 </w:instrText>
      </w:r>
      <w:r>
        <w:fldChar w:fldCharType="separate"/>
      </w:r>
      <w:r>
        <w:t>56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_Toc3585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_Toc3585 </w:instrText>
      </w:r>
      <w:r>
        <w:fldChar w:fldCharType="separate"/>
      </w:r>
      <w:r>
        <w:t>57</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_Toc288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_Toc288 </w:instrText>
      </w:r>
      <w:r>
        <w:fldChar w:fldCharType="separate"/>
      </w:r>
      <w:r>
        <w:t>59</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_Toc17962 </w:instrText>
      </w:r>
      <w:r>
        <w:rPr>
          <w:bCs/>
          <w:szCs w:val="28"/>
        </w:rPr>
        <w:fldChar w:fldCharType="separate"/>
      </w:r>
      <w:r>
        <w:rPr>
          <w:bCs/>
          <w:szCs w:val="24"/>
        </w:rPr>
        <w:t xml:space="preserve">Figura </w:t>
      </w:r>
      <w:r>
        <w:t xml:space="preserve">25 </w:t>
      </w:r>
      <w:r>
        <w:rPr>
          <w:bCs/>
          <w:szCs w:val="24"/>
          <w:lang w:val="pt-BR"/>
        </w:rPr>
        <w:t>.</w:t>
      </w:r>
      <w:r>
        <w:rPr>
          <w:bCs/>
          <w:szCs w:val="24"/>
        </w:rPr>
        <w:t xml:space="preserve"> </w:t>
      </w:r>
      <w:r>
        <w:rPr>
          <w:bCs/>
          <w:szCs w:val="24"/>
          <w:lang w:val="pt-BR"/>
        </w:rPr>
        <w:t>Propriedade do Liquibase em application.properties</w:t>
      </w:r>
      <w:r>
        <w:tab/>
      </w:r>
      <w:r>
        <w:fldChar w:fldCharType="begin"/>
      </w:r>
      <w:r>
        <w:instrText xml:space="preserve"> PAGEREF _Toc17962 </w:instrText>
      </w:r>
      <w:r>
        <w:fldChar w:fldCharType="separate"/>
      </w:r>
      <w:r>
        <w:t>65</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_Toc1194 </w:instrText>
      </w:r>
      <w:r>
        <w:rPr>
          <w:bCs/>
          <w:szCs w:val="28"/>
        </w:rPr>
        <w:fldChar w:fldCharType="separate"/>
      </w:r>
      <w:r>
        <w:rPr>
          <w:bCs/>
          <w:szCs w:val="24"/>
        </w:rPr>
        <w:t xml:space="preserve">Figura </w:t>
      </w:r>
      <w:r>
        <w:t xml:space="preserve">26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_Toc1194 </w:instrText>
      </w:r>
      <w:r>
        <w:fldChar w:fldCharType="separate"/>
      </w:r>
      <w:r>
        <w:t>66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_Toc26142 </w:instrText>
      </w:r>
      <w:r>
        <w:rPr>
          <w:bCs/>
          <w:szCs w:val="28"/>
        </w:rPr>
        <w:fldChar w:fldCharType="separate"/>
      </w:r>
      <w:r>
        <w:rPr>
          <w:bCs/>
          <w:szCs w:val="24"/>
        </w:rPr>
        <w:t xml:space="preserve">Figura </w:t>
      </w:r>
      <w:r>
        <w:t xml:space="preserve">27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_Toc26142 </w:instrText>
      </w:r>
      <w:r>
        <w:fldChar w:fldCharType="separate"/>
      </w:r>
      <w:r>
        <w:t>66</w:t>
      </w:r>
      <w:r>
        <w:fldChar w:fldCharType="end"/>
      </w:r>
      <w:r>
        <w:rPr>
          <w:bCs/>
          <w:szCs w:val="28"/>
        </w:rPr>
        <w:fldChar w:fldCharType="end"/>
      </w:r>
    </w:p>
    <w:p>
      <w:pPr>
        <w:pStyle w:val="18"/>
        <w:tabs>
          <w:tab w:val="right" w:leader="dot" w:pos="9072"/>
        </w:tabs>
      </w:pPr>
      <w:r>
        <w:rPr>
          <w:bCs/>
          <w:szCs w:val="28"/>
        </w:rPr>
        <w:fldChar w:fldCharType="begin"/>
      </w:r>
      <w:r>
        <w:rPr>
          <w:bCs/>
          <w:szCs w:val="28"/>
        </w:rPr>
        <w:instrText xml:space="preserve"> HYPERLINK \l _Toc29210 </w:instrText>
      </w:r>
      <w:r>
        <w:rPr>
          <w:bCs/>
          <w:szCs w:val="28"/>
        </w:rPr>
        <w:fldChar w:fldCharType="separate"/>
      </w:r>
      <w:r>
        <w:rPr>
          <w:bCs/>
          <w:szCs w:val="24"/>
        </w:rPr>
        <w:t xml:space="preserve">Figura </w:t>
      </w:r>
      <w:r>
        <w:t xml:space="preserve">28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_Toc29210 </w:instrText>
      </w:r>
      <w:r>
        <w:fldChar w:fldCharType="separate"/>
      </w:r>
      <w:r>
        <w:t>67</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18"/>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_Toc4173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_Toc4173 </w:instrText>
      </w:r>
      <w:r>
        <w:fldChar w:fldCharType="separate"/>
      </w:r>
      <w:r>
        <w:t>21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_Toc27458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_Toc27458 </w:instrText>
      </w:r>
      <w:r>
        <w:fldChar w:fldCharType="separate"/>
      </w:r>
      <w:r>
        <w:t>21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_Toc21945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_Toc21945 </w:instrText>
      </w:r>
      <w:r>
        <w:fldChar w:fldCharType="separate"/>
      </w:r>
      <w:r>
        <w:t>26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_Toc29413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_Toc29413 </w:instrText>
      </w:r>
      <w:r>
        <w:fldChar w:fldCharType="separate"/>
      </w:r>
      <w:r>
        <w:t>26</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_Toc31988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_Toc31988 </w:instrText>
      </w:r>
      <w:r>
        <w:fldChar w:fldCharType="separate"/>
      </w:r>
      <w:r>
        <w:t>27</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_Toc1893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_Toc1893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_Toc10580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_Toc10580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_Toc30447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_Toc30447 </w:instrText>
      </w:r>
      <w:r>
        <w:fldChar w:fldCharType="separate"/>
      </w:r>
      <w:r>
        <w:t>28</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_Toc11175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_Toc11175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_Toc13022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_Toc13022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_Toc27428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_Toc27428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_Toc8260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_Toc8260 </w:instrText>
      </w:r>
      <w:r>
        <w:fldChar w:fldCharType="separate"/>
      </w:r>
      <w:r>
        <w:t>29</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_Toc23202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_Toc23202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_Toc22214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_Toc22214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_Toc19976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_Toc19976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_Toc16814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_Toc16814 </w:instrText>
      </w:r>
      <w:r>
        <w:fldChar w:fldCharType="separate"/>
      </w:r>
      <w:r>
        <w:t>30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_Toc17413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_Toc17413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_Toc22331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_Toc22331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_Toc30721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_Toc30721 </w:instrText>
      </w:r>
      <w:r>
        <w:fldChar w:fldCharType="separate"/>
      </w:r>
      <w:r>
        <w:t>31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_Toc23099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_Toc23099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_Toc20563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_Toc20563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_Toc23004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_Toc23004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_Toc31924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_Toc31924 </w:instrText>
      </w:r>
      <w:r>
        <w:fldChar w:fldCharType="separate"/>
      </w:r>
      <w:r>
        <w:t>32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_Toc25536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_Toc25536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_Toc22771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_Toc22771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_Toc7247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_Toc7247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_Toc26603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_Toc26603 </w:instrText>
      </w:r>
      <w:r>
        <w:fldChar w:fldCharType="separate"/>
      </w:r>
      <w:r>
        <w:t>33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_Toc12625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_Toc12625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_Toc31411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_Toc31411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_Toc23228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_Toc23228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_Toc22548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_Toc22548 </w:instrText>
      </w:r>
      <w:r>
        <w:fldChar w:fldCharType="separate"/>
      </w:r>
      <w:r>
        <w:t>34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_Toc24010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_Toc24010 </w:instrText>
      </w:r>
      <w:r>
        <w:fldChar w:fldCharType="separate"/>
      </w:r>
      <w:r>
        <w:t>35</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_Toc30784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_Toc30784 </w:instrText>
      </w:r>
      <w:r>
        <w:fldChar w:fldCharType="separate"/>
      </w:r>
      <w:r>
        <w:t>60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_Toc17999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_Toc17999 </w:instrText>
      </w:r>
      <w:r>
        <w:fldChar w:fldCharType="separate"/>
      </w:r>
      <w:r>
        <w:t>60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_Toc10432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_Toc10432 </w:instrText>
      </w:r>
      <w:r>
        <w:fldChar w:fldCharType="separate"/>
      </w:r>
      <w:r>
        <w:t>60</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_Toc19018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_Toc19018 </w:instrText>
      </w:r>
      <w:r>
        <w:fldChar w:fldCharType="separate"/>
      </w:r>
      <w:r>
        <w:t>61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_Toc11439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_Toc11439 </w:instrText>
      </w:r>
      <w:r>
        <w:fldChar w:fldCharType="separate"/>
      </w:r>
      <w:r>
        <w:t>61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_Toc3002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_Toc3002 </w:instrText>
      </w:r>
      <w:r>
        <w:fldChar w:fldCharType="separate"/>
      </w:r>
      <w:r>
        <w:t>61</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_Toc11558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_Toc11558 </w:instrText>
      </w:r>
      <w:r>
        <w:fldChar w:fldCharType="separate"/>
      </w:r>
      <w:r>
        <w:t>62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_Toc11443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_Toc11443 </w:instrText>
      </w:r>
      <w:r>
        <w:fldChar w:fldCharType="separate"/>
      </w:r>
      <w:r>
        <w:t>62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_Toc3575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_Toc3575 </w:instrText>
      </w:r>
      <w:r>
        <w:fldChar w:fldCharType="separate"/>
      </w:r>
      <w:r>
        <w:t>62</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_Toc27056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_Toc27056 </w:instrText>
      </w:r>
      <w:r>
        <w:fldChar w:fldCharType="separate"/>
      </w:r>
      <w:r>
        <w:t>63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_Toc31390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_Toc31390 </w:instrText>
      </w:r>
      <w:r>
        <w:fldChar w:fldCharType="separate"/>
      </w:r>
      <w:r>
        <w:t>63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_Toc11819 </w:instrText>
      </w:r>
      <w:r>
        <w:rPr>
          <w:szCs w:val="28"/>
        </w:rPr>
        <w:fldChar w:fldCharType="separate"/>
      </w:r>
      <w:r>
        <w:rPr>
          <w:szCs w:val="24"/>
          <w:lang w:val="pt-BR"/>
        </w:rPr>
        <w:t xml:space="preserve">Tabela </w:t>
      </w:r>
      <w:r>
        <w:t xml:space="preserve">44 </w:t>
      </w:r>
      <w:r>
        <w:rPr>
          <w:szCs w:val="24"/>
          <w:lang w:val="pt-BR"/>
        </w:rPr>
        <w:t>. Dicionário de Dados: Tabela Telefone</w:t>
      </w:r>
      <w:r>
        <w:tab/>
      </w:r>
      <w:r>
        <w:fldChar w:fldCharType="begin"/>
      </w:r>
      <w:r>
        <w:instrText xml:space="preserve"> PAGEREF _Toc11819 </w:instrText>
      </w:r>
      <w:r>
        <w:fldChar w:fldCharType="separate"/>
      </w:r>
      <w:r>
        <w:t>63</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_Toc16244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_Toc16244 </w:instrText>
      </w:r>
      <w:r>
        <w:fldChar w:fldCharType="separate"/>
      </w:r>
      <w:r>
        <w:t>64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_Toc22379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_Toc22379 </w:instrText>
      </w:r>
      <w:r>
        <w:fldChar w:fldCharType="separate"/>
      </w:r>
      <w:r>
        <w:t>64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_Toc17190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_Toc17190 </w:instrText>
      </w:r>
      <w:r>
        <w:fldChar w:fldCharType="separate"/>
      </w:r>
      <w:r>
        <w:t>64</w:t>
      </w:r>
      <w:r>
        <w:fldChar w:fldCharType="end"/>
      </w:r>
      <w:r>
        <w:rPr>
          <w:szCs w:val="28"/>
        </w:rPr>
        <w:fldChar w:fldCharType="end"/>
      </w:r>
    </w:p>
    <w:p>
      <w:pPr>
        <w:pStyle w:val="18"/>
        <w:tabs>
          <w:tab w:val="right" w:leader="dot" w:pos="9072"/>
        </w:tabs>
      </w:pPr>
      <w:r>
        <w:rPr>
          <w:szCs w:val="28"/>
        </w:rPr>
        <w:fldChar w:fldCharType="begin"/>
      </w:r>
      <w:r>
        <w:rPr>
          <w:szCs w:val="28"/>
        </w:rPr>
        <w:instrText xml:space="preserve"> HYPERLINK \l _Toc6558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_Toc6558 </w:instrText>
      </w:r>
      <w:r>
        <w:fldChar w:fldCharType="separate"/>
      </w:r>
      <w:r>
        <w:t>65</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pPr>
      <w:r>
        <w:rPr>
          <w:lang w:val="pt-BR"/>
        </w:rPr>
        <w:t>ID</w:t>
      </w:r>
      <w:r>
        <w:rPr>
          <w:lang w:val="pt-BR"/>
        </w:rPr>
        <w:tab/>
      </w:r>
      <w:r>
        <w:rPr>
          <w:lang w:val="pt-BR"/>
        </w:rPr>
        <w:tab/>
      </w:r>
      <w:r>
        <w:rPr>
          <w:lang w:val="pt-BR"/>
        </w:rPr>
        <w:t>Número identificador</w:t>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r>
      <w:r>
        <w:rPr>
          <w:i/>
          <w:iCs w:val="0"/>
          <w:lang w:val="pt-BR"/>
        </w:rPr>
        <w:tab/>
      </w:r>
      <w:r>
        <w:rPr>
          <w:i/>
          <w:iCs w:val="0"/>
          <w:lang w:val="pt-BR"/>
        </w:rPr>
        <w:t>Primary Key</w:t>
      </w:r>
    </w:p>
    <w:p>
      <w:pPr>
        <w:spacing w:line="360" w:lineRule="auto"/>
      </w:pPr>
      <w:r>
        <w:t>TI</w:t>
      </w:r>
      <w:r>
        <w:tab/>
      </w:r>
      <w:r>
        <w:tab/>
      </w:r>
      <w:r>
        <w:t>Tecnologia da Informação</w:t>
      </w:r>
    </w:p>
    <w:p>
      <w:pPr>
        <w:spacing w:line="360" w:lineRule="auto"/>
        <w:rPr>
          <w:b/>
          <w:bCs/>
          <w:sz w:val="28"/>
          <w:szCs w:val="28"/>
          <w:lang w:val="en-US"/>
        </w:rPr>
      </w:pPr>
      <w:r>
        <w:rPr>
          <w:b/>
          <w:sz w:val="28"/>
          <w:lang w:val="en-US"/>
        </w:rPr>
        <w:tab/>
      </w:r>
      <w:r>
        <w:rPr>
          <w:b/>
          <w:sz w:val="28"/>
          <w:lang w:val="en-US"/>
        </w:rPr>
        <w:br w:type="page"/>
      </w:r>
    </w:p>
    <w:p>
      <w:pPr>
        <w:jc w:val="center"/>
        <w:rPr>
          <w:b/>
          <w:sz w:val="28"/>
        </w:rPr>
      </w:pPr>
      <w:r>
        <w:rPr>
          <w:b/>
          <w:sz w:val="28"/>
        </w:rPr>
        <w:t>SUMÁRIO</w:t>
      </w:r>
    </w:p>
    <w:p>
      <w:pPr>
        <w:jc w:val="center"/>
      </w:pPr>
    </w:p>
    <w:p>
      <w:pPr>
        <w:pStyle w:val="34"/>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_Toc1506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_Toc1506 </w:instrText>
      </w:r>
      <w:r>
        <w:fldChar w:fldCharType="separate"/>
      </w:r>
      <w:r>
        <w:t>15</w:t>
      </w:r>
      <w:r>
        <w:fldChar w:fldCharType="end"/>
      </w:r>
      <w:r>
        <w:rPr>
          <w:bCs/>
        </w:rPr>
        <w:fldChar w:fldCharType="end"/>
      </w:r>
    </w:p>
    <w:p>
      <w:pPr>
        <w:pStyle w:val="11"/>
        <w:tabs>
          <w:tab w:val="right" w:leader="dot" w:pos="9072"/>
        </w:tabs>
      </w:pPr>
      <w:r>
        <w:rPr>
          <w:bCs w:val="0"/>
          <w:color w:val="auto"/>
          <w:szCs w:val="20"/>
        </w:rPr>
        <w:fldChar w:fldCharType="begin"/>
      </w:r>
      <w:r>
        <w:rPr>
          <w:bCs w:val="0"/>
          <w:szCs w:val="20"/>
        </w:rPr>
        <w:instrText xml:space="preserve"> HYPERLINK \l _Toc26661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_Toc26661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_Toc26487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_Toc26487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_Toc10337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_Toc10337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_Toc21874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_Toc21874 </w:instrText>
      </w:r>
      <w:r>
        <w:fldChar w:fldCharType="separate"/>
      </w:r>
      <w:r>
        <w:t>22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_Toc14722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_Toc14722 </w:instrText>
      </w:r>
      <w:r>
        <w:fldChar w:fldCharType="separate"/>
      </w:r>
      <w:r>
        <w:t>23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_Toc23417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_Toc23417 </w:instrText>
      </w:r>
      <w:r>
        <w:fldChar w:fldCharType="separate"/>
      </w:r>
      <w:r>
        <w:t>24</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_Toc6994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_Toc6994 </w:instrText>
      </w:r>
      <w:r>
        <w:fldChar w:fldCharType="separate"/>
      </w:r>
      <w:r>
        <w:t>25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_Toc31231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_Toc31231 </w:instrText>
      </w:r>
      <w:r>
        <w:fldChar w:fldCharType="separate"/>
      </w:r>
      <w:r>
        <w:t>25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_Toc5372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_Toc5372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_Toc10724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_Toc10724 </w:instrText>
      </w:r>
      <w:r>
        <w:fldChar w:fldCharType="separate"/>
      </w:r>
      <w:r>
        <w:t>26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_Toc22723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_Toc22723 </w:instrText>
      </w:r>
      <w:r>
        <w:fldChar w:fldCharType="separate"/>
      </w:r>
      <w:r>
        <w:t>27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_Toc26066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_Toc26066 </w:instrText>
      </w:r>
      <w:r>
        <w:fldChar w:fldCharType="separate"/>
      </w:r>
      <w:r>
        <w:t>35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_Toc2635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_Toc2635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_Toc12259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_Toc12259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_Toc25668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_Toc25668 </w:instrText>
      </w:r>
      <w:r>
        <w:fldChar w:fldCharType="separate"/>
      </w:r>
      <w:r>
        <w:t>36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_Toc32018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_Toc32018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_Toc24710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_Toc24710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_Toc32125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_Toc32125 </w:instrText>
      </w:r>
      <w:r>
        <w:fldChar w:fldCharType="separate"/>
      </w:r>
      <w:r>
        <w:t>37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_Toc7636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_Toc7636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_Toc12171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_Toc12171 </w:instrText>
      </w:r>
      <w:r>
        <w:fldChar w:fldCharType="separate"/>
      </w:r>
      <w:r>
        <w:t>38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_Toc22750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_Toc22750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_Toc23922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_Toc23922 </w:instrText>
      </w:r>
      <w:r>
        <w:fldChar w:fldCharType="separate"/>
      </w:r>
      <w:r>
        <w:t>39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_Toc14911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_Toc14911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_Toc24493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_Toc24493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_Toc2444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_Toc2444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_Toc5221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_Toc5221 </w:instrText>
      </w:r>
      <w:r>
        <w:fldChar w:fldCharType="separate"/>
      </w:r>
      <w:r>
        <w:t>40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_Toc5547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_Toc5547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_Toc15064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_Toc15064 </w:instrText>
      </w:r>
      <w:r>
        <w:fldChar w:fldCharType="separate"/>
      </w:r>
      <w:r>
        <w:t>41</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_Toc25864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_Toc25864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_Toc6976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_Toc6976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_Toc5229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_Toc5229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_Toc26327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_Toc26327 </w:instrText>
      </w:r>
      <w:r>
        <w:fldChar w:fldCharType="separate"/>
      </w:r>
      <w:r>
        <w:t>42</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_Toc16764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_Toc16764 </w:instrText>
      </w:r>
      <w:r>
        <w:fldChar w:fldCharType="separate"/>
      </w:r>
      <w:r>
        <w:t>43</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_Toc22741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_Toc22741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_Toc1569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_Toc1569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_Toc10410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_Toc10410 </w:instrText>
      </w:r>
      <w:r>
        <w:fldChar w:fldCharType="separate"/>
      </w:r>
      <w:r>
        <w:t>44</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_Toc29816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_Toc29816 </w:instrText>
      </w:r>
      <w:r>
        <w:fldChar w:fldCharType="separate"/>
      </w:r>
      <w:r>
        <w:t>45</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_Toc7873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_Toc7873 </w:instrText>
      </w:r>
      <w:r>
        <w:fldChar w:fldCharType="separate"/>
      </w:r>
      <w:r>
        <w:t>46</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_Toc16121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_Toc16121 </w:instrText>
      </w:r>
      <w:r>
        <w:fldChar w:fldCharType="separate"/>
      </w:r>
      <w:r>
        <w:t>47</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_Toc26760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_Toc26760 </w:instrText>
      </w:r>
      <w:r>
        <w:fldChar w:fldCharType="separate"/>
      </w:r>
      <w:r>
        <w:t>48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_Toc22247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_Toc22247 </w:instrText>
      </w:r>
      <w:r>
        <w:fldChar w:fldCharType="separate"/>
      </w:r>
      <w:r>
        <w:t>49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_Toc28054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_Toc28054 </w:instrText>
      </w:r>
      <w:r>
        <w:fldChar w:fldCharType="separate"/>
      </w:r>
      <w:r>
        <w:t>50</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_Toc23381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_Toc23381 </w:instrText>
      </w:r>
      <w:r>
        <w:fldChar w:fldCharType="separate"/>
      </w:r>
      <w:r>
        <w:t>53</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_Toc14116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_Toc14116 </w:instrText>
      </w:r>
      <w:r>
        <w:fldChar w:fldCharType="separate"/>
      </w:r>
      <w:r>
        <w:t>58</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_Toc17730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_Toc17730 </w:instrText>
      </w:r>
      <w:r>
        <w:fldChar w:fldCharType="separate"/>
      </w:r>
      <w:r>
        <w:t>59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_Toc17465 </w:instrText>
      </w:r>
      <w:r>
        <w:rPr>
          <w:bCs w:val="0"/>
          <w:szCs w:val="20"/>
        </w:rPr>
        <w:fldChar w:fldCharType="separate"/>
      </w:r>
      <w:r>
        <w:rPr>
          <w:rFonts w:hint="default"/>
          <w:lang w:val="pt-BR"/>
        </w:rPr>
        <w:t>3.4.1. Modelo de Entidade Relacionamento</w:t>
      </w:r>
      <w:r>
        <w:tab/>
      </w:r>
      <w:r>
        <w:fldChar w:fldCharType="begin"/>
      </w:r>
      <w:r>
        <w:instrText xml:space="preserve"> PAGEREF _Toc17465 </w:instrText>
      </w:r>
      <w:r>
        <w:fldChar w:fldCharType="separate"/>
      </w:r>
      <w:r>
        <w:t>59</w:t>
      </w:r>
      <w:r>
        <w:fldChar w:fldCharType="end"/>
      </w:r>
      <w:r>
        <w:rPr>
          <w:bCs w:val="0"/>
          <w:color w:val="auto"/>
          <w:szCs w:val="20"/>
        </w:rPr>
        <w:fldChar w:fldCharType="end"/>
      </w:r>
    </w:p>
    <w:p>
      <w:pPr>
        <w:pStyle w:val="11"/>
        <w:tabs>
          <w:tab w:val="right" w:leader="dot" w:pos="9072"/>
        </w:tabs>
      </w:pPr>
      <w:r>
        <w:rPr>
          <w:bCs w:val="0"/>
          <w:color w:val="auto"/>
          <w:szCs w:val="20"/>
        </w:rPr>
        <w:fldChar w:fldCharType="begin"/>
      </w:r>
      <w:r>
        <w:rPr>
          <w:bCs w:val="0"/>
          <w:szCs w:val="20"/>
        </w:rPr>
        <w:instrText xml:space="preserve"> HYPERLINK \l _Toc24980 </w:instrText>
      </w:r>
      <w:r>
        <w:rPr>
          <w:bCs w:val="0"/>
          <w:szCs w:val="20"/>
        </w:rPr>
        <w:fldChar w:fldCharType="separate"/>
      </w:r>
      <w:r>
        <w:rPr>
          <w:rFonts w:hint="default"/>
          <w:lang w:val="pt-BR"/>
        </w:rPr>
        <w:t>3.4.2. Dicionário de Dados</w:t>
      </w:r>
      <w:r>
        <w:tab/>
      </w:r>
      <w:r>
        <w:fldChar w:fldCharType="begin"/>
      </w:r>
      <w:r>
        <w:instrText xml:space="preserve"> PAGEREF _Toc24980 </w:instrText>
      </w:r>
      <w:r>
        <w:fldChar w:fldCharType="separate"/>
      </w:r>
      <w:r>
        <w:t>60</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_Toc14384 </w:instrText>
      </w:r>
      <w:r>
        <w:rPr>
          <w:bCs w:val="0"/>
          <w:szCs w:val="20"/>
        </w:rPr>
        <w:fldChar w:fldCharType="separate"/>
      </w:r>
      <w:r>
        <w:rPr>
          <w:caps w:val="0"/>
          <w:szCs w:val="28"/>
        </w:rPr>
        <w:t>4. DESENVOLVIMENTO DO TRABALHO</w:t>
      </w:r>
      <w:r>
        <w:tab/>
      </w:r>
      <w:r>
        <w:fldChar w:fldCharType="begin"/>
      </w:r>
      <w:r>
        <w:instrText xml:space="preserve"> PAGEREF _Toc14384 </w:instrText>
      </w:r>
      <w:r>
        <w:fldChar w:fldCharType="separate"/>
      </w:r>
      <w:r>
        <w:t>68</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_Toc28675 </w:instrText>
      </w:r>
      <w:r>
        <w:rPr>
          <w:bCs w:val="0"/>
          <w:szCs w:val="20"/>
        </w:rPr>
        <w:fldChar w:fldCharType="separate"/>
      </w:r>
      <w:r>
        <w:rPr>
          <w:caps w:val="0"/>
          <w:szCs w:val="28"/>
        </w:rPr>
        <w:t>5. EXPERIMENTAÇÕES E ANALISE DOS RESULTADOS</w:t>
      </w:r>
      <w:r>
        <w:tab/>
      </w:r>
      <w:r>
        <w:fldChar w:fldCharType="begin"/>
      </w:r>
      <w:r>
        <w:instrText xml:space="preserve"> PAGEREF _Toc28675 </w:instrText>
      </w:r>
      <w:r>
        <w:fldChar w:fldCharType="separate"/>
      </w:r>
      <w:r>
        <w:t>69</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_Toc32392 </w:instrText>
      </w:r>
      <w:r>
        <w:rPr>
          <w:bCs w:val="0"/>
          <w:szCs w:val="20"/>
        </w:rPr>
        <w:fldChar w:fldCharType="separate"/>
      </w:r>
      <w:r>
        <w:rPr>
          <w:caps w:val="0"/>
          <w:szCs w:val="28"/>
        </w:rPr>
        <w:t>6. CONCLUSÃO</w:t>
      </w:r>
      <w:r>
        <w:tab/>
      </w:r>
      <w:r>
        <w:fldChar w:fldCharType="begin"/>
      </w:r>
      <w:r>
        <w:instrText xml:space="preserve"> PAGEREF _Toc32392 </w:instrText>
      </w:r>
      <w:r>
        <w:fldChar w:fldCharType="separate"/>
      </w:r>
      <w:r>
        <w:t>70</w:t>
      </w:r>
      <w:r>
        <w:fldChar w:fldCharType="end"/>
      </w:r>
      <w:r>
        <w:rPr>
          <w:bCs w:val="0"/>
          <w:color w:val="auto"/>
          <w:szCs w:val="20"/>
        </w:rPr>
        <w:fldChar w:fldCharType="end"/>
      </w:r>
    </w:p>
    <w:p>
      <w:pPr>
        <w:pStyle w:val="34"/>
        <w:tabs>
          <w:tab w:val="right" w:leader="dot" w:pos="9072"/>
        </w:tabs>
      </w:pPr>
      <w:r>
        <w:rPr>
          <w:bCs w:val="0"/>
          <w:color w:val="auto"/>
          <w:szCs w:val="20"/>
        </w:rPr>
        <w:fldChar w:fldCharType="begin"/>
      </w:r>
      <w:r>
        <w:rPr>
          <w:bCs w:val="0"/>
          <w:szCs w:val="20"/>
        </w:rPr>
        <w:instrText xml:space="preserve"> HYPERLINK \l _Toc13866 </w:instrText>
      </w:r>
      <w:r>
        <w:rPr>
          <w:bCs w:val="0"/>
          <w:szCs w:val="20"/>
        </w:rPr>
        <w:fldChar w:fldCharType="separate"/>
      </w:r>
      <w:r>
        <w:rPr>
          <w:caps w:val="0"/>
          <w:szCs w:val="28"/>
        </w:rPr>
        <w:t>REFERÊNCIAS BIBLIOGRÁFICAS</w:t>
      </w:r>
      <w:r>
        <w:tab/>
      </w:r>
      <w:r>
        <w:fldChar w:fldCharType="begin"/>
      </w:r>
      <w:r>
        <w:instrText xml:space="preserve"> PAGEREF _Toc13866 </w:instrText>
      </w:r>
      <w:r>
        <w:fldChar w:fldCharType="separate"/>
      </w:r>
      <w:r>
        <w:t>71</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783"/>
      <w:bookmarkStart w:id="2" w:name="_Toc1506"/>
      <w:bookmarkStart w:id="3" w:name="_Toc483916828"/>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w:t>
      </w:r>
      <w:r>
        <w:rPr>
          <w:lang w:val="pt-BR"/>
        </w:rPr>
        <w:t>a</w:t>
      </w:r>
      <w:r>
        <w:t xml:space="preserv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6791"/>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9525" t="9525" r="18415" b="12065"/>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a:ln>
                      <a:solidFill>
                        <a:schemeClr val="tx1"/>
                      </a:solidFill>
                    </a:ln>
                  </pic:spPr>
                </pic:pic>
              </a:graphicData>
            </a:graphic>
          </wp:anchor>
        </w:drawing>
      </w:r>
      <w:r>
        <w:t xml:space="preserve"> (2010,  p. 5): </w:t>
      </w:r>
    </w:p>
    <w:p>
      <w:pPr>
        <w:autoSpaceDE w:val="0"/>
        <w:autoSpaceDN w:val="0"/>
        <w:adjustRightInd w:val="0"/>
        <w:spacing w:line="360" w:lineRule="auto"/>
        <w:ind w:left="289" w:firstLine="851"/>
        <w:jc w:val="both"/>
      </w:pPr>
    </w:p>
    <w:p>
      <w:pPr>
        <w:pStyle w:val="13"/>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687"/>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784860</wp:posOffset>
            </wp:positionH>
            <wp:positionV relativeFrom="paragraph">
              <wp:posOffset>29210</wp:posOffset>
            </wp:positionV>
            <wp:extent cx="2313305" cy="1616075"/>
            <wp:effectExtent l="9525" t="9525" r="20320" b="1270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313305" cy="1616075"/>
                    </a:xfrm>
                    <a:prstGeom prst="rect">
                      <a:avLst/>
                    </a:prstGeom>
                    <a:ln>
                      <a:solidFill>
                        <a:schemeClr val="tx1"/>
                      </a:solidFill>
                    </a:ln>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9945"/>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9525" t="9525" r="26670" b="2794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a:ln>
                      <a:solidFill>
                        <a:schemeClr val="tx1"/>
                      </a:solidFill>
                    </a:ln>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pStyle w:val="28"/>
        <w:keepNext w:val="0"/>
        <w:keepLines w:val="0"/>
        <w:pageBreakBefore w:val="0"/>
        <w:widowControl/>
        <w:kinsoku/>
        <w:wordWrap/>
        <w:overflowPunct/>
        <w:topLinePunct w:val="0"/>
        <w:autoSpaceDE/>
        <w:autoSpaceDN/>
        <w:bidi w:val="0"/>
        <w:adjustRightInd/>
        <w:snapToGrid/>
        <w:spacing w:before="12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8719"/>
      <w:r>
        <w:rPr>
          <w:sz w:val="24"/>
          <w:szCs w:val="24"/>
          <w:lang w:val="pt-BR"/>
        </w:rPr>
        <w:t>.</w:t>
      </w:r>
      <w:r>
        <w:rPr>
          <w:sz w:val="24"/>
          <w:szCs w:val="24"/>
        </w:rPr>
        <w:t xml:space="preserve"> Era das redes de Suprimentos</w:t>
      </w:r>
      <w:bookmarkEnd w:id="7"/>
    </w:p>
    <w:p>
      <w:r>
        <w:drawing>
          <wp:anchor distT="0" distB="0" distL="114935" distR="114935" simplePos="0" relativeHeight="251680768" behindDoc="0" locked="0" layoutInCell="1" allowOverlap="1">
            <wp:simplePos x="0" y="0"/>
            <wp:positionH relativeFrom="column">
              <wp:posOffset>558800</wp:posOffset>
            </wp:positionH>
            <wp:positionV relativeFrom="paragraph">
              <wp:posOffset>65405</wp:posOffset>
            </wp:positionV>
            <wp:extent cx="2800350" cy="2104390"/>
            <wp:effectExtent l="9525" t="9525" r="9525" b="1968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800350" cy="2104390"/>
                    </a:xfrm>
                    <a:prstGeom prst="rect">
                      <a:avLst/>
                    </a:prstGeom>
                    <a:ln>
                      <a:solidFill>
                        <a:schemeClr val="tx1"/>
                      </a:solidFill>
                    </a:ln>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Uma área que conecta os diversos estágios da cadeia de suprimentos, permitindo a coordenação das atividades e contribuindo para a mesma, é a Tecnologia da informação (TI), pois com softwares para gestão adequados, informações gerencia</w:t>
      </w:r>
      <w:r>
        <w:rPr>
          <w:lang w:val="pt-BR"/>
        </w:rPr>
        <w:t>i</w:t>
      </w:r>
      <w:r>
        <w:t xml:space="preserve">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 xml:space="preserve">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w:t>
      </w:r>
      <w:r>
        <w:rPr>
          <w:lang w:val="pt-BR"/>
        </w:rPr>
        <w:t>te</w:t>
      </w:r>
      <w:r>
        <w:t xml:space="preserve">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98"/>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59055</wp:posOffset>
            </wp:positionV>
            <wp:extent cx="2924175" cy="1796415"/>
            <wp:effectExtent l="9525" t="9525" r="19050" b="2286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a:ln>
                      <a:solidFill>
                        <a:schemeClr val="tx1"/>
                      </a:solidFill>
                    </a:ln>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9732"/>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9525" t="9525" r="22225" b="1270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a:ln>
                      <a:solidFill>
                        <a:schemeClr val="tx1"/>
                      </a:solidFill>
                    </a:ln>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2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4338"/>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4173"/>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8"/>
        </w:rPr>
        <w:t xml:space="preserve">, </w:t>
      </w:r>
      <w:r>
        <w:rPr>
          <w:rStyle w:val="38"/>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2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27458"/>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26661"/>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6487"/>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829"/>
      <w:bookmarkStart w:id="18" w:name="_Toc483916784"/>
      <w:bookmarkStart w:id="19" w:name="_Toc10337"/>
      <w:r>
        <w:t xml:space="preserve">Objetivo do </w:t>
      </w:r>
      <w:bookmarkEnd w:id="16"/>
      <w:r>
        <w:t>Geral</w:t>
      </w:r>
      <w:bookmarkEnd w:id="17"/>
      <w:bookmarkEnd w:id="18"/>
      <w:bookmarkEnd w:id="19"/>
    </w:p>
    <w:p/>
    <w:bookmarkEnd w:id="14"/>
    <w:p>
      <w:pPr>
        <w:pStyle w:val="13"/>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785"/>
      <w:bookmarkStart w:id="21" w:name="_Toc483916830"/>
    </w:p>
    <w:p>
      <w:pPr>
        <w:pStyle w:val="13"/>
        <w:spacing w:line="360" w:lineRule="auto"/>
        <w:ind w:firstLine="708"/>
        <w:rPr>
          <w:lang w:val="pt-BR"/>
        </w:rPr>
      </w:pPr>
    </w:p>
    <w:p>
      <w:pPr>
        <w:pStyle w:val="13"/>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21874"/>
      <w:bookmarkStart w:id="23" w:name="_Toc118654380"/>
      <w:r>
        <w:t>Objetivo</w:t>
      </w:r>
      <w:r>
        <w:rPr>
          <w:lang w:val="pt-BR"/>
        </w:rPr>
        <w:t>s</w:t>
      </w:r>
      <w:r>
        <w:t xml:space="preserve"> </w:t>
      </w:r>
      <w:r>
        <w:rPr>
          <w:lang w:val="pt-BR"/>
        </w:rPr>
        <w:t>Específicos.</w:t>
      </w:r>
      <w:bookmarkEnd w:id="22"/>
    </w:p>
    <w:p>
      <w:pPr>
        <w:pStyle w:val="13"/>
        <w:spacing w:line="360" w:lineRule="auto"/>
        <w:ind w:firstLine="708"/>
      </w:pPr>
      <w:r>
        <w:rPr>
          <w:highlight w:val="none"/>
        </w:rPr>
        <w:t>Este trabalho tem como objetivos específicos</w:t>
      </w:r>
      <w:r>
        <w:t>:</w:t>
      </w:r>
    </w:p>
    <w:p>
      <w:pPr>
        <w:pStyle w:val="13"/>
        <w:numPr>
          <w:ilvl w:val="0"/>
          <w:numId w:val="4"/>
        </w:numPr>
        <w:spacing w:line="360" w:lineRule="auto"/>
      </w:pPr>
      <w:r>
        <w:t>Desenvolver um algoritmo para roteirização.</w:t>
      </w:r>
    </w:p>
    <w:p>
      <w:pPr>
        <w:pStyle w:val="13"/>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algoritmo desenvolvido</w:t>
      </w:r>
      <w:r>
        <w:t>.</w:t>
      </w:r>
    </w:p>
    <w:p>
      <w:pPr>
        <w:pStyle w:val="13"/>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4722"/>
      <w:bookmarkStart w:id="25" w:name="_Toc118654384"/>
      <w:r>
        <w:rPr>
          <w:sz w:val="24"/>
          <w:szCs w:val="24"/>
          <w:lang w:val="pt-BR"/>
        </w:rPr>
        <w:t>Proposta Metodológica</w:t>
      </w:r>
      <w:bookmarkEnd w:id="24"/>
    </w:p>
    <w:p>
      <w:pPr>
        <w:pStyle w:val="13"/>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3"/>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3"/>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codificação, proporcionando de maneira simples e direta a funcionalidade a ser desenvolvida. </w:t>
      </w:r>
    </w:p>
    <w:p>
      <w:pPr>
        <w:pStyle w:val="13"/>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3"/>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w:t>
      </w:r>
      <w:r>
        <w:rPr>
          <w:lang w:val="pt-BR"/>
        </w:rPr>
        <w:t xml:space="preserve"> tipo de</w:t>
      </w:r>
      <w:r>
        <w:t xml:space="preserve">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23417"/>
      <w:r>
        <w:rPr>
          <w:sz w:val="24"/>
          <w:szCs w:val="24"/>
          <w:lang w:val="pt-BR"/>
        </w:rPr>
        <w:t>Conteúdo do Trabalho</w:t>
      </w:r>
      <w:bookmarkEnd w:id="26"/>
    </w:p>
    <w:p>
      <w:pPr>
        <w:pStyle w:val="13"/>
        <w:spacing w:line="360" w:lineRule="auto"/>
        <w:ind w:firstLine="709"/>
      </w:pPr>
      <w:r>
        <w:t>O presente trabalho está estruturado em seis Capítulos, cujo conteúdo é sucintamente apresentado a seguir:</w:t>
      </w:r>
    </w:p>
    <w:p>
      <w:pPr>
        <w:pStyle w:val="13"/>
        <w:spacing w:line="360" w:lineRule="auto"/>
        <w:ind w:firstLine="709"/>
      </w:pPr>
      <w:r>
        <w:t>Capitulo 1, é o capitulo atual, composto pela Introdução, Objetivos e metodologia Aplicada.</w:t>
      </w:r>
    </w:p>
    <w:p>
      <w:pPr>
        <w:pStyle w:val="13"/>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no desenvolvimento do projeto serão elencadas . </w:t>
      </w:r>
    </w:p>
    <w:p>
      <w:pPr>
        <w:pStyle w:val="13"/>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3"/>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3"/>
        <w:spacing w:line="360" w:lineRule="auto"/>
        <w:ind w:firstLine="709"/>
      </w:pPr>
      <w:r>
        <w:t xml:space="preserve">Finalmente, o Capítulo </w:t>
      </w:r>
      <w:r>
        <w:rPr>
          <w:lang w:val="pt-BR"/>
        </w:rPr>
        <w:t>5</w:t>
      </w:r>
      <w:r>
        <w:t xml:space="preserve"> apresenta a conclusão deste trabalho com base nos resultados obtidos com o software desenvolvido.</w:t>
      </w:r>
    </w:p>
    <w:p>
      <w:pPr>
        <w:pStyle w:val="13"/>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6994"/>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31231"/>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5372"/>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28"/>
        <w:rPr>
          <w:lang w:val="pt-BR"/>
        </w:rPr>
      </w:pPr>
    </w:p>
    <w:p>
      <w:pPr>
        <w:pStyle w:val="2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21945"/>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10724"/>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29413"/>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22723"/>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31988"/>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1893"/>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10580"/>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30447"/>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11175"/>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13022"/>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onde novos usuários poderão ser cadastrados: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27428"/>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necessidade de alteração de usuário.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826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Listar  Consultar Usuários cadastrados.</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23202"/>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no email, retornar 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 caso seja necessário.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22214"/>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9976"/>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2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16814"/>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17413"/>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22331"/>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30721"/>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23099"/>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2056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3004"/>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31924"/>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25536"/>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2771"/>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7247"/>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26603"/>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12625"/>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31411"/>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23228"/>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22548"/>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2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24010"/>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26066"/>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2635"/>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2259"/>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25668"/>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32018"/>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24710"/>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32125"/>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7636"/>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12171"/>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2750"/>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23922"/>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14911"/>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24493"/>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2444"/>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5221"/>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pagina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5547"/>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15064"/>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pagina web, torna-la apresentável aos olhos de quem a utiliza. Ele é camada responsável por coordenar todos os estilos aplicados a pagina Web e ‘dar vida’ a pagina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25864"/>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6976"/>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paginas HTML que contenham atributos adicionais em suas Tags. Ele interpreta esses atributos como diretivas, para unir partes de entrada e saída da página, com um uma variável . Facilitando a comunicação entre a pagina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5229"/>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26327"/>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6764"/>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22741"/>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numPr>
          <w:ilvl w:val="1"/>
          <w:numId w:val="3"/>
        </w:numPr>
        <w:spacing w:line="360" w:lineRule="auto"/>
        <w:ind w:left="0" w:leftChars="0" w:firstLine="289" w:firstLineChars="0"/>
        <w:rPr>
          <w:lang w:val="en-US"/>
        </w:rPr>
      </w:pPr>
      <w:bookmarkStart w:id="86" w:name="_Toc1569"/>
      <w:r>
        <w:rPr>
          <w:lang w:val="pt-BR"/>
        </w:rPr>
        <w:t>Padrão do Projeto</w:t>
      </w:r>
      <w:bookmarkEnd w:id="86"/>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87" w:name="_Toc10410"/>
      <w:r>
        <w:rPr>
          <w:lang w:val="pt-BR"/>
        </w:rPr>
        <w:t>Arquitetura da Solução</w:t>
      </w:r>
      <w:bookmarkEnd w:id="87"/>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8" w:name="_Toc13763"/>
      <w:r>
        <w:rPr>
          <w:b/>
          <w:bCs/>
          <w:sz w:val="24"/>
          <w:szCs w:val="24"/>
          <w:lang w:val="pt-BR"/>
        </w:rPr>
        <w:t>.</w:t>
      </w:r>
      <w:r>
        <w:rPr>
          <w:b/>
          <w:bCs/>
          <w:sz w:val="24"/>
          <w:szCs w:val="24"/>
        </w:rPr>
        <w:t xml:space="preserve"> </w:t>
      </w:r>
      <w:r>
        <w:rPr>
          <w:b/>
          <w:bCs/>
          <w:sz w:val="24"/>
          <w:szCs w:val="24"/>
          <w:lang w:val="pt-BR"/>
        </w:rPr>
        <w:t>Arquitetura da Solução</w:t>
      </w:r>
      <w:bookmarkEnd w:id="88"/>
      <w:r>
        <w:rPr>
          <w:b/>
          <w:bCs/>
          <w:sz w:val="24"/>
          <w:szCs w:val="24"/>
          <w:lang w:val="pt-BR"/>
        </w:rPr>
        <w:t xml:space="preserve"> - BackEnd</w:t>
      </w:r>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9525" t="9525" r="9525" b="23495"/>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a:ln>
                      <a:solidFill>
                        <a:schemeClr val="tx1"/>
                      </a:solidFill>
                    </a:ln>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89" w:name="_Toc29816"/>
      <w:r>
        <w:rPr>
          <w:lang w:val="pt-BR"/>
        </w:rPr>
        <w:t>Arquitetura da Solução - FrontEnd</w:t>
      </w:r>
      <w:bookmarkEnd w:id="89"/>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0" w:name="_Toc9101"/>
      <w:r>
        <w:rPr>
          <w:b/>
          <w:bCs/>
          <w:sz w:val="24"/>
          <w:szCs w:val="24"/>
          <w:lang w:val="pt-BR"/>
        </w:rPr>
        <w:t>.</w:t>
      </w:r>
      <w:r>
        <w:rPr>
          <w:b/>
          <w:bCs/>
          <w:sz w:val="24"/>
          <w:szCs w:val="24"/>
        </w:rPr>
        <w:t xml:space="preserve"> </w:t>
      </w:r>
      <w:r>
        <w:rPr>
          <w:b/>
          <w:bCs/>
          <w:sz w:val="24"/>
          <w:szCs w:val="24"/>
          <w:lang w:val="pt-BR"/>
        </w:rPr>
        <w:t>Arquitetura da Solução: FrontEnd</w:t>
      </w:r>
      <w:bookmarkEnd w:id="90"/>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9525" t="9525" r="25400" b="11430"/>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Paginas: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sados desses Objetos são alterados, automaticamente eles são apresentados no </w:t>
      </w:r>
      <w:r>
        <w:rPr>
          <w:rFonts w:hint="default"/>
          <w:i/>
          <w:iCs/>
          <w:lang w:val="pt-BR"/>
        </w:rPr>
        <w:t xml:space="preserve">Template </w:t>
      </w:r>
      <w:r>
        <w:rPr>
          <w:rFonts w:hint="default"/>
          <w:i w:val="0"/>
          <w:iCs w:val="0"/>
          <w:lang w:val="pt-BR"/>
        </w:rPr>
        <w:t>ao Usuário isso devido 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1" w:name="_Toc7873"/>
      <w:r>
        <w:rPr>
          <w:lang w:val="pt-BR"/>
        </w:rPr>
        <w:t>Arquitetura da Solução - BackEnd</w:t>
      </w:r>
      <w:bookmarkEnd w:id="91"/>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2" w:name="_Toc17926"/>
      <w:r>
        <w:rPr>
          <w:b/>
          <w:bCs/>
          <w:sz w:val="24"/>
          <w:szCs w:val="24"/>
          <w:lang w:val="pt-BR"/>
        </w:rPr>
        <w:t>.</w:t>
      </w:r>
      <w:r>
        <w:rPr>
          <w:b/>
          <w:bCs/>
          <w:sz w:val="24"/>
          <w:szCs w:val="24"/>
        </w:rPr>
        <w:t xml:space="preserve"> </w:t>
      </w:r>
      <w:r>
        <w:rPr>
          <w:b/>
          <w:bCs/>
          <w:sz w:val="24"/>
          <w:szCs w:val="24"/>
          <w:lang w:val="pt-BR"/>
        </w:rPr>
        <w:t>Arquitetura da Solução: BackEnd</w:t>
      </w:r>
      <w:bookmarkEnd w:id="9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9525" t="9525" r="14605" b="15875"/>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3" w:name="_Toc16121"/>
      <w:r>
        <w:rPr>
          <w:lang w:val="pt-BR"/>
        </w:rPr>
        <w:t>Arquitetura da Solução - Implantação</w:t>
      </w:r>
      <w:bookmarkEnd w:id="93"/>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2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4" w:name="_Toc2602"/>
      <w:r>
        <w:rPr>
          <w:b/>
          <w:bCs/>
          <w:sz w:val="24"/>
          <w:szCs w:val="24"/>
          <w:lang w:val="pt-BR"/>
        </w:rPr>
        <w:t>.</w:t>
      </w:r>
      <w:r>
        <w:rPr>
          <w:b/>
          <w:bCs/>
          <w:sz w:val="24"/>
          <w:szCs w:val="24"/>
        </w:rPr>
        <w:t xml:space="preserve"> </w:t>
      </w:r>
      <w:r>
        <w:rPr>
          <w:b/>
          <w:bCs/>
          <w:sz w:val="24"/>
          <w:szCs w:val="24"/>
          <w:lang w:val="pt-BR"/>
        </w:rPr>
        <w:t>Arquitetura da Solução: Implantação de Projeto</w:t>
      </w:r>
      <w:bookmarkEnd w:id="94"/>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9525" t="9525" r="13970" b="2540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95" w:name="_Toc26760"/>
      <w:bookmarkStart w:id="96" w:name="_Toc483916839"/>
      <w:bookmarkStart w:id="97" w:name="_Toc483916794"/>
      <w:bookmarkStart w:id="98" w:name="_Toc118654510"/>
      <w:r>
        <w:rPr>
          <w:lang w:val="pt-BR"/>
        </w:rPr>
        <w:t>Arquitetura do Software</w:t>
      </w:r>
      <w:bookmarkEnd w:id="95"/>
    </w:p>
    <w:p>
      <w:pPr>
        <w:autoSpaceDE w:val="0"/>
        <w:autoSpaceDN w:val="0"/>
        <w:adjustRightInd w:val="0"/>
        <w:spacing w:line="360" w:lineRule="auto"/>
        <w:ind w:firstLine="697" w:firstLineChars="0"/>
        <w:jc w:val="both"/>
        <w:rPr>
          <w:rFonts w:hint="default"/>
          <w:lang w:val="pt-BR"/>
        </w:rPr>
      </w:pPr>
      <w:r>
        <w:rPr>
          <w:rFonts w:hint="default"/>
          <w:lang w:val="pt-BR"/>
        </w:rPr>
        <w:t>O presente sub 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99" w:name="_Toc22247"/>
      <w:r>
        <w:rPr>
          <w:lang w:val="pt-BR"/>
        </w:rPr>
        <w:t>Diagrama de Componentes</w:t>
      </w:r>
      <w:bookmarkEnd w:id="99"/>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0" w:name="_Toc9494"/>
      <w:r>
        <w:rPr>
          <w:b/>
          <w:bCs/>
          <w:sz w:val="24"/>
          <w:szCs w:val="24"/>
          <w:lang w:val="pt-BR"/>
        </w:rPr>
        <w:t>.</w:t>
      </w:r>
      <w:r>
        <w:rPr>
          <w:b/>
          <w:bCs/>
          <w:sz w:val="24"/>
          <w:szCs w:val="24"/>
        </w:rPr>
        <w:t xml:space="preserve"> </w:t>
      </w:r>
      <w:r>
        <w:rPr>
          <w:b/>
          <w:bCs/>
          <w:sz w:val="24"/>
          <w:szCs w:val="24"/>
          <w:lang w:val="pt-BR"/>
        </w:rPr>
        <w:t>Diagrama de Componentes</w:t>
      </w:r>
      <w:bookmarkEnd w:id="100"/>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9525" t="9525" r="10160" b="24130"/>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a:ln>
                      <a:solidFill>
                        <a:schemeClr val="tx1"/>
                      </a:solidFill>
                    </a:ln>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1" w:name="_Toc28054"/>
      <w:r>
        <w:rPr>
          <w:lang w:val="pt-BR"/>
        </w:rPr>
        <w:t>Diagramas de Classes</w:t>
      </w:r>
      <w:bookmarkEnd w:id="101"/>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2" w:name="_Toc30355"/>
      <w:r>
        <w:rPr>
          <w:b/>
          <w:bCs/>
          <w:sz w:val="24"/>
          <w:szCs w:val="24"/>
          <w:lang w:val="pt-BR"/>
        </w:rPr>
        <w:t>.</w:t>
      </w:r>
      <w:r>
        <w:rPr>
          <w:b/>
          <w:bCs/>
          <w:sz w:val="24"/>
          <w:szCs w:val="24"/>
        </w:rPr>
        <w:t xml:space="preserve"> </w:t>
      </w:r>
      <w:r>
        <w:rPr>
          <w:b/>
          <w:bCs/>
          <w:sz w:val="24"/>
          <w:szCs w:val="24"/>
          <w:lang w:val="pt-BR"/>
        </w:rPr>
        <w:t>Diagrama de Classes: Ceps</w:t>
      </w:r>
      <w:bookmarkEnd w:id="102"/>
    </w:p>
    <w:p>
      <w:pPr>
        <w:rPr>
          <w:rFonts w:hint="default"/>
          <w:lang w:val="pt-BR"/>
        </w:rPr>
      </w:pPr>
    </w:p>
    <w:p>
      <w:pPr>
        <w:rPr>
          <w:rFonts w:hint="default"/>
          <w:lang w:val="pt-BR"/>
        </w:rPr>
      </w:pPr>
      <w:r>
        <w:rPr>
          <w:rFonts w:hint="default"/>
          <w:lang w:val="pt-BR"/>
        </w:rPr>
        <w:drawing>
          <wp:inline distT="0" distB="0" distL="114300" distR="114300">
            <wp:extent cx="5393055" cy="7224395"/>
            <wp:effectExtent l="9525" t="9525" r="26670" b="24130"/>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3" w:name="_Toc3369"/>
      <w:r>
        <w:rPr>
          <w:b/>
          <w:bCs/>
          <w:sz w:val="24"/>
          <w:szCs w:val="24"/>
          <w:lang w:val="pt-BR"/>
        </w:rPr>
        <w:t>.</w:t>
      </w:r>
      <w:r>
        <w:rPr>
          <w:b/>
          <w:bCs/>
          <w:sz w:val="24"/>
          <w:szCs w:val="24"/>
        </w:rPr>
        <w:t xml:space="preserve"> </w:t>
      </w:r>
      <w:r>
        <w:rPr>
          <w:b/>
          <w:bCs/>
          <w:sz w:val="24"/>
          <w:szCs w:val="24"/>
          <w:lang w:val="pt-BR"/>
        </w:rPr>
        <w:t>Diagrama de Classes: Consulta Ceps</w:t>
      </w:r>
      <w:bookmarkEnd w:id="103"/>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9525" t="9525" r="27305" b="25400"/>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4" w:name="_Toc16315"/>
      <w:r>
        <w:rPr>
          <w:b/>
          <w:bCs/>
          <w:sz w:val="24"/>
          <w:szCs w:val="24"/>
          <w:lang w:val="pt-BR"/>
        </w:rPr>
        <w:t>.</w:t>
      </w:r>
      <w:r>
        <w:rPr>
          <w:b/>
          <w:bCs/>
          <w:sz w:val="24"/>
          <w:szCs w:val="24"/>
        </w:rPr>
        <w:t xml:space="preserve"> </w:t>
      </w:r>
      <w:r>
        <w:rPr>
          <w:b/>
          <w:bCs/>
          <w:sz w:val="24"/>
          <w:szCs w:val="24"/>
          <w:lang w:val="pt-BR"/>
        </w:rPr>
        <w:t>Diagrama de Classes: Pessoa</w:t>
      </w:r>
      <w:bookmarkEnd w:id="104"/>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9525" t="9525" r="9525" b="13335"/>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05" w:name="_Toc12527"/>
      <w:r>
        <w:rPr>
          <w:b/>
          <w:bCs/>
          <w:sz w:val="24"/>
          <w:szCs w:val="24"/>
          <w:lang w:val="pt-BR"/>
        </w:rPr>
        <w:t>.</w:t>
      </w:r>
      <w:r>
        <w:rPr>
          <w:b/>
          <w:bCs/>
          <w:sz w:val="24"/>
          <w:szCs w:val="24"/>
        </w:rPr>
        <w:t xml:space="preserve"> </w:t>
      </w:r>
      <w:r>
        <w:rPr>
          <w:b/>
          <w:bCs/>
          <w:sz w:val="24"/>
          <w:szCs w:val="24"/>
          <w:lang w:val="pt-BR"/>
        </w:rPr>
        <w:t>Diagrama de Classes: Rota</w:t>
      </w:r>
      <w:bookmarkEnd w:id="105"/>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9525" t="9525" r="19685" b="20955"/>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23381"/>
      <w:r>
        <w:rPr>
          <w:lang w:val="pt-BR"/>
        </w:rPr>
        <w:t>Exemplificação de Funcionamento do BackEnd</w:t>
      </w:r>
      <w:bookmarkEnd w:id="106"/>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07" w:name="_Toc29428"/>
      <w:r>
        <w:rPr>
          <w:b/>
          <w:bCs/>
          <w:sz w:val="24"/>
          <w:szCs w:val="24"/>
          <w:lang w:val="pt-BR"/>
        </w:rPr>
        <w:t>.</w:t>
      </w:r>
      <w:r>
        <w:rPr>
          <w:b/>
          <w:bCs/>
          <w:sz w:val="24"/>
          <w:szCs w:val="24"/>
        </w:rPr>
        <w:t xml:space="preserve"> </w:t>
      </w:r>
      <w:r>
        <w:rPr>
          <w:b/>
          <w:bCs/>
          <w:sz w:val="24"/>
          <w:szCs w:val="24"/>
          <w:lang w:val="pt-BR"/>
        </w:rPr>
        <w:t>Definição de Controlador e URL</w:t>
      </w:r>
      <w:bookmarkEnd w:id="107"/>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08" w:name="_Toc30312"/>
      <w:r>
        <w:rPr>
          <w:b/>
          <w:bCs/>
          <w:sz w:val="24"/>
          <w:szCs w:val="24"/>
          <w:lang w:val="pt-BR"/>
        </w:rPr>
        <w:t>.</w:t>
      </w:r>
      <w:r>
        <w:rPr>
          <w:b/>
          <w:bCs/>
          <w:sz w:val="24"/>
          <w:szCs w:val="24"/>
        </w:rPr>
        <w:t xml:space="preserve"> </w:t>
      </w:r>
      <w:r>
        <w:rPr>
          <w:b/>
          <w:bCs/>
          <w:sz w:val="24"/>
          <w:szCs w:val="24"/>
          <w:lang w:val="pt-BR"/>
        </w:rPr>
        <w:t>Definição de Acesso ao Método usando @RequestMapping</w:t>
      </w:r>
      <w:bookmarkEnd w:id="108"/>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09" w:name="_Toc1378"/>
      <w:r>
        <w:rPr>
          <w:b/>
          <w:bCs/>
          <w:sz w:val="24"/>
          <w:szCs w:val="24"/>
          <w:lang w:val="pt-BR"/>
        </w:rPr>
        <w:t>.</w:t>
      </w:r>
      <w:r>
        <w:rPr>
          <w:b/>
          <w:bCs/>
          <w:sz w:val="24"/>
          <w:szCs w:val="24"/>
        </w:rPr>
        <w:t xml:space="preserve"> </w:t>
      </w:r>
      <w:r>
        <w:rPr>
          <w:b/>
          <w:bCs/>
          <w:sz w:val="24"/>
          <w:szCs w:val="24"/>
          <w:lang w:val="pt-BR"/>
        </w:rPr>
        <w:t>Definição Injeção de Dependências</w:t>
      </w:r>
      <w:bookmarkEnd w:id="109"/>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0" w:name="_Toc21496"/>
      <w:r>
        <w:rPr>
          <w:b/>
          <w:bCs/>
          <w:sz w:val="24"/>
          <w:szCs w:val="24"/>
          <w:lang w:val="pt-BR"/>
        </w:rPr>
        <w:t>.</w:t>
      </w:r>
      <w:r>
        <w:rPr>
          <w:b/>
          <w:bCs/>
          <w:sz w:val="24"/>
          <w:szCs w:val="24"/>
        </w:rPr>
        <w:t xml:space="preserve"> </w:t>
      </w:r>
      <w:r>
        <w:rPr>
          <w:b/>
          <w:bCs/>
          <w:sz w:val="24"/>
          <w:szCs w:val="24"/>
          <w:lang w:val="pt-BR"/>
        </w:rPr>
        <w:t>Definição Injeção de Serviço</w:t>
      </w:r>
      <w:bookmarkEnd w:id="110"/>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1" w:name="_Toc14768"/>
      <w:r>
        <w:rPr>
          <w:b/>
          <w:bCs/>
          <w:sz w:val="24"/>
          <w:szCs w:val="24"/>
          <w:lang w:val="pt-BR"/>
        </w:rPr>
        <w:t>. Fragmento da Classe</w:t>
      </w:r>
      <w:r>
        <w:rPr>
          <w:b/>
          <w:bCs/>
          <w:sz w:val="24"/>
          <w:szCs w:val="24"/>
        </w:rPr>
        <w:t xml:space="preserve"> </w:t>
      </w:r>
      <w:r>
        <w:rPr>
          <w:b/>
          <w:bCs/>
          <w:sz w:val="24"/>
          <w:szCs w:val="24"/>
          <w:lang w:val="pt-BR"/>
        </w:rPr>
        <w:t>PessoaService</w:t>
      </w:r>
      <w:bookmarkEnd w:id="111"/>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2" w:name="_Toc957"/>
      <w:r>
        <w:rPr>
          <w:b/>
          <w:bCs/>
          <w:sz w:val="24"/>
          <w:szCs w:val="24"/>
          <w:lang w:val="pt-BR"/>
        </w:rPr>
        <w:t>.</w:t>
      </w:r>
      <w:r>
        <w:rPr>
          <w:b/>
          <w:bCs/>
          <w:sz w:val="24"/>
          <w:szCs w:val="24"/>
        </w:rPr>
        <w:t xml:space="preserve"> </w:t>
      </w:r>
      <w:r>
        <w:rPr>
          <w:b/>
          <w:bCs/>
          <w:sz w:val="24"/>
          <w:szCs w:val="24"/>
          <w:lang w:val="pt-BR"/>
        </w:rPr>
        <w:t>Interface Pessoa Repository</w:t>
      </w:r>
      <w:bookmarkEnd w:id="112"/>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3" w:name="_Toc3585"/>
      <w:r>
        <w:rPr>
          <w:b/>
          <w:bCs/>
          <w:sz w:val="24"/>
          <w:szCs w:val="24"/>
          <w:lang w:val="pt-BR"/>
        </w:rPr>
        <w:t>.</w:t>
      </w:r>
      <w:r>
        <w:rPr>
          <w:b/>
          <w:bCs/>
          <w:sz w:val="24"/>
          <w:szCs w:val="24"/>
        </w:rPr>
        <w:t xml:space="preserve"> </w:t>
      </w:r>
      <w:r>
        <w:rPr>
          <w:b/>
          <w:bCs/>
          <w:sz w:val="24"/>
          <w:szCs w:val="24"/>
          <w:lang w:val="pt-BR"/>
        </w:rPr>
        <w:t>Entidade Pessoa</w:t>
      </w:r>
      <w:bookmarkEnd w:id="113"/>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4" w:name="_Toc14116"/>
      <w:r>
        <w:rPr>
          <w:lang w:val="pt-BR"/>
        </w:rPr>
        <w:t>Exemplificação de Funcionamento do FrontEnd</w:t>
      </w:r>
      <w:bookmarkEnd w:id="114"/>
    </w:p>
    <w:p>
      <w:pPr>
        <w:ind w:firstLine="697" w:firstLineChars="0"/>
        <w:rPr>
          <w:b/>
          <w:bCs/>
          <w:i/>
          <w:iCs/>
          <w:color w:val="FF0000"/>
          <w:u w:val="single"/>
          <w:lang w:val="pt-BR"/>
        </w:rPr>
      </w:pPr>
      <w:r>
        <w:rPr>
          <w:b/>
          <w:bCs/>
          <w:i/>
          <w:iCs/>
          <w:color w:val="FF0000"/>
          <w:u w:val="single"/>
          <w:lang w:val="pt-BR"/>
        </w:rPr>
        <w:t>Subcapitulo a ser escrito</w:t>
      </w:r>
    </w:p>
    <w:p>
      <w:pPr>
        <w:ind w:firstLine="697" w:firstLineChars="0"/>
        <w:rPr>
          <w:rFonts w:hint="default"/>
          <w:b/>
          <w:bCs/>
          <w:i/>
          <w:iCs/>
          <w:color w:val="FF0000"/>
          <w:u w:val="single"/>
          <w:lang w:val="pt-BR"/>
        </w:rPr>
      </w:pPr>
      <w:r>
        <w:rPr>
          <w:b/>
          <w:bCs/>
          <w:i/>
          <w:iCs/>
          <w:color w:val="FF0000"/>
          <w:u w:val="single"/>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5" w:name="_Toc17730"/>
      <w:r>
        <w:rPr>
          <w:rFonts w:hint="default"/>
          <w:lang w:val="pt-BR"/>
        </w:rPr>
        <w:t>Modelagem e Gestão dos Dados</w:t>
      </w:r>
      <w:bookmarkEnd w:id="11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6" w:name="_Toc17465"/>
      <w:r>
        <w:rPr>
          <w:rFonts w:hint="default"/>
          <w:lang w:val="pt-BR"/>
        </w:rPr>
        <w:t>Modelo de Entidade Relacionamento</w:t>
      </w:r>
      <w:bookmarkEnd w:id="116"/>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24 mostra as Tabelas do Banco De Dados, seus atributos e seus Relacionamentos.</w:t>
      </w:r>
    </w:p>
    <w:p>
      <w:pPr>
        <w:ind w:firstLine="697" w:firstLineChars="0"/>
        <w:rPr>
          <w:rFonts w:hint="default"/>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bookmarkStart w:id="117" w:name="_Toc288"/>
      <w:r>
        <w:rPr>
          <w:b/>
          <w:bCs/>
          <w:sz w:val="24"/>
          <w:szCs w:val="24"/>
          <w:lang w:val="pt-BR"/>
        </w:rPr>
        <w:t>.</w:t>
      </w:r>
      <w:r>
        <w:rPr>
          <w:b/>
          <w:bCs/>
          <w:sz w:val="24"/>
          <w:szCs w:val="24"/>
        </w:rPr>
        <w:t xml:space="preserve"> </w:t>
      </w:r>
      <w:r>
        <w:rPr>
          <w:b/>
          <w:bCs/>
          <w:sz w:val="24"/>
          <w:szCs w:val="24"/>
          <w:lang w:val="pt-BR"/>
        </w:rPr>
        <w:t>Modelo Entidade Relacionamento</w:t>
      </w:r>
      <w:bookmarkEnd w:id="117"/>
    </w:p>
    <w:p>
      <w:pPr>
        <w:ind w:firstLine="697" w:firstLineChars="0"/>
        <w:rPr>
          <w:rFonts w:hint="default"/>
          <w:lang w:val="pt-BR"/>
        </w:rPr>
      </w:pPr>
    </w:p>
    <w:p>
      <w:pPr>
        <w:rPr>
          <w:rFonts w:hint="default"/>
          <w:lang w:val="pt-BR"/>
        </w:rPr>
      </w:pPr>
      <w:r>
        <w:rPr>
          <w:rFonts w:hint="default"/>
          <w:lang w:val="pt-BR"/>
        </w:rPr>
        <w:drawing>
          <wp:inline distT="0" distB="0" distL="114300" distR="114300">
            <wp:extent cx="5720080" cy="5709285"/>
            <wp:effectExtent l="9525" t="9525" r="23495" b="15240"/>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34"/>
                    <a:srcRect/>
                    <a:stretch>
                      <a:fillRect/>
                    </a:stretch>
                  </pic:blipFill>
                  <pic:spPr>
                    <a:xfrm>
                      <a:off x="0" y="0"/>
                      <a:ext cx="5720080" cy="5709285"/>
                    </a:xfrm>
                    <a:prstGeom prst="rect">
                      <a:avLst/>
                    </a:prstGeom>
                    <a:ln>
                      <a:solidFill>
                        <a:schemeClr val="tx1"/>
                      </a:solidFill>
                    </a:ln>
                  </pic:spPr>
                </pic:pic>
              </a:graphicData>
            </a:graphic>
          </wp:inline>
        </w:drawing>
      </w:r>
    </w:p>
    <w:p>
      <w:pPr>
        <w:rPr>
          <w:rFonts w:hint="default"/>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8" w:name="_Toc24980"/>
      <w:r>
        <w:rPr>
          <w:rFonts w:hint="default"/>
          <w:lang w:val="pt-BR"/>
        </w:rPr>
        <w:t>Dicionário de Dados</w:t>
      </w:r>
      <w:bookmarkEnd w:id="118"/>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autoSpaceDE w:val="0"/>
        <w:autoSpaceDN w:val="0"/>
        <w:adjustRightInd w:val="0"/>
        <w:spacing w:line="360" w:lineRule="auto"/>
        <w:ind w:firstLine="697" w:firstLineChars="0"/>
        <w:jc w:val="both"/>
        <w:rPr>
          <w:rFonts w:hint="default"/>
          <w:i w:val="0"/>
          <w:iCs w:val="0"/>
          <w:lang w:val="pt-BR"/>
        </w:rPr>
      </w:pPr>
    </w:p>
    <w:p>
      <w:pPr>
        <w:ind w:firstLine="697" w:firstLineChars="0"/>
        <w:rPr>
          <w:rFonts w:hint="default"/>
          <w:lang w:val="pt-BR"/>
        </w:rPr>
      </w:pPr>
      <w:r>
        <w:rPr>
          <w:rFonts w:hint="default"/>
          <w:lang w:val="pt-BR"/>
        </w:rPr>
        <w:t>A Tabela 33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19" w:name="_Toc30784"/>
      <w:r>
        <w:rPr>
          <w:sz w:val="24"/>
          <w:szCs w:val="24"/>
          <w:lang w:val="pt-BR"/>
        </w:rPr>
        <w:t>. Dicionário de Dados: Tabela Cargo</w:t>
      </w:r>
      <w:bookmarkEnd w:id="119"/>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32"/>
        <w:gridCol w:w="886"/>
        <w:gridCol w:w="532"/>
        <w:gridCol w:w="648"/>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61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Descrição Da Tabela</w:t>
            </w:r>
          </w:p>
        </w:tc>
        <w:tc>
          <w:tcPr>
            <w:tcW w:w="61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Tabela para cadastro dos cargos do funcion</w:t>
            </w:r>
            <w:r>
              <w:rPr>
                <w:rFonts w:hint="default" w:ascii="Calibri" w:hAnsi="Calibri" w:eastAsia="SimSun" w:cs="Calibri"/>
                <w:i w:val="0"/>
                <w:color w:val="000000"/>
                <w:kern w:val="0"/>
                <w:sz w:val="20"/>
                <w:szCs w:val="20"/>
                <w:u w:val="none"/>
                <w:lang w:val="pt-BR" w:eastAsia="zh-CN" w:bidi="ar"/>
              </w:rPr>
              <w:t>á</w:t>
            </w:r>
            <w:r>
              <w:rPr>
                <w:rFonts w:hint="default" w:ascii="Calibri" w:hAnsi="Calibri" w:eastAsia="SimSun" w:cs="Calibri"/>
                <w:i w:val="0"/>
                <w:color w:val="000000"/>
                <w:kern w:val="0"/>
                <w:sz w:val="20"/>
                <w:szCs w:val="20"/>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Nome Do Campo</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Tipo do Campo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66"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ID</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INT(11)</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173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DESCRICAO</w:t>
            </w:r>
          </w:p>
        </w:tc>
        <w:tc>
          <w:tcPr>
            <w:tcW w:w="141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VARCHAR(60)</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20" w:name="_Toc17999"/>
      <w:r>
        <w:rPr>
          <w:sz w:val="24"/>
          <w:szCs w:val="24"/>
          <w:lang w:val="pt-BR"/>
        </w:rPr>
        <w:t>. Dicionário de Dados: Tabela Cep</w:t>
      </w:r>
      <w:bookmarkEnd w:id="120"/>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68"/>
        <w:gridCol w:w="246"/>
        <w:gridCol w:w="1241"/>
        <w:gridCol w:w="56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I</w:t>
            </w:r>
            <w:r>
              <w:rPr>
                <w:rFonts w:hint="default" w:ascii="Calibri" w:hAnsi="Calibri" w:eastAsia="SimSun" w:cs="Calibri"/>
                <w:i w:val="0"/>
                <w:color w:val="000000"/>
                <w:kern w:val="0"/>
                <w:sz w:val="22"/>
                <w:szCs w:val="22"/>
                <w:u w:val="none"/>
                <w:lang w:val="en-US" w:eastAsia="zh-CN" w:bidi="ar"/>
              </w:rPr>
              <w:t>NT(11)</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4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6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21" w:name="_Toc10432"/>
      <w:r>
        <w:rPr>
          <w:sz w:val="24"/>
          <w:szCs w:val="24"/>
          <w:lang w:val="pt-BR"/>
        </w:rPr>
        <w:t>. Dicionário de Dados: Tabela Cidade</w:t>
      </w:r>
      <w:bookmarkEnd w:id="121"/>
    </w:p>
    <w:tbl>
      <w:tblPr>
        <w:tblStyle w:val="45"/>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22" w:name="_Toc19018"/>
      <w:r>
        <w:rPr>
          <w:sz w:val="24"/>
          <w:szCs w:val="24"/>
          <w:lang w:val="pt-BR"/>
        </w:rPr>
        <w:t>. Dicionário de Dados: Tabela Empresa</w:t>
      </w:r>
      <w:bookmarkEnd w:id="122"/>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23" w:name="_Toc11439"/>
      <w:r>
        <w:rPr>
          <w:sz w:val="24"/>
          <w:szCs w:val="24"/>
          <w:lang w:val="pt-BR"/>
        </w:rPr>
        <w:t>. Dicionário de Dados: Tabela Endereço</w:t>
      </w:r>
      <w:bookmarkEnd w:id="123"/>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91"/>
        <w:gridCol w:w="368"/>
        <w:gridCol w:w="1268"/>
        <w:gridCol w:w="464"/>
        <w:gridCol w:w="436"/>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w:t>
            </w:r>
            <w:r>
              <w:rPr>
                <w:rFonts w:hint="default" w:ascii="Calibri" w:hAnsi="Calibri" w:eastAsia="SimSun" w:cs="Calibri"/>
                <w:b/>
                <w:i w:val="0"/>
                <w:color w:val="000000"/>
                <w:kern w:val="0"/>
                <w:sz w:val="22"/>
                <w:szCs w:val="22"/>
                <w:u w:val="none"/>
                <w:lang w:val="pt-BR" w:eastAsia="zh-CN" w:bidi="ar"/>
              </w:rPr>
              <w:t xml:space="preserve"> </w:t>
            </w:r>
            <w:r>
              <w:rPr>
                <w:rFonts w:hint="default" w:ascii="Calibri" w:hAnsi="Calibri" w:eastAsia="SimSun" w:cs="Calibri"/>
                <w:b/>
                <w:i w:val="0"/>
                <w:color w:val="000000"/>
                <w:kern w:val="0"/>
                <w:sz w:val="22"/>
                <w:szCs w:val="22"/>
                <w:u w:val="none"/>
                <w:lang w:val="en-US" w:eastAsia="zh-CN" w:bidi="ar"/>
              </w:rPr>
              <w:t>Campo</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2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6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24" w:name="_Toc3002"/>
      <w:r>
        <w:rPr>
          <w:sz w:val="24"/>
          <w:szCs w:val="24"/>
          <w:lang w:val="pt-BR"/>
        </w:rPr>
        <w:t>. Dicionário de Dados: Tabela Estado</w:t>
      </w:r>
      <w:bookmarkEnd w:id="124"/>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25" w:name="_Toc11558"/>
      <w:r>
        <w:rPr>
          <w:sz w:val="24"/>
          <w:szCs w:val="24"/>
          <w:lang w:val="pt-BR"/>
        </w:rPr>
        <w:t>. Dicionário de Dados: Tabela Funcionário</w:t>
      </w:r>
      <w:bookmarkEnd w:id="125"/>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78"/>
        <w:gridCol w:w="231"/>
        <w:gridCol w:w="1200"/>
        <w:gridCol w:w="437"/>
        <w:gridCol w:w="476"/>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3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26" w:name="_Toc11443"/>
      <w:r>
        <w:rPr>
          <w:sz w:val="24"/>
          <w:szCs w:val="24"/>
          <w:lang w:val="pt-BR"/>
        </w:rPr>
        <w:t>. Dicionário de Dados: Tabela Map_config</w:t>
      </w:r>
      <w:bookmarkEnd w:id="126"/>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0"/>
        <w:gridCol w:w="231"/>
        <w:gridCol w:w="1282"/>
        <w:gridCol w:w="450"/>
        <w:gridCol w:w="520"/>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65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51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2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27" w:name="_Toc3575"/>
      <w:r>
        <w:rPr>
          <w:sz w:val="24"/>
          <w:szCs w:val="24"/>
          <w:lang w:val="pt-BR"/>
        </w:rPr>
        <w:t>. Dicionário de Dados: Tabela Pessoa</w:t>
      </w:r>
      <w:bookmarkEnd w:id="127"/>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02"/>
        <w:gridCol w:w="457"/>
        <w:gridCol w:w="1091"/>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5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42 descreve a Tabela que armazena as Informações de Região: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28" w:name="_Toc27056"/>
      <w:r>
        <w:rPr>
          <w:sz w:val="24"/>
          <w:szCs w:val="24"/>
          <w:lang w:val="pt-BR"/>
        </w:rPr>
        <w:t>. Dicionário de Dados: Tabela Região</w:t>
      </w:r>
      <w:bookmarkEnd w:id="128"/>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45"/>
        <w:gridCol w:w="232"/>
        <w:gridCol w:w="1228"/>
        <w:gridCol w:w="477"/>
        <w:gridCol w:w="573"/>
        <w:gridCol w:w="45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29" w:name="_Toc31390"/>
      <w:r>
        <w:rPr>
          <w:sz w:val="24"/>
          <w:szCs w:val="24"/>
          <w:lang w:val="pt-BR"/>
        </w:rPr>
        <w:t>. Dicionário de Dados: Tabela Roles</w:t>
      </w:r>
      <w:bookmarkEnd w:id="129"/>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191"/>
        <w:gridCol w:w="1336"/>
        <w:gridCol w:w="505"/>
        <w:gridCol w:w="668"/>
        <w:gridCol w:w="43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69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2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44</w:t>
      </w:r>
      <w:r>
        <w:rPr>
          <w:sz w:val="24"/>
          <w:szCs w:val="24"/>
          <w:lang w:val="pt-BR"/>
        </w:rPr>
        <w:fldChar w:fldCharType="end"/>
      </w:r>
      <w:bookmarkStart w:id="130" w:name="_Toc11819"/>
      <w:r>
        <w:rPr>
          <w:sz w:val="24"/>
          <w:szCs w:val="24"/>
          <w:lang w:val="pt-BR"/>
        </w:rPr>
        <w:t>. Dicionário de Dados: Tabela Telefone</w:t>
      </w:r>
      <w:bookmarkEnd w:id="130"/>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1"/>
        <w:gridCol w:w="68"/>
        <w:gridCol w:w="1391"/>
        <w:gridCol w:w="505"/>
        <w:gridCol w:w="518"/>
        <w:gridCol w:w="4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4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59"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52"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2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31" w:name="_Toc16244"/>
      <w:r>
        <w:rPr>
          <w:sz w:val="24"/>
          <w:szCs w:val="24"/>
          <w:lang w:val="pt-BR"/>
        </w:rPr>
        <w:t>. Dicionário de Dados: Tabela Tipo_Empresa</w:t>
      </w:r>
      <w:bookmarkEnd w:id="131"/>
    </w:p>
    <w:p>
      <w:pPr>
        <w:ind w:firstLine="697" w:firstLineChars="0"/>
        <w:rPr>
          <w:rFonts w:hint="default"/>
          <w:lang w:val="pt-BR"/>
        </w:rPr>
      </w:pPr>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9"/>
        <w:gridCol w:w="191"/>
        <w:gridCol w:w="1350"/>
        <w:gridCol w:w="437"/>
        <w:gridCol w:w="477"/>
        <w:gridCol w:w="45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4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D</w:t>
            </w:r>
            <w:r>
              <w:rPr>
                <w:rFonts w:hint="default" w:ascii="Calibri" w:hAnsi="Calibri" w:eastAsia="SimSun" w:cs="Calibri"/>
                <w:i w:val="0"/>
                <w:color w:val="000000"/>
                <w:kern w:val="0"/>
                <w:sz w:val="22"/>
                <w:szCs w:val="22"/>
                <w:u w:val="none"/>
                <w:lang w:val="en-US" w:eastAsia="zh-CN" w:bidi="ar"/>
              </w:rPr>
              <w:t>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32" w:name="_Toc22379"/>
      <w:r>
        <w:rPr>
          <w:sz w:val="24"/>
          <w:szCs w:val="24"/>
          <w:lang w:val="pt-BR"/>
        </w:rPr>
        <w:t>. Dicionário de Dados: Tabela Tipo_Pessoa</w:t>
      </w:r>
      <w:bookmarkEnd w:id="132"/>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2"/>
        <w:gridCol w:w="559"/>
        <w:gridCol w:w="1228"/>
        <w:gridCol w:w="450"/>
        <w:gridCol w:w="504"/>
        <w:gridCol w:w="4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7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33" w:name="_Toc17190"/>
      <w:r>
        <w:rPr>
          <w:sz w:val="24"/>
          <w:szCs w:val="24"/>
          <w:lang w:val="pt-BR"/>
        </w:rPr>
        <w:t>. Dicionário de Dados: Tabela User</w:t>
      </w:r>
      <w:bookmarkEnd w:id="133"/>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72"/>
        <w:gridCol w:w="321"/>
        <w:gridCol w:w="1193"/>
        <w:gridCol w:w="641"/>
        <w:gridCol w:w="545"/>
        <w:gridCol w:w="42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w:t>
            </w:r>
            <w:r>
              <w:rPr>
                <w:rFonts w:hint="default" w:ascii="Calibri" w:hAnsi="Calibri" w:eastAsia="SimSun" w:cs="Calibri"/>
                <w:b/>
                <w:i w:val="0"/>
                <w:color w:val="FFFFFF"/>
                <w:kern w:val="0"/>
                <w:sz w:val="22"/>
                <w:szCs w:val="22"/>
                <w:u w:val="none"/>
                <w:lang w:val="pt-BR" w:eastAsia="zh-CN" w:bidi="ar"/>
              </w:rPr>
              <w:t xml:space="preserve"> </w:t>
            </w:r>
            <w:r>
              <w:rPr>
                <w:rFonts w:hint="default" w:ascii="Calibri" w:hAnsi="Calibri" w:eastAsia="SimSun" w:cs="Calibri"/>
                <w:b/>
                <w:i w:val="0"/>
                <w:color w:val="FFFFFF"/>
                <w:kern w:val="0"/>
                <w:sz w:val="22"/>
                <w:szCs w:val="22"/>
                <w:u w:val="none"/>
                <w:lang w:val="en-US" w:eastAsia="zh-CN" w:bidi="ar"/>
              </w:rPr>
              <w:t>Campo</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7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51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48 descreve a Tabela que armazena as Informações de Usuário e suas Autorizações:</w:t>
      </w:r>
    </w:p>
    <w:p>
      <w:pPr>
        <w:pStyle w:val="2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34" w:name="_Toc6558"/>
      <w:r>
        <w:rPr>
          <w:sz w:val="24"/>
          <w:szCs w:val="24"/>
          <w:lang w:val="pt-BR"/>
        </w:rPr>
        <w:t>. Dicionário de Dados: Tabela User_Role</w:t>
      </w:r>
      <w:bookmarkEnd w:id="134"/>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00"/>
        <w:gridCol w:w="130"/>
        <w:gridCol w:w="1398"/>
        <w:gridCol w:w="450"/>
        <w:gridCol w:w="490"/>
        <w:gridCol w:w="44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52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Liquibase</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Biblioteca  Liquibase é capaz de executar tanto as instruções DDL como DML. A criação do Banco de Dados do Projeto foi toda realizada através do Liquibase utilizando arquivos XML e SQL.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poder utilizar a Biblioteca, é necessário primeiramente adicionar sua dependência ao arquivo POM.xml. Realizada a adição da dependência é necessário especificar ao SpringBoot a localização do arquivo principal do Liquibase, dentro do arquivo application.properties utilizando a propriedade ‘</w:t>
      </w:r>
      <w:r>
        <w:rPr>
          <w:rFonts w:hint="default" w:ascii="Consolas" w:hAnsi="Consolas" w:eastAsia="Consolas"/>
          <w:color w:val="000000"/>
          <w:sz w:val="20"/>
          <w:highlight w:val="white"/>
        </w:rPr>
        <w:t>spring.liquibase.change-log</w:t>
      </w:r>
      <w:r>
        <w:rPr>
          <w:rFonts w:hint="default" w:ascii="Consolas" w:hAnsi="Consolas" w:eastAsia="Consolas"/>
          <w:color w:val="000000"/>
          <w:sz w:val="20"/>
          <w:highlight w:val="white"/>
          <w:lang w:val="pt-BR"/>
        </w:rPr>
        <w:t>’</w:t>
      </w:r>
      <w:r>
        <w:rPr>
          <w:rFonts w:hint="default"/>
          <w:i w:val="0"/>
          <w:iCs w:val="0"/>
          <w:lang w:val="pt-BR"/>
        </w:rPr>
        <w:t xml:space="preserve">  conforme apresentado na Figura ‘’.</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25</w:t>
      </w:r>
      <w:r>
        <w:rPr>
          <w:b/>
          <w:bCs/>
          <w:sz w:val="24"/>
          <w:szCs w:val="24"/>
        </w:rPr>
        <w:fldChar w:fldCharType="end"/>
      </w:r>
      <w:bookmarkStart w:id="135" w:name="_Toc17962"/>
      <w:r>
        <w:rPr>
          <w:b/>
          <w:bCs/>
          <w:sz w:val="24"/>
          <w:szCs w:val="24"/>
          <w:lang w:val="pt-BR"/>
        </w:rPr>
        <w:t>.</w:t>
      </w:r>
      <w:r>
        <w:rPr>
          <w:b/>
          <w:bCs/>
          <w:sz w:val="24"/>
          <w:szCs w:val="24"/>
        </w:rPr>
        <w:t xml:space="preserve"> </w:t>
      </w:r>
      <w:r>
        <w:rPr>
          <w:b/>
          <w:bCs/>
          <w:sz w:val="24"/>
          <w:szCs w:val="24"/>
          <w:lang w:val="pt-BR"/>
        </w:rPr>
        <w:t>Propriedade do Liquibase em application.properties</w:t>
      </w:r>
      <w:bookmarkEnd w:id="135"/>
    </w:p>
    <w:p>
      <w:pPr>
        <w:autoSpaceDE w:val="0"/>
        <w:autoSpaceDN w:val="0"/>
        <w:adjustRightInd w:val="0"/>
        <w:spacing w:line="360" w:lineRule="auto"/>
        <w:jc w:val="both"/>
      </w:pPr>
      <w:r>
        <w:drawing>
          <wp:inline distT="0" distB="0" distL="114300" distR="114300">
            <wp:extent cx="3778885" cy="1135380"/>
            <wp:effectExtent l="9525" t="9525" r="21590" b="1714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5"/>
                    <a:stretch>
                      <a:fillRect/>
                    </a:stretch>
                  </pic:blipFill>
                  <pic:spPr>
                    <a:xfrm>
                      <a:off x="0" y="0"/>
                      <a:ext cx="3778885" cy="113538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Esse arquivo é denominado dentro da documentação do liquibase como ChangeLogMaster que pode ser entendido como o arquivo responsável por controlar a execução de outros arquivos. Dentro do arquivo liquibase-changelog.xml foi inserido a utilização de diversos arquivos conforme fragmento mostrado na Figura ‘’.</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26</w:t>
      </w:r>
      <w:r>
        <w:rPr>
          <w:b/>
          <w:bCs/>
          <w:sz w:val="24"/>
          <w:szCs w:val="24"/>
        </w:rPr>
        <w:fldChar w:fldCharType="end"/>
      </w:r>
      <w:bookmarkStart w:id="136" w:name="_Toc1194"/>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36"/>
    </w:p>
    <w:p>
      <w:pPr>
        <w:autoSpaceDE w:val="0"/>
        <w:autoSpaceDN w:val="0"/>
        <w:adjustRightInd w:val="0"/>
        <w:spacing w:line="360" w:lineRule="auto"/>
        <w:jc w:val="both"/>
      </w:pPr>
      <w:r>
        <w:drawing>
          <wp:inline distT="0" distB="0" distL="114300" distR="114300">
            <wp:extent cx="5601970" cy="2178685"/>
            <wp:effectExtent l="9525" t="9525" r="27305" b="2159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36"/>
                    <a:stretch>
                      <a:fillRect/>
                    </a:stretch>
                  </pic:blipFill>
                  <pic:spPr>
                    <a:xfrm>
                      <a:off x="0" y="0"/>
                      <a:ext cx="5601970" cy="217868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 apresenta o arquivo ‘01-create-estado.xml’ onde é realizada a criação da Tabela Estado utilizando o formato XML.</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27</w:t>
      </w:r>
      <w:r>
        <w:rPr>
          <w:b/>
          <w:bCs/>
          <w:sz w:val="24"/>
          <w:szCs w:val="24"/>
        </w:rPr>
        <w:fldChar w:fldCharType="end"/>
      </w:r>
      <w:bookmarkStart w:id="137" w:name="_Toc26142"/>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37"/>
    </w:p>
    <w:p>
      <w:pPr>
        <w:autoSpaceDE w:val="0"/>
        <w:autoSpaceDN w:val="0"/>
        <w:adjustRightInd w:val="0"/>
        <w:spacing w:line="360" w:lineRule="auto"/>
        <w:jc w:val="both"/>
      </w:pPr>
      <w:r>
        <w:drawing>
          <wp:inline distT="0" distB="0" distL="114300" distR="114300">
            <wp:extent cx="4022725" cy="4015105"/>
            <wp:effectExtent l="9525" t="9525" r="25400" b="1397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37"/>
                    <a:stretch>
                      <a:fillRect/>
                    </a:stretch>
                  </pic:blipFill>
                  <pic:spPr>
                    <a:xfrm>
                      <a:off x="0" y="0"/>
                      <a:ext cx="4022725" cy="40151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Para todo arquivo a ser executado pelo Liquibase deve ser informado o Id do ChangeSet o autor. Todas as tags à serem utilizadas podem ser encontradas no Site Oficial do Liquibase.</w:t>
      </w:r>
    </w:p>
    <w:p>
      <w:pPr>
        <w:autoSpaceDE w:val="0"/>
        <w:autoSpaceDN w:val="0"/>
        <w:adjustRightInd w:val="0"/>
        <w:spacing w:line="360" w:lineRule="auto"/>
        <w:ind w:firstLine="697" w:firstLineChars="0"/>
        <w:jc w:val="both"/>
        <w:rPr>
          <w:rFonts w:hint="default"/>
          <w:lang w:val="pt-BR"/>
        </w:rPr>
      </w:pPr>
      <w:r>
        <w:rPr>
          <w:rFonts w:hint="default"/>
          <w:lang w:val="pt-BR"/>
        </w:rPr>
        <w:t>A utilização do Liquibase é de grande importância pois centraliza o controle do Banco de Dados junto ao projeto, facilitando o a gestão de mudanças. No desenvolvimento caso seja realizada alguma alteração nas classes de Entidade, é necessário apenas inserir a instrução que reflita essa alteração no Banco de Dados, dentro de um arquivo XML ou SQL e inseri-lo dentro do Liquibase-changelog.xml essa facilidade faz com que o desenvolvedor não necessite abrir um SGBD para realizar as alterações, economizando tempo.</w:t>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Segurança</w:t>
      </w:r>
    </w:p>
    <w:p>
      <w:pPr>
        <w:autoSpaceDE w:val="0"/>
        <w:autoSpaceDN w:val="0"/>
        <w:adjustRightInd w:val="0"/>
        <w:spacing w:line="360" w:lineRule="auto"/>
        <w:ind w:firstLine="697" w:firstLineChars="0"/>
        <w:jc w:val="both"/>
        <w:rPr>
          <w:rFonts w:hint="default"/>
          <w:lang w:val="pt-BR"/>
        </w:rPr>
      </w:pPr>
      <w:r>
        <w:rPr>
          <w:rFonts w:hint="default"/>
          <w:lang w:val="pt-BR"/>
        </w:rPr>
        <w:t xml:space="preserve">A Segurança do Projeto ficará sob responsabilidade do módulo de segurança do Spring, unido à utilização de Token JWT. </w:t>
      </w:r>
    </w:p>
    <w:p>
      <w:pPr>
        <w:autoSpaceDE w:val="0"/>
        <w:autoSpaceDN w:val="0"/>
        <w:adjustRightInd w:val="0"/>
        <w:spacing w:line="360" w:lineRule="auto"/>
        <w:ind w:firstLine="697" w:firstLineChars="0"/>
        <w:jc w:val="both"/>
        <w:rPr>
          <w:rFonts w:hint="default"/>
          <w:lang w:val="pt-BR"/>
        </w:rPr>
      </w:pPr>
      <w:r>
        <w:rPr>
          <w:rFonts w:hint="default"/>
          <w:lang w:val="pt-BR"/>
        </w:rPr>
        <w:t>Para a utilização do SpringSecutiry devem ser desenvolvidas algumas Classes. A Primeira é a Classe UserPrincipal que implementa UserDetails e seus métodos, sendo obrigatória para o funcionamento o JWT. Suas funcionalidades são todas focadas em prover as informações de Usuários e suas respectivas Permissões com base no formato de Usuário utilizados na implementação do Projeto. Na Figura ‘’ é mostrada a definição da Classe e implementação de alguns métodos de UserDetails.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Classe UserPrincipal e Alguns Métodos</w:t>
      </w:r>
    </w:p>
    <w:p>
      <w:pPr>
        <w:autoSpaceDE w:val="0"/>
        <w:autoSpaceDN w:val="0"/>
        <w:adjustRightInd w:val="0"/>
        <w:spacing w:line="360" w:lineRule="auto"/>
        <w:jc w:val="both"/>
      </w:pPr>
      <w:r>
        <w:drawing>
          <wp:inline distT="0" distB="0" distL="114300" distR="114300">
            <wp:extent cx="4401185" cy="3957320"/>
            <wp:effectExtent l="9525" t="9525" r="27940" b="1460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38"/>
                    <a:stretch>
                      <a:fillRect/>
                    </a:stretch>
                  </pic:blipFill>
                  <pic:spPr>
                    <a:xfrm>
                      <a:off x="0" y="0"/>
                      <a:ext cx="4401185" cy="395732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Classe é a JWTTokenProvider, que tem a função de gerar um Token com base na autenticação informada, além de também validar Tokens recebidos. A seguir será apresentado na Figura’’ um trecho da Classe JWTTokenProvider, com o método responsável por gerar o Token de autenticação.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Generate Token de JWTTokenProvider</w:t>
      </w:r>
    </w:p>
    <w:p>
      <w:pPr>
        <w:autoSpaceDE w:val="0"/>
        <w:autoSpaceDN w:val="0"/>
        <w:adjustRightInd w:val="0"/>
        <w:spacing w:line="360" w:lineRule="auto"/>
        <w:jc w:val="both"/>
        <w:rPr>
          <w:sz w:val="20"/>
          <w:lang w:val="pt-BR"/>
        </w:rPr>
      </w:pPr>
      <w:r>
        <w:drawing>
          <wp:inline distT="0" distB="0" distL="114300" distR="114300">
            <wp:extent cx="5759450" cy="2452370"/>
            <wp:effectExtent l="9525" t="9525" r="22225" b="146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39"/>
                    <a:stretch>
                      <a:fillRect/>
                    </a:stretch>
                  </pic:blipFill>
                  <pic:spPr>
                    <a:xfrm>
                      <a:off x="0" y="0"/>
                      <a:ext cx="5759450" cy="2452370"/>
                    </a:xfrm>
                    <a:prstGeom prst="rect">
                      <a:avLst/>
                    </a:prstGeom>
                    <a:noFill/>
                    <a:ln w="9525">
                      <a:solidFill>
                        <a:schemeClr val="tx1"/>
                      </a:solidFill>
                    </a:ln>
                  </pic:spPr>
                </pic:pic>
              </a:graphicData>
            </a:graphic>
          </wp:inline>
        </w:drawing>
      </w:r>
      <w:r>
        <w:br w:type="textWrapping"/>
      </w: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partir de um objeto do tipo authentication será extraído o usuário para manipulação. O método irá retornar um Token com as seguintes informações, Id(Numero Identificador) do Usuário, data de expiração do Token, o segredo de criptografia(no projeto o segredo é gerado automaticamente toda vez que o software é inicializado, e salvo no banco de dados,  o objeto getValue() de getMapConfigJWT faz acesso ao banco de dados para retornar esse segredo), por fim são inseridos dois outros parâmetros, email do usuário e Id do usuário</w:t>
      </w:r>
    </w:p>
    <w:p>
      <w:pPr>
        <w:autoSpaceDE w:val="0"/>
        <w:autoSpaceDN w:val="0"/>
        <w:adjustRightInd w:val="0"/>
        <w:spacing w:line="360" w:lineRule="auto"/>
        <w:ind w:firstLine="697" w:firstLineChars="0"/>
        <w:jc w:val="both"/>
        <w:rPr>
          <w:rFonts w:hint="default"/>
          <w:lang w:val="pt-BR"/>
        </w:rPr>
      </w:pPr>
      <w:r>
        <w:rPr>
          <w:rFonts w:hint="default"/>
          <w:lang w:val="pt-BR"/>
        </w:rPr>
        <w:t>Prosseguindo com as Classes essenciais para o Spring Security, é necessário o desenvolvimento de uma Classe que implemente a Interface AuthenticationEntryPoint. No Projeto essa Classe é a JWTAuthenticationEntryPoint, cuja função é retornar erros caso os clientes tentem acessar um recurso sem a devida autorização. A Figura ‘’ apresenta a implementação dessa Classe.</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Classe J</w:t>
      </w:r>
      <w:r>
        <w:rPr>
          <w:rFonts w:hint="default"/>
          <w:b/>
          <w:bCs/>
          <w:sz w:val="24"/>
          <w:szCs w:val="24"/>
          <w:lang w:val="pt-BR"/>
        </w:rPr>
        <w:t>WTAuthenticationEntryPoint</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49190" cy="2018030"/>
            <wp:effectExtent l="9525" t="9525" r="13335" b="10795"/>
            <wp:docPr id="32" name="Picture 32" descr="se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c4"/>
                    <pic:cNvPicPr>
                      <a:picLocks noChangeAspect="1"/>
                    </pic:cNvPicPr>
                  </pic:nvPicPr>
                  <pic:blipFill>
                    <a:blip r:embed="rId40"/>
                    <a:stretch>
                      <a:fillRect/>
                    </a:stretch>
                  </pic:blipFill>
                  <pic:spPr>
                    <a:xfrm>
                      <a:off x="0" y="0"/>
                      <a:ext cx="4949190" cy="201803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Classe que serve como Base para o Spring Security é JWTAuthenticationFilter que tem as seguintes funções:</w:t>
      </w:r>
    </w:p>
    <w:p>
      <w:pPr>
        <w:numPr>
          <w:ilvl w:val="0"/>
          <w:numId w:val="11"/>
        </w:numPr>
        <w:autoSpaceDE w:val="0"/>
        <w:autoSpaceDN w:val="0"/>
        <w:adjustRightInd w:val="0"/>
        <w:spacing w:line="360" w:lineRule="auto"/>
        <w:ind w:left="1685" w:leftChars="0" w:hanging="425" w:firstLineChars="0"/>
        <w:jc w:val="both"/>
        <w:rPr>
          <w:rFonts w:hint="default"/>
          <w:lang w:val="pt-BR"/>
        </w:rPr>
      </w:pPr>
      <w:r>
        <w:rPr>
          <w:rFonts w:hint="default"/>
          <w:lang w:val="pt-BR"/>
        </w:rPr>
        <w:t>Ler o Token do  Cabeçalho Authorization das Requisições</w:t>
      </w:r>
    </w:p>
    <w:p>
      <w:pPr>
        <w:numPr>
          <w:ilvl w:val="0"/>
          <w:numId w:val="11"/>
        </w:numPr>
        <w:autoSpaceDE w:val="0"/>
        <w:autoSpaceDN w:val="0"/>
        <w:adjustRightInd w:val="0"/>
        <w:spacing w:line="360" w:lineRule="auto"/>
        <w:ind w:left="1685" w:leftChars="0" w:hanging="425" w:firstLineChars="0"/>
        <w:jc w:val="both"/>
        <w:rPr>
          <w:rFonts w:hint="default"/>
          <w:lang w:val="pt-BR"/>
        </w:rPr>
      </w:pPr>
      <w:r>
        <w:rPr>
          <w:rFonts w:hint="default"/>
          <w:lang w:val="pt-BR"/>
        </w:rPr>
        <w:t>Validar o Token</w:t>
      </w:r>
    </w:p>
    <w:p>
      <w:pPr>
        <w:numPr>
          <w:ilvl w:val="0"/>
          <w:numId w:val="11"/>
        </w:numPr>
        <w:autoSpaceDE w:val="0"/>
        <w:autoSpaceDN w:val="0"/>
        <w:adjustRightInd w:val="0"/>
        <w:spacing w:line="360" w:lineRule="auto"/>
        <w:ind w:left="1685" w:leftChars="0" w:hanging="425" w:firstLineChars="0"/>
        <w:jc w:val="both"/>
        <w:rPr>
          <w:rFonts w:hint="default"/>
          <w:lang w:val="pt-BR"/>
        </w:rPr>
      </w:pPr>
      <w:r>
        <w:rPr>
          <w:rFonts w:hint="default"/>
          <w:lang w:val="pt-BR"/>
        </w:rPr>
        <w:t>Carregar os detalhes do Usuário associados ao Token</w:t>
      </w:r>
    </w:p>
    <w:p>
      <w:pPr>
        <w:numPr>
          <w:ilvl w:val="0"/>
          <w:numId w:val="11"/>
        </w:numPr>
        <w:autoSpaceDE w:val="0"/>
        <w:autoSpaceDN w:val="0"/>
        <w:adjustRightInd w:val="0"/>
        <w:spacing w:line="360" w:lineRule="auto"/>
        <w:ind w:left="1685" w:leftChars="0" w:hanging="425" w:firstLineChars="0"/>
        <w:jc w:val="both"/>
        <w:rPr>
          <w:rFonts w:hint="default"/>
          <w:lang w:val="pt-BR"/>
        </w:rPr>
      </w:pPr>
      <w:r>
        <w:rPr>
          <w:rFonts w:hint="default"/>
          <w:lang w:val="pt-BR"/>
        </w:rPr>
        <w:t>Inserir os Detalhes do Usuário dentro do Contexto de Segurança do Spring, para que o Spring possa fazer as checagens de segurança.</w:t>
      </w:r>
    </w:p>
    <w:p>
      <w:pPr>
        <w:autoSpaceDE w:val="0"/>
        <w:autoSpaceDN w:val="0"/>
        <w:adjustRightInd w:val="0"/>
        <w:spacing w:line="360" w:lineRule="auto"/>
        <w:ind w:firstLine="697" w:firstLineChars="0"/>
        <w:jc w:val="both"/>
        <w:rPr>
          <w:rFonts w:hint="default"/>
          <w:lang w:val="pt-BR"/>
        </w:rPr>
      </w:pPr>
      <w:r>
        <w:rPr>
          <w:rFonts w:hint="default"/>
          <w:lang w:val="pt-BR"/>
        </w:rPr>
        <w:t>A seguir, na Figura’’ é apresentado o método principal da Classe de JWTAuthenticationFilter. Método esse responsável por executar as funções mencionadas anteriormente.</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 xml:space="preserve">Método FilterInternal de </w:t>
      </w:r>
      <w:r>
        <w:rPr>
          <w:rFonts w:hint="default"/>
          <w:b/>
          <w:bCs/>
          <w:sz w:val="24"/>
          <w:szCs w:val="24"/>
          <w:lang w:val="pt-BR"/>
        </w:rPr>
        <w:t>JWTAuthenticationFilter</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462905" cy="3075940"/>
            <wp:effectExtent l="9525" t="9525" r="13970" b="19685"/>
            <wp:docPr id="33" name="Picture 33" descr="se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ec5"/>
                    <pic:cNvPicPr>
                      <a:picLocks noChangeAspect="1"/>
                    </pic:cNvPicPr>
                  </pic:nvPicPr>
                  <pic:blipFill>
                    <a:blip r:embed="rId41"/>
                    <a:stretch>
                      <a:fillRect/>
                    </a:stretch>
                  </pic:blipFill>
                  <pic:spPr>
                    <a:xfrm>
                      <a:off x="0" y="0"/>
                      <a:ext cx="5462905" cy="30759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das Classes mencionada anteriormente. Existes a necessidade do desenvolvimento de uma Classe com as configurações de Segurança. Essa Classe deverá estender a Classe ‘WebSecurityConfigurerAdapter’ como o mostrado na  Figura’’ . </w:t>
      </w:r>
    </w:p>
    <w:p>
      <w:pPr>
        <w:autoSpaceDE w:val="0"/>
        <w:autoSpaceDN w:val="0"/>
        <w:adjustRightInd w:val="0"/>
        <w:spacing w:line="360" w:lineRule="auto"/>
        <w:ind w:firstLine="697" w:firstLineChars="0"/>
        <w:jc w:val="both"/>
        <w:rPr>
          <w:rFonts w:hint="default"/>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Diagrama exemplificando Implementação de Segurança</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76520" cy="915670"/>
            <wp:effectExtent l="9525" t="9525" r="14605" b="27305"/>
            <wp:docPr id="21" name="Picture 21" descr="se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c1"/>
                    <pic:cNvPicPr>
                      <a:picLocks noChangeAspect="1"/>
                    </pic:cNvPicPr>
                  </pic:nvPicPr>
                  <pic:blipFill>
                    <a:blip r:embed="rId42"/>
                    <a:stretch>
                      <a:fillRect/>
                    </a:stretch>
                  </pic:blipFill>
                  <pic:spPr>
                    <a:xfrm>
                      <a:off x="0" y="0"/>
                      <a:ext cx="5176520" cy="91567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Também foi necessária a utilização de algumas anotações nessa Classe: @Configuration indicando que a Classe é uma Classe de configuração, @EnableWebSecurity anotação utilizada para desativar a utilização de autenticação e das configurações de segurança Padrão do Spring e utilizar uma própria definição de segurança e a Ultima anotação @EnableGlobalMethodSecutiry com parâmetros necessários para Habilitar modulo de segurança nos métodos do Projeto, e sinalizando que podemos utilizar anotações para verificar as autorizações na definição dos métodos.</w:t>
      </w:r>
    </w:p>
    <w:p>
      <w:pPr>
        <w:autoSpaceDE w:val="0"/>
        <w:autoSpaceDN w:val="0"/>
        <w:adjustRightInd w:val="0"/>
        <w:spacing w:line="360" w:lineRule="auto"/>
        <w:ind w:firstLine="697" w:firstLineChars="0"/>
        <w:jc w:val="both"/>
        <w:rPr>
          <w:rFonts w:hint="default"/>
          <w:lang w:val="pt-BR"/>
        </w:rPr>
      </w:pPr>
      <w:r>
        <w:rPr>
          <w:rFonts w:hint="default"/>
          <w:lang w:val="pt-BR"/>
        </w:rPr>
        <w:t>É nesta mesma classe onde são efetuadas as parametrizações para liberação de CORS(Cross Origin Requests) em português, requisições vindas de origens adversas. É um recurso que barra as requisições de origens que não sejam o próprio ambiente de execução, deixando o CORS habilitado, não é possível fazer com que os Serviços do FrontEnd se comuniquem com o BackEnd. A Figura ‘’ mostra a configuração utilizada no Projeto.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Bean para Configuração de Cors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both"/>
        <w:textAlignment w:val="auto"/>
        <w:outlineLvl w:val="9"/>
        <w:rPr>
          <w:b/>
          <w:bCs/>
          <w:sz w:val="24"/>
          <w:szCs w:val="24"/>
          <w:lang w:val="pt-BR"/>
        </w:rPr>
      </w:pPr>
      <w:r>
        <w:rPr>
          <w:b/>
          <w:bCs/>
          <w:sz w:val="24"/>
          <w:szCs w:val="24"/>
          <w:lang w:val="pt-BR"/>
        </w:rPr>
        <w:drawing>
          <wp:inline distT="0" distB="0" distL="114300" distR="114300">
            <wp:extent cx="5617210" cy="2163445"/>
            <wp:effectExtent l="9525" t="9525" r="12065" b="17780"/>
            <wp:docPr id="34" name="Picture 34" descr="c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ors"/>
                    <pic:cNvPicPr>
                      <a:picLocks noChangeAspect="1"/>
                    </pic:cNvPicPr>
                  </pic:nvPicPr>
                  <pic:blipFill>
                    <a:blip r:embed="rId43"/>
                    <a:stretch>
                      <a:fillRect/>
                    </a:stretch>
                  </pic:blipFill>
                  <pic:spPr>
                    <a:xfrm>
                      <a:off x="0" y="0"/>
                      <a:ext cx="5617210" cy="216344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método Principal da Classe SecurityConfig é o método configure mostrado na Figura ‘’. Além desse método indicar que haverá parametrização de CORS no Software, ele também é responsável por realizar a liberação de rotas Http que não precisam de proteção por autenticação,por exemplo a rota para cadastro de novo usuário.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Configure da Classe SecurityConfig</w:t>
      </w:r>
    </w:p>
    <w:p>
      <w:pPr>
        <w:autoSpaceDE w:val="0"/>
        <w:autoSpaceDN w:val="0"/>
        <w:adjustRightInd w:val="0"/>
        <w:spacing w:line="360" w:lineRule="auto"/>
        <w:jc w:val="both"/>
        <w:rPr>
          <w:rFonts w:hint="default"/>
          <w:lang w:val="pt-BR"/>
        </w:rPr>
      </w:pPr>
      <w:r>
        <w:drawing>
          <wp:inline distT="0" distB="0" distL="114300" distR="114300">
            <wp:extent cx="5467985" cy="2795905"/>
            <wp:effectExtent l="9525" t="9525" r="27940" b="1397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pic:cNvPicPr>
                  </pic:nvPicPr>
                  <pic:blipFill>
                    <a:blip r:embed="rId44"/>
                    <a:stretch>
                      <a:fillRect/>
                    </a:stretch>
                  </pic:blipFill>
                  <pic:spPr>
                    <a:xfrm>
                      <a:off x="0" y="0"/>
                      <a:ext cx="5467985" cy="2795905"/>
                    </a:xfrm>
                    <a:prstGeom prst="rect">
                      <a:avLst/>
                    </a:prstGeom>
                    <a:noFill/>
                    <a:ln w="9525">
                      <a:solidFill>
                        <a:schemeClr val="tx1"/>
                      </a:solidFill>
                    </a:ln>
                  </pic:spPr>
                </pic:pic>
              </a:graphicData>
            </a:graphic>
          </wp:inline>
        </w:drawing>
      </w:r>
      <w:r>
        <w:br w:type="textWrapping"/>
      </w: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Segurança</w:t>
      </w:r>
    </w:p>
    <w:p>
      <w:pPr>
        <w:autoSpaceDE w:val="0"/>
        <w:autoSpaceDN w:val="0"/>
        <w:adjustRightInd w:val="0"/>
        <w:spacing w:line="360" w:lineRule="auto"/>
        <w:ind w:firstLine="697" w:firstLineChars="0"/>
        <w:jc w:val="both"/>
        <w:rPr>
          <w:rFonts w:hint="default"/>
          <w:lang w:val="pt-BR"/>
        </w:rPr>
      </w:pPr>
      <w:r>
        <w:rPr>
          <w:rFonts w:hint="default"/>
          <w:lang w:val="pt-BR"/>
        </w:rPr>
        <w:t>A Figura ‘’ ilustra de maneira básica, uma visão geral sobre o funcionamento do modulo de segurança dentro da aplicação.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bookmarkStart w:id="138" w:name="_Toc29210"/>
      <w:r>
        <w:rPr>
          <w:b/>
          <w:bCs/>
          <w:sz w:val="24"/>
          <w:szCs w:val="24"/>
          <w:lang w:val="pt-BR"/>
        </w:rPr>
        <w:t>.</w:t>
      </w:r>
      <w:r>
        <w:rPr>
          <w:b/>
          <w:bCs/>
          <w:sz w:val="24"/>
          <w:szCs w:val="24"/>
        </w:rPr>
        <w:t xml:space="preserve"> </w:t>
      </w:r>
      <w:r>
        <w:rPr>
          <w:b/>
          <w:bCs/>
          <w:sz w:val="24"/>
          <w:szCs w:val="24"/>
          <w:lang w:val="pt-BR"/>
        </w:rPr>
        <w:t>Diagrama exemplificando Implementação de Segurança</w:t>
      </w:r>
      <w:bookmarkEnd w:id="138"/>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rFonts w:hint="default"/>
          <w:b/>
          <w:bCs/>
          <w:sz w:val="24"/>
          <w:szCs w:val="24"/>
          <w:lang w:val="pt-BR"/>
        </w:rPr>
        <w:drawing>
          <wp:inline distT="0" distB="0" distL="114300" distR="114300">
            <wp:extent cx="5740400" cy="2947035"/>
            <wp:effectExtent l="9525" t="9525" r="22225" b="15240"/>
            <wp:docPr id="29" name="Picture 29" descr="Segura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gurança"/>
                    <pic:cNvPicPr>
                      <a:picLocks noChangeAspect="1"/>
                    </pic:cNvPicPr>
                  </pic:nvPicPr>
                  <pic:blipFill>
                    <a:blip r:embed="rId45"/>
                    <a:stretch>
                      <a:fillRect/>
                    </a:stretch>
                  </pic:blipFill>
                  <pic:spPr>
                    <a:xfrm>
                      <a:off x="0" y="0"/>
                      <a:ext cx="5740400" cy="294703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realizadas, que estejam parametrizadas com liberação na classe SecurityConfig, são recebidas diretamente pelos Controlladores e repassadas as Classes de serviço. Um exemplo é o método de Login, ele precisa ser liberado, pois um usuário que ainda não efetuou Login, ainda não possui o Token de Autenticação e ainda também não se encontra no contexto de Segurança. </w:t>
      </w:r>
    </w:p>
    <w:p>
      <w:pPr>
        <w:autoSpaceDE w:val="0"/>
        <w:autoSpaceDN w:val="0"/>
        <w:adjustRightInd w:val="0"/>
        <w:spacing w:line="360" w:lineRule="auto"/>
        <w:ind w:firstLine="697" w:firstLineChars="0"/>
        <w:jc w:val="both"/>
        <w:rPr>
          <w:rFonts w:hint="default"/>
          <w:lang w:val="pt-BR"/>
        </w:rPr>
      </w:pPr>
      <w:r>
        <w:rPr>
          <w:rFonts w:hint="default"/>
          <w:lang w:val="pt-BR"/>
        </w:rPr>
        <w:t>Efetuado o método de Login, caso as credenciais estejam corretas, será retornado o token de autenticação do usuário, e o Usuário será inserido no Contexto de Segurança. Caso ocorra algum problema no Login, o JWTAuthenticationEntryPoint irá lançar um erro ao usuário.</w:t>
      </w:r>
    </w:p>
    <w:p>
      <w:pPr>
        <w:autoSpaceDE w:val="0"/>
        <w:autoSpaceDN w:val="0"/>
        <w:adjustRightInd w:val="0"/>
        <w:spacing w:line="360" w:lineRule="auto"/>
        <w:ind w:firstLine="697" w:firstLineChars="0"/>
        <w:jc w:val="both"/>
        <w:rPr>
          <w:rFonts w:hint="default"/>
          <w:lang w:val="pt-BR"/>
        </w:rPr>
      </w:pPr>
      <w:r>
        <w:rPr>
          <w:rFonts w:hint="default"/>
          <w:lang w:val="pt-BR"/>
        </w:rPr>
        <w:t xml:space="preserve">Nos demais casos de métodos que possuem rotas protegidas todas as requisições irão sofrer o mesmo processo. </w:t>
      </w:r>
    </w:p>
    <w:p>
      <w:pPr>
        <w:autoSpaceDE w:val="0"/>
        <w:autoSpaceDN w:val="0"/>
        <w:adjustRightInd w:val="0"/>
        <w:spacing w:line="360" w:lineRule="auto"/>
        <w:ind w:firstLine="697" w:firstLineChars="0"/>
        <w:jc w:val="both"/>
        <w:rPr>
          <w:rFonts w:hint="default"/>
          <w:lang w:val="pt-BR"/>
        </w:rPr>
      </w:pPr>
      <w:r>
        <w:rPr>
          <w:rFonts w:hint="default"/>
          <w:lang w:val="pt-BR"/>
        </w:rPr>
        <w:t>Elas antes de acessar o método das Classes Controladoras serão filtradas pelo JWTAuthenticationFilter , essa classe lerá o cabeçalho Authorization dos Token. Extraíra suas informações e solicitará validação do Token para a Classe JWTTokenProvider. Caso exista algum problema com o Token, automaticamente irá ser retornado um erro ao usuário. Se o Token for válido, a classe irá inserir a autenticação dentro do Contexto de Segurança, caso ela ainda não esteja armazenada.</w:t>
      </w:r>
    </w:p>
    <w:p>
      <w:pPr>
        <w:autoSpaceDE w:val="0"/>
        <w:autoSpaceDN w:val="0"/>
        <w:adjustRightInd w:val="0"/>
        <w:spacing w:line="360" w:lineRule="auto"/>
        <w:ind w:firstLine="697" w:firstLineChars="0"/>
        <w:jc w:val="both"/>
        <w:rPr>
          <w:rFonts w:hint="default"/>
          <w:lang w:val="pt-BR"/>
        </w:rPr>
      </w:pPr>
      <w:r>
        <w:rPr>
          <w:rFonts w:hint="default"/>
          <w:lang w:val="pt-BR"/>
        </w:rPr>
        <w:t>Feito esse processo, a requisição chegará dentro das Classes Controladoras, onde antes do método ser executado, é realizada a última validação. É validada a se o usuário possuí a permissão para acessar o recurso, utilizando a anotação @PreAuthorize conforme mostrado na Figura ‘’. Na Figura, é apresentado o método para alteração do cadastro de uma pessoa, mas para acessar essa rota precisa ter a autorização ‘ROLE_UPDATE_PESSOA’.</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 xml:space="preserve">Utilização da Anotação </w:t>
      </w:r>
      <w:r>
        <w:rPr>
          <w:rFonts w:hint="default"/>
          <w:b/>
          <w:bCs/>
          <w:sz w:val="24"/>
          <w:szCs w:val="24"/>
          <w:lang w:val="pt-BR"/>
        </w:rPr>
        <w:t>@PreAuthorize</w:t>
      </w:r>
    </w:p>
    <w:p>
      <w:pPr>
        <w:autoSpaceDE w:val="0"/>
        <w:autoSpaceDN w:val="0"/>
        <w:adjustRightInd w:val="0"/>
        <w:spacing w:line="360" w:lineRule="auto"/>
        <w:jc w:val="both"/>
        <w:rPr>
          <w:rFonts w:hint="default"/>
          <w:lang w:val="pt-BR"/>
        </w:rPr>
      </w:pPr>
      <w:r>
        <w:drawing>
          <wp:inline distT="0" distB="0" distL="114300" distR="114300">
            <wp:extent cx="4189095" cy="1144905"/>
            <wp:effectExtent l="9525" t="9525" r="11430" b="26670"/>
            <wp:docPr id="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1"/>
                    <pic:cNvPicPr>
                      <a:picLocks noChangeAspect="1"/>
                    </pic:cNvPicPr>
                  </pic:nvPicPr>
                  <pic:blipFill>
                    <a:blip r:embed="rId46"/>
                    <a:stretch>
                      <a:fillRect/>
                    </a:stretch>
                  </pic:blipFill>
                  <pic:spPr>
                    <a:xfrm>
                      <a:off x="0" y="0"/>
                      <a:ext cx="4189095" cy="11449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r>
        <w:rPr>
          <w:rFonts w:hint="default"/>
          <w:lang w:val="pt-BR"/>
        </w:rPr>
        <w:br w:type="page"/>
      </w:r>
      <w:bookmarkStart w:id="145" w:name="_GoBack"/>
      <w:bookmarkEnd w:id="145"/>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Visão geral do Sistema</w:t>
      </w:r>
    </w:p>
    <w:p>
      <w:pPr>
        <w:pStyle w:val="2"/>
        <w:keepNext w:val="0"/>
        <w:pageBreakBefore/>
        <w:spacing w:after="120" w:line="360" w:lineRule="auto"/>
        <w:rPr>
          <w:caps w:val="0"/>
          <w:sz w:val="28"/>
          <w:szCs w:val="28"/>
        </w:rPr>
      </w:pPr>
      <w:bookmarkStart w:id="139" w:name="_Toc14384"/>
      <w:r>
        <w:rPr>
          <w:caps w:val="0"/>
          <w:sz w:val="28"/>
          <w:szCs w:val="28"/>
        </w:rPr>
        <w:t>4. DESENVOLVIMENTO DO TRABALHO</w:t>
      </w:r>
      <w:bookmarkEnd w:id="139"/>
    </w:p>
    <w:p>
      <w:pPr>
        <w:pStyle w:val="2"/>
        <w:keepNext w:val="0"/>
        <w:pageBreakBefore/>
        <w:spacing w:after="120" w:line="360" w:lineRule="auto"/>
        <w:rPr>
          <w:caps w:val="0"/>
          <w:sz w:val="28"/>
          <w:szCs w:val="28"/>
        </w:rPr>
      </w:pPr>
      <w:bookmarkStart w:id="140" w:name="_Toc28675"/>
      <w:r>
        <w:rPr>
          <w:caps w:val="0"/>
          <w:sz w:val="28"/>
          <w:szCs w:val="28"/>
        </w:rPr>
        <w:t>5. EXPERIMENTAÇÕES E ANALISE DOS RESULTADOS</w:t>
      </w:r>
      <w:bookmarkEnd w:id="140"/>
    </w:p>
    <w:p>
      <w:pPr>
        <w:pStyle w:val="2"/>
        <w:keepNext w:val="0"/>
        <w:pageBreakBefore/>
        <w:spacing w:after="120" w:line="360" w:lineRule="auto"/>
        <w:rPr>
          <w:sz w:val="28"/>
          <w:szCs w:val="28"/>
        </w:rPr>
      </w:pPr>
      <w:bookmarkStart w:id="141" w:name="_Toc32392"/>
      <w:r>
        <w:rPr>
          <w:caps w:val="0"/>
          <w:sz w:val="28"/>
          <w:szCs w:val="28"/>
        </w:rPr>
        <w:t>6. CONCLUSÃO</w:t>
      </w:r>
      <w:bookmarkEnd w:id="96"/>
      <w:bookmarkEnd w:id="97"/>
      <w:bookmarkEnd w:id="141"/>
    </w:p>
    <w:p>
      <w:pPr>
        <w:spacing w:line="360" w:lineRule="auto"/>
        <w:ind w:firstLine="709"/>
        <w:jc w:val="both"/>
      </w:pPr>
      <w:r>
        <w:t xml:space="preserve">Esta é a parte final do trabalho, referindo-se às hipóteses discutidas anteriormente. A conclusão é uma resposta para a problemática do tema proposto na introdução, com base nos resultados que o(s) autor(es) avaliou e interpretou. </w:t>
      </w:r>
    </w:p>
    <w:p>
      <w:pPr>
        <w:autoSpaceDE w:val="0"/>
        <w:autoSpaceDN w:val="0"/>
        <w:adjustRightInd w:val="0"/>
        <w:spacing w:line="360" w:lineRule="auto"/>
        <w:ind w:firstLine="709"/>
        <w:jc w:val="both"/>
      </w:pPr>
      <w:r>
        <w:t>Em relação a formatação, deve seguir o mesmo padrão do item 1. INTRODUÇÃO.</w:t>
      </w:r>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42" w:name="_Toc483916840"/>
      <w:bookmarkStart w:id="143" w:name="_Toc13866"/>
      <w:bookmarkStart w:id="144" w:name="_Toc483916795"/>
      <w:r>
        <w:rPr>
          <w:caps w:val="0"/>
          <w:sz w:val="28"/>
          <w:szCs w:val="28"/>
        </w:rPr>
        <w:t>REFERÊNCIAS BIBLIOGRÁFICAS</w:t>
      </w:r>
      <w:bookmarkEnd w:id="98"/>
      <w:bookmarkEnd w:id="142"/>
      <w:bookmarkEnd w:id="143"/>
      <w:bookmarkEnd w:id="144"/>
    </w:p>
    <w:p>
      <w:pPr>
        <w:pStyle w:val="13"/>
        <w:spacing w:after="120" w:line="240" w:lineRule="auto"/>
      </w:pPr>
      <w:r>
        <w:rPr>
          <w:b/>
        </w:rPr>
        <w:t>A MELHOR de cada Segmento</w:t>
      </w:r>
      <w:r>
        <w:t>. Revista As Melhores do Transporte. Editora OTM, ano 14, no 14, novembro 2001.</w:t>
      </w:r>
    </w:p>
    <w:p>
      <w:pPr>
        <w:pStyle w:val="13"/>
        <w:spacing w:after="120" w:line="240" w:lineRule="auto"/>
      </w:pPr>
    </w:p>
    <w:p>
      <w:pPr>
        <w:pStyle w:val="13"/>
        <w:spacing w:after="120" w:line="240" w:lineRule="auto"/>
      </w:pPr>
      <w:r>
        <w:t xml:space="preserve">BALLOU, R. H. </w:t>
      </w:r>
      <w:r>
        <w:rPr>
          <w:b/>
        </w:rPr>
        <w:t>Gerenciamento da cadeia de suprimentos: Logística empresarial.</w:t>
      </w:r>
      <w:r>
        <w:t xml:space="preserve"> 5 ed. Porto Alegre, Bookman, 2006.</w:t>
      </w:r>
    </w:p>
    <w:p>
      <w:pPr>
        <w:pStyle w:val="13"/>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3"/>
        <w:spacing w:after="120" w:line="240" w:lineRule="auto"/>
      </w:pPr>
    </w:p>
    <w:p>
      <w:pPr>
        <w:pStyle w:val="13"/>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3"/>
        <w:spacing w:after="120" w:line="240" w:lineRule="auto"/>
      </w:pPr>
    </w:p>
    <w:p>
      <w:pPr>
        <w:pStyle w:val="13"/>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3"/>
        <w:spacing w:after="120" w:line="240" w:lineRule="auto"/>
      </w:pPr>
    </w:p>
    <w:p>
      <w:pPr>
        <w:pStyle w:val="13"/>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w:t>
      </w:r>
      <w:r>
        <w:t>. Revista TecnoLogística, São Paulo, ano V, n. 46, set. 1999.</w:t>
      </w:r>
    </w:p>
    <w:p>
      <w:pPr>
        <w:pStyle w:val="13"/>
        <w:spacing w:after="120" w:line="240" w:lineRule="auto"/>
      </w:pPr>
    </w:p>
    <w:p>
      <w:pPr>
        <w:pStyle w:val="13"/>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3"/>
        <w:spacing w:after="120" w:line="240" w:lineRule="auto"/>
      </w:pPr>
    </w:p>
    <w:p>
      <w:pPr>
        <w:pStyle w:val="13"/>
        <w:spacing w:after="120" w:line="240" w:lineRule="auto"/>
      </w:pPr>
      <w:r>
        <w:t xml:space="preserve">FRANCISCHINI, P.G.; AMARAL GURGEL, F. </w:t>
      </w:r>
      <w:r>
        <w:rPr>
          <w:b/>
        </w:rPr>
        <w:t>Administração de materiais e do patrimônio.</w:t>
      </w:r>
      <w:r>
        <w:t xml:space="preserve"> São Paulo: Pioneira Thomson, 2002.</w:t>
      </w:r>
    </w:p>
    <w:p>
      <w:pPr>
        <w:pStyle w:val="13"/>
        <w:spacing w:after="120" w:line="240" w:lineRule="auto"/>
      </w:pPr>
    </w:p>
    <w:p>
      <w:pPr>
        <w:pStyle w:val="13"/>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3"/>
        <w:spacing w:after="120" w:line="240" w:lineRule="auto"/>
      </w:pPr>
    </w:p>
    <w:p>
      <w:pPr>
        <w:pStyle w:val="13"/>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3"/>
        <w:spacing w:after="120" w:line="240" w:lineRule="auto"/>
      </w:pPr>
    </w:p>
    <w:p>
      <w:pPr>
        <w:pStyle w:val="13"/>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3"/>
        <w:spacing w:after="120" w:line="240" w:lineRule="auto"/>
      </w:pPr>
    </w:p>
    <w:p>
      <w:pPr>
        <w:pStyle w:val="13"/>
        <w:spacing w:after="120" w:line="240" w:lineRule="auto"/>
      </w:pPr>
      <w:r>
        <w:t>NAZÁRIO, P. </w:t>
      </w:r>
      <w:r>
        <w:rPr>
          <w:b/>
        </w:rPr>
        <w:t>A importância de sistemas de informação para a competitividade logística</w:t>
      </w:r>
      <w:r>
        <w:t>. Rio de Janeiro: Centro de Estudos em Logística, Coppead, 1999.</w:t>
      </w:r>
    </w:p>
    <w:p>
      <w:pPr>
        <w:pStyle w:val="13"/>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3"/>
        <w:spacing w:after="120" w:line="240" w:lineRule="auto"/>
      </w:pPr>
    </w:p>
    <w:p>
      <w:pPr>
        <w:pStyle w:val="13"/>
        <w:spacing w:after="120" w:line="240" w:lineRule="auto"/>
      </w:pPr>
      <w:r>
        <w:t xml:space="preserve">POZO, H. </w:t>
      </w:r>
      <w:r>
        <w:rPr>
          <w:b/>
        </w:rPr>
        <w:t>Administração de recursos materiais e patrimoniais: uma abordagem logística. 6ª</w:t>
      </w:r>
      <w:r>
        <w:t xml:space="preserve"> Ed. São Paulo: Atlas, 2010</w:t>
      </w:r>
    </w:p>
    <w:p>
      <w:pPr>
        <w:pStyle w:val="13"/>
        <w:spacing w:after="120" w:line="240" w:lineRule="auto"/>
      </w:pPr>
    </w:p>
    <w:p>
      <w:pPr>
        <w:pStyle w:val="13"/>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3"/>
        <w:spacing w:after="120" w:line="240" w:lineRule="auto"/>
      </w:pPr>
    </w:p>
    <w:p>
      <w:pPr>
        <w:pStyle w:val="13"/>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3"/>
        <w:spacing w:after="120" w:line="240" w:lineRule="auto"/>
      </w:pPr>
    </w:p>
    <w:p>
      <w:pPr>
        <w:pStyle w:val="13"/>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3"/>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3"/>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3"/>
        <w:spacing w:after="120" w:line="240" w:lineRule="auto"/>
      </w:pPr>
    </w:p>
    <w:p>
      <w:pPr>
        <w:pStyle w:val="13"/>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3"/>
        <w:spacing w:after="120" w:line="240" w:lineRule="auto"/>
        <w:rPr>
          <w:rFonts w:hint="default"/>
          <w:lang w:val="pt-BR"/>
        </w:rPr>
      </w:pPr>
    </w:p>
    <w:p>
      <w:pPr>
        <w:pStyle w:val="13"/>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3"/>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framePr w:wrap="around" w:vAnchor="text" w:hAnchor="margin" w:xAlign="right" w:y="1"/>
      <w:rPr>
        <w:rStyle w:val="44"/>
      </w:rPr>
    </w:pPr>
    <w:r>
      <w:rPr>
        <w:rStyle w:val="44"/>
      </w:rPr>
      <w:fldChar w:fldCharType="begin"/>
    </w:r>
    <w:r>
      <w:rPr>
        <w:rStyle w:val="44"/>
      </w:rPr>
      <w:instrText xml:space="preserve">PAGE  </w:instrText>
    </w:r>
    <w:r>
      <w:rPr>
        <w:rStyle w:val="44"/>
      </w:rPr>
      <w:fldChar w:fldCharType="end"/>
    </w:r>
  </w:p>
  <w:p>
    <w:pPr>
      <w:pStyle w:val="25"/>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jc w:val="right"/>
    </w:pPr>
    <w:r>
      <w:fldChar w:fldCharType="begin"/>
    </w:r>
    <w:r>
      <w:instrText xml:space="preserve">PAGE   \* MERGEFORMAT</w:instrText>
    </w:r>
    <w:r>
      <w:fldChar w:fldCharType="separate"/>
    </w:r>
    <w:r>
      <w:t>xiii</w:t>
    </w:r>
    <w:r>
      <w:fldChar w:fldCharType="end"/>
    </w:r>
  </w:p>
  <w:p>
    <w:pPr>
      <w:pStyle w:val="25"/>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ind w:right="360"/>
      <w:jc w:val="right"/>
    </w:pPr>
    <w:r>
      <w:rPr>
        <w:sz w:val="20"/>
        <w:szCs w:val="20"/>
      </w:rPr>
      <w:t xml:space="preserve"> </w:t>
    </w:r>
  </w:p>
  <w:p>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3">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5">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6">
    <w:nsid w:val="23BE4258"/>
    <w:multiLevelType w:val="singleLevel"/>
    <w:tmpl w:val="23BE4258"/>
    <w:lvl w:ilvl="0" w:tentative="0">
      <w:start w:val="1"/>
      <w:numFmt w:val="decimal"/>
      <w:lvlText w:val="%1."/>
      <w:lvlJc w:val="left"/>
      <w:pPr>
        <w:tabs>
          <w:tab w:val="left" w:pos="425"/>
        </w:tabs>
        <w:ind w:left="425" w:leftChars="0" w:hanging="425" w:firstLineChars="0"/>
      </w:pPr>
      <w:rPr>
        <w:rFonts w:hint="default"/>
      </w:rPr>
    </w:lvl>
  </w:abstractNum>
  <w:abstractNum w:abstractNumId="7">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8">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9">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10">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7"/>
  </w:num>
  <w:num w:numId="2">
    <w:abstractNumId w:val="3"/>
  </w:num>
  <w:num w:numId="3">
    <w:abstractNumId w:val="10"/>
  </w:num>
  <w:num w:numId="4">
    <w:abstractNumId w:val="9"/>
  </w:num>
  <w:num w:numId="5">
    <w:abstractNumId w:val="8"/>
  </w:num>
  <w:num w:numId="6">
    <w:abstractNumId w:val="1"/>
  </w:num>
  <w:num w:numId="7">
    <w:abstractNumId w:val="0"/>
  </w:num>
  <w:num w:numId="8">
    <w:abstractNumId w:val="5"/>
  </w:num>
  <w:num w:numId="9">
    <w:abstractNumId w:val="4"/>
  </w:num>
  <w:num w:numId="10">
    <w:abstractNumId w:val="2"/>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172A27"/>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0427ED"/>
    <w:rsid w:val="01624D16"/>
    <w:rsid w:val="02BC351B"/>
    <w:rsid w:val="04041223"/>
    <w:rsid w:val="053A23D2"/>
    <w:rsid w:val="05965223"/>
    <w:rsid w:val="05B75B68"/>
    <w:rsid w:val="068622D1"/>
    <w:rsid w:val="0779217B"/>
    <w:rsid w:val="07ED1142"/>
    <w:rsid w:val="081A5CFB"/>
    <w:rsid w:val="09D66697"/>
    <w:rsid w:val="0A793A33"/>
    <w:rsid w:val="0C463B40"/>
    <w:rsid w:val="0D076EBA"/>
    <w:rsid w:val="0D424290"/>
    <w:rsid w:val="0D5B4C34"/>
    <w:rsid w:val="0E255848"/>
    <w:rsid w:val="0E2C54D9"/>
    <w:rsid w:val="0FFC01D6"/>
    <w:rsid w:val="1015667F"/>
    <w:rsid w:val="10CB00E3"/>
    <w:rsid w:val="16187A45"/>
    <w:rsid w:val="16A30DCD"/>
    <w:rsid w:val="174771D5"/>
    <w:rsid w:val="17F62633"/>
    <w:rsid w:val="19874669"/>
    <w:rsid w:val="1AA85335"/>
    <w:rsid w:val="1C842DB1"/>
    <w:rsid w:val="1CA4760F"/>
    <w:rsid w:val="1CB967B3"/>
    <w:rsid w:val="1CEB39C2"/>
    <w:rsid w:val="1E332FF4"/>
    <w:rsid w:val="1EE50640"/>
    <w:rsid w:val="20665F2D"/>
    <w:rsid w:val="210E772C"/>
    <w:rsid w:val="217105C1"/>
    <w:rsid w:val="222C0528"/>
    <w:rsid w:val="231B1BCD"/>
    <w:rsid w:val="23360B8A"/>
    <w:rsid w:val="23C45411"/>
    <w:rsid w:val="2486112D"/>
    <w:rsid w:val="249225ED"/>
    <w:rsid w:val="25E8434E"/>
    <w:rsid w:val="26531E82"/>
    <w:rsid w:val="26E559F5"/>
    <w:rsid w:val="297C70B3"/>
    <w:rsid w:val="2B5B6A75"/>
    <w:rsid w:val="2C374393"/>
    <w:rsid w:val="2CB32B20"/>
    <w:rsid w:val="2D185E82"/>
    <w:rsid w:val="2DC07CC9"/>
    <w:rsid w:val="2E4B290A"/>
    <w:rsid w:val="2FA90499"/>
    <w:rsid w:val="30D86BAF"/>
    <w:rsid w:val="31EF39CB"/>
    <w:rsid w:val="31F0342B"/>
    <w:rsid w:val="320F79A4"/>
    <w:rsid w:val="3426354F"/>
    <w:rsid w:val="34DA2381"/>
    <w:rsid w:val="351A647B"/>
    <w:rsid w:val="353724B7"/>
    <w:rsid w:val="35A963CA"/>
    <w:rsid w:val="36754630"/>
    <w:rsid w:val="38C55AEB"/>
    <w:rsid w:val="39197ECA"/>
    <w:rsid w:val="394A1B63"/>
    <w:rsid w:val="39793072"/>
    <w:rsid w:val="39EA79CC"/>
    <w:rsid w:val="3AF956C1"/>
    <w:rsid w:val="3BAC015A"/>
    <w:rsid w:val="3BDB4C1A"/>
    <w:rsid w:val="3C307CB9"/>
    <w:rsid w:val="3CF67C83"/>
    <w:rsid w:val="3CFE0C30"/>
    <w:rsid w:val="3EB01DA8"/>
    <w:rsid w:val="3FB91C85"/>
    <w:rsid w:val="40191D4A"/>
    <w:rsid w:val="41167C20"/>
    <w:rsid w:val="417A0A27"/>
    <w:rsid w:val="41DC5326"/>
    <w:rsid w:val="45A5690D"/>
    <w:rsid w:val="45C14C94"/>
    <w:rsid w:val="45D0276D"/>
    <w:rsid w:val="478A7E86"/>
    <w:rsid w:val="485C14FC"/>
    <w:rsid w:val="492B0050"/>
    <w:rsid w:val="499E3152"/>
    <w:rsid w:val="4CE64BC2"/>
    <w:rsid w:val="4D3A5EB5"/>
    <w:rsid w:val="4DDF3B2E"/>
    <w:rsid w:val="4DE828B5"/>
    <w:rsid w:val="4E733B9A"/>
    <w:rsid w:val="4F2961EA"/>
    <w:rsid w:val="4F4F2D77"/>
    <w:rsid w:val="52C54A12"/>
    <w:rsid w:val="53991EFB"/>
    <w:rsid w:val="54DE6EB3"/>
    <w:rsid w:val="553966F0"/>
    <w:rsid w:val="558B484E"/>
    <w:rsid w:val="57410E96"/>
    <w:rsid w:val="57CC7DDD"/>
    <w:rsid w:val="5881289D"/>
    <w:rsid w:val="589C2A46"/>
    <w:rsid w:val="58F42894"/>
    <w:rsid w:val="5A313329"/>
    <w:rsid w:val="5A875FB8"/>
    <w:rsid w:val="5B23313A"/>
    <w:rsid w:val="5BDA6FF8"/>
    <w:rsid w:val="5E821049"/>
    <w:rsid w:val="5ED57849"/>
    <w:rsid w:val="5EDA4318"/>
    <w:rsid w:val="5F86032A"/>
    <w:rsid w:val="60C72AFC"/>
    <w:rsid w:val="61216C02"/>
    <w:rsid w:val="63AA6CAE"/>
    <w:rsid w:val="63B5345C"/>
    <w:rsid w:val="65060D17"/>
    <w:rsid w:val="668D350C"/>
    <w:rsid w:val="677479AD"/>
    <w:rsid w:val="67EF6D88"/>
    <w:rsid w:val="6A605FA3"/>
    <w:rsid w:val="6B584DD1"/>
    <w:rsid w:val="6BD21800"/>
    <w:rsid w:val="6C701E9D"/>
    <w:rsid w:val="6ED90693"/>
    <w:rsid w:val="6F5C6334"/>
    <w:rsid w:val="6FE5550A"/>
    <w:rsid w:val="70B67957"/>
    <w:rsid w:val="721D7AFE"/>
    <w:rsid w:val="7341061E"/>
    <w:rsid w:val="738C79DB"/>
    <w:rsid w:val="742504DF"/>
    <w:rsid w:val="7A394895"/>
    <w:rsid w:val="7A5447B6"/>
    <w:rsid w:val="7AB07A6E"/>
    <w:rsid w:val="7AE507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qFormat="1" w:unhideWhenUsed="0" w:uiPriority="99" w:semiHidden="0" w:name="List Paragraph"/>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toc 2"/>
    <w:basedOn w:val="1"/>
    <w:next w:val="1"/>
    <w:qFormat/>
    <w:uiPriority w:val="39"/>
    <w:rPr>
      <w:szCs w:val="20"/>
    </w:rPr>
  </w:style>
  <w:style w:type="paragraph" w:styleId="12">
    <w:name w:val="toc 9"/>
    <w:basedOn w:val="1"/>
    <w:next w:val="1"/>
    <w:semiHidden/>
    <w:qFormat/>
    <w:uiPriority w:val="99"/>
    <w:pPr>
      <w:ind w:left="1920"/>
    </w:pPr>
    <w:rPr>
      <w:rFonts w:ascii="Calibri" w:hAnsi="Calibri"/>
      <w:sz w:val="18"/>
      <w:szCs w:val="18"/>
    </w:rPr>
  </w:style>
  <w:style w:type="paragraph" w:styleId="13">
    <w:name w:val="Body Text"/>
    <w:basedOn w:val="1"/>
    <w:link w:val="56"/>
    <w:qFormat/>
    <w:uiPriority w:val="99"/>
    <w:pPr>
      <w:spacing w:line="480" w:lineRule="auto"/>
      <w:jc w:val="both"/>
    </w:pPr>
  </w:style>
  <w:style w:type="paragraph" w:styleId="14">
    <w:name w:val="toc 6"/>
    <w:basedOn w:val="1"/>
    <w:next w:val="1"/>
    <w:semiHidden/>
    <w:qFormat/>
    <w:uiPriority w:val="99"/>
    <w:pPr>
      <w:ind w:left="1200"/>
    </w:pPr>
    <w:rPr>
      <w:rFonts w:ascii="Calibri" w:hAnsi="Calibri"/>
      <w:sz w:val="18"/>
      <w:szCs w:val="18"/>
    </w:rPr>
  </w:style>
  <w:style w:type="paragraph" w:styleId="15">
    <w:name w:val="annotation text"/>
    <w:basedOn w:val="1"/>
    <w:link w:val="64"/>
    <w:semiHidden/>
    <w:qFormat/>
    <w:uiPriority w:val="0"/>
    <w:rPr>
      <w:sz w:val="20"/>
      <w:szCs w:val="20"/>
    </w:rPr>
  </w:style>
  <w:style w:type="paragraph" w:styleId="16">
    <w:name w:val="toc 5"/>
    <w:basedOn w:val="1"/>
    <w:next w:val="1"/>
    <w:semiHidden/>
    <w:qFormat/>
    <w:uiPriority w:val="99"/>
    <w:pPr>
      <w:ind w:left="960"/>
    </w:pPr>
    <w:rPr>
      <w:rFonts w:ascii="Calibri" w:hAnsi="Calibri"/>
      <w:sz w:val="18"/>
      <w:szCs w:val="18"/>
    </w:rPr>
  </w:style>
  <w:style w:type="paragraph" w:styleId="17">
    <w:name w:val="Body Text Indent 2"/>
    <w:basedOn w:val="1"/>
    <w:link w:val="59"/>
    <w:semiHidden/>
    <w:qFormat/>
    <w:uiPriority w:val="99"/>
    <w:pPr>
      <w:spacing w:line="480" w:lineRule="auto"/>
      <w:ind w:firstLine="709"/>
      <w:jc w:val="both"/>
    </w:pPr>
  </w:style>
  <w:style w:type="paragraph" w:styleId="18">
    <w:name w:val="table of figures"/>
    <w:basedOn w:val="1"/>
    <w:next w:val="1"/>
    <w:qFormat/>
    <w:uiPriority w:val="99"/>
    <w:pPr>
      <w:ind w:left="480" w:hanging="480"/>
    </w:pPr>
  </w:style>
  <w:style w:type="paragraph" w:styleId="19">
    <w:name w:val="Title"/>
    <w:basedOn w:val="1"/>
    <w:link w:val="60"/>
    <w:qFormat/>
    <w:uiPriority w:val="99"/>
    <w:pPr>
      <w:jc w:val="center"/>
    </w:pPr>
    <w:rPr>
      <w:b/>
      <w:bCs/>
      <w:sz w:val="52"/>
      <w:szCs w:val="52"/>
    </w:rPr>
  </w:style>
  <w:style w:type="paragraph" w:styleId="20">
    <w:name w:val="Normal (Web)"/>
    <w:basedOn w:val="1"/>
    <w:qFormat/>
    <w:uiPriority w:val="99"/>
    <w:pPr>
      <w:widowControl w:val="0"/>
      <w:spacing w:before="100" w:after="100"/>
    </w:pPr>
    <w:rPr>
      <w:rFonts w:ascii="Arial Unicode MS" w:eastAsia="Arial Unicode MS" w:cs="Arial Unicode MS"/>
      <w:color w:val="FFFF00"/>
    </w:rPr>
  </w:style>
  <w:style w:type="paragraph" w:styleId="21">
    <w:name w:val="toc 4"/>
    <w:basedOn w:val="1"/>
    <w:next w:val="1"/>
    <w:semiHidden/>
    <w:qFormat/>
    <w:uiPriority w:val="99"/>
    <w:pPr>
      <w:ind w:left="720"/>
    </w:pPr>
    <w:rPr>
      <w:rFonts w:ascii="Calibri" w:hAnsi="Calibri"/>
      <w:sz w:val="18"/>
      <w:szCs w:val="18"/>
    </w:rPr>
  </w:style>
  <w:style w:type="paragraph" w:styleId="22">
    <w:name w:val="toc 8"/>
    <w:basedOn w:val="1"/>
    <w:next w:val="1"/>
    <w:semiHidden/>
    <w:qFormat/>
    <w:uiPriority w:val="99"/>
    <w:pPr>
      <w:ind w:left="1680"/>
    </w:pPr>
    <w:rPr>
      <w:rFonts w:ascii="Calibri" w:hAnsi="Calibri"/>
      <w:sz w:val="18"/>
      <w:szCs w:val="18"/>
    </w:rPr>
  </w:style>
  <w:style w:type="paragraph" w:styleId="23">
    <w:name w:val="Body Text 3"/>
    <w:basedOn w:val="1"/>
    <w:link w:val="65"/>
    <w:semiHidden/>
    <w:qFormat/>
    <w:uiPriority w:val="99"/>
    <w:pPr>
      <w:jc w:val="center"/>
    </w:pPr>
    <w:rPr>
      <w:b/>
      <w:bCs/>
      <w:sz w:val="22"/>
      <w:szCs w:val="22"/>
    </w:rPr>
  </w:style>
  <w:style w:type="paragraph" w:styleId="24">
    <w:name w:val="Body Text 2"/>
    <w:basedOn w:val="1"/>
    <w:link w:val="66"/>
    <w:semiHidden/>
    <w:qFormat/>
    <w:uiPriority w:val="99"/>
    <w:pPr>
      <w:spacing w:before="240" w:after="60"/>
      <w:jc w:val="both"/>
    </w:pPr>
    <w:rPr>
      <w:b/>
      <w:bCs/>
    </w:rPr>
  </w:style>
  <w:style w:type="paragraph" w:styleId="25">
    <w:name w:val="header"/>
    <w:basedOn w:val="1"/>
    <w:link w:val="57"/>
    <w:qFormat/>
    <w:uiPriority w:val="99"/>
    <w:pPr>
      <w:tabs>
        <w:tab w:val="center" w:pos="4419"/>
        <w:tab w:val="right" w:pos="8838"/>
      </w:tabs>
    </w:pPr>
  </w:style>
  <w:style w:type="paragraph" w:styleId="26">
    <w:name w:val="annotation subject"/>
    <w:basedOn w:val="15"/>
    <w:next w:val="15"/>
    <w:link w:val="100"/>
    <w:semiHidden/>
    <w:unhideWhenUsed/>
    <w:qFormat/>
    <w:uiPriority w:val="99"/>
    <w:rPr>
      <w:b/>
      <w:bCs/>
    </w:rPr>
  </w:style>
  <w:style w:type="paragraph" w:styleId="27">
    <w:name w:val="footer"/>
    <w:basedOn w:val="1"/>
    <w:link w:val="63"/>
    <w:qFormat/>
    <w:uiPriority w:val="99"/>
    <w:pPr>
      <w:tabs>
        <w:tab w:val="center" w:pos="4419"/>
        <w:tab w:val="right" w:pos="8838"/>
      </w:tabs>
    </w:pPr>
  </w:style>
  <w:style w:type="paragraph" w:styleId="28">
    <w:name w:val="caption"/>
    <w:basedOn w:val="1"/>
    <w:next w:val="1"/>
    <w:qFormat/>
    <w:uiPriority w:val="99"/>
    <w:pPr>
      <w:spacing w:before="120" w:after="120"/>
    </w:pPr>
    <w:rPr>
      <w:b/>
      <w:bCs/>
      <w:sz w:val="20"/>
      <w:szCs w:val="20"/>
    </w:rPr>
  </w:style>
  <w:style w:type="paragraph" w:styleId="29">
    <w:name w:val="toc 7"/>
    <w:basedOn w:val="1"/>
    <w:next w:val="1"/>
    <w:semiHidden/>
    <w:qFormat/>
    <w:uiPriority w:val="99"/>
    <w:pPr>
      <w:ind w:left="1440"/>
    </w:pPr>
    <w:rPr>
      <w:rFonts w:ascii="Calibri" w:hAnsi="Calibri"/>
      <w:sz w:val="18"/>
      <w:szCs w:val="18"/>
    </w:rPr>
  </w:style>
  <w:style w:type="paragraph" w:styleId="30">
    <w:name w:val="Body Text Indent 3"/>
    <w:basedOn w:val="1"/>
    <w:link w:val="61"/>
    <w:semiHidden/>
    <w:qFormat/>
    <w:uiPriority w:val="99"/>
    <w:pPr>
      <w:spacing w:line="480" w:lineRule="auto"/>
      <w:ind w:firstLine="360"/>
    </w:pPr>
  </w:style>
  <w:style w:type="paragraph" w:styleId="31">
    <w:name w:val="toc 3"/>
    <w:basedOn w:val="1"/>
    <w:next w:val="1"/>
    <w:qFormat/>
    <w:uiPriority w:val="39"/>
    <w:pPr>
      <w:ind w:left="480"/>
    </w:pPr>
    <w:rPr>
      <w:i/>
      <w:iCs/>
      <w:szCs w:val="20"/>
    </w:rPr>
  </w:style>
  <w:style w:type="paragraph" w:styleId="32">
    <w:name w:val="Balloon Text"/>
    <w:basedOn w:val="1"/>
    <w:link w:val="77"/>
    <w:semiHidden/>
    <w:qFormat/>
    <w:uiPriority w:val="99"/>
    <w:rPr>
      <w:rFonts w:ascii="Tahoma" w:hAnsi="Tahoma" w:cs="Tahoma"/>
      <w:sz w:val="16"/>
      <w:szCs w:val="16"/>
    </w:rPr>
  </w:style>
  <w:style w:type="paragraph" w:styleId="33">
    <w:name w:val="footnote text"/>
    <w:basedOn w:val="1"/>
    <w:link w:val="62"/>
    <w:semiHidden/>
    <w:qFormat/>
    <w:uiPriority w:val="0"/>
    <w:rPr>
      <w:sz w:val="20"/>
      <w:szCs w:val="20"/>
    </w:rPr>
  </w:style>
  <w:style w:type="paragraph" w:styleId="34">
    <w:name w:val="toc 1"/>
    <w:basedOn w:val="1"/>
    <w:next w:val="1"/>
    <w:qFormat/>
    <w:uiPriority w:val="39"/>
    <w:pPr>
      <w:spacing w:before="120" w:line="360" w:lineRule="auto"/>
      <w:ind w:left="0"/>
    </w:pPr>
    <w:rPr>
      <w:b/>
      <w:bCs/>
      <w:szCs w:val="20"/>
    </w:rPr>
  </w:style>
  <w:style w:type="paragraph" w:styleId="35">
    <w:name w:val="Body Text Indent"/>
    <w:basedOn w:val="1"/>
    <w:link w:val="58"/>
    <w:qFormat/>
    <w:uiPriority w:val="99"/>
    <w:pPr>
      <w:spacing w:line="480" w:lineRule="auto"/>
      <w:ind w:firstLine="720"/>
      <w:jc w:val="both"/>
    </w:pPr>
  </w:style>
  <w:style w:type="character" w:styleId="37">
    <w:name w:val="Strong"/>
    <w:qFormat/>
    <w:uiPriority w:val="99"/>
    <w:rPr>
      <w:b/>
      <w:bCs/>
    </w:rPr>
  </w:style>
  <w:style w:type="character" w:styleId="38">
    <w:name w:val="annotation reference"/>
    <w:semiHidden/>
    <w:qFormat/>
    <w:uiPriority w:val="0"/>
    <w:rPr>
      <w:sz w:val="16"/>
      <w:szCs w:val="16"/>
    </w:rPr>
  </w:style>
  <w:style w:type="character" w:styleId="39">
    <w:name w:val="FollowedHyperlink"/>
    <w:semiHidden/>
    <w:qFormat/>
    <w:uiPriority w:val="99"/>
    <w:rPr>
      <w:color w:val="800080"/>
      <w:u w:val="single"/>
    </w:rPr>
  </w:style>
  <w:style w:type="character" w:styleId="40">
    <w:name w:val="Emphasis"/>
    <w:qFormat/>
    <w:uiPriority w:val="99"/>
    <w:rPr>
      <w:b/>
      <w:bCs/>
    </w:rPr>
  </w:style>
  <w:style w:type="character" w:styleId="41">
    <w:name w:val="line number"/>
    <w:basedOn w:val="36"/>
    <w:semiHidden/>
    <w:qFormat/>
    <w:uiPriority w:val="99"/>
  </w:style>
  <w:style w:type="character" w:styleId="42">
    <w:name w:val="footnote reference"/>
    <w:semiHidden/>
    <w:qFormat/>
    <w:uiPriority w:val="99"/>
    <w:rPr>
      <w:vertAlign w:val="superscript"/>
    </w:rPr>
  </w:style>
  <w:style w:type="character" w:styleId="43">
    <w:name w:val="Hyperlink"/>
    <w:qFormat/>
    <w:uiPriority w:val="99"/>
    <w:rPr>
      <w:color w:val="0000FF"/>
      <w:u w:val="single"/>
    </w:rPr>
  </w:style>
  <w:style w:type="character" w:styleId="44">
    <w:name w:val="page number"/>
    <w:basedOn w:val="36"/>
    <w:qFormat/>
    <w:uiPriority w:val="99"/>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3"/>
    <w:qFormat/>
    <w:uiPriority w:val="99"/>
    <w:rPr>
      <w:sz w:val="24"/>
      <w:szCs w:val="24"/>
    </w:rPr>
  </w:style>
  <w:style w:type="character" w:customStyle="1" w:styleId="57">
    <w:name w:val="Cabeçalho Char"/>
    <w:link w:val="25"/>
    <w:qFormat/>
    <w:uiPriority w:val="99"/>
    <w:rPr>
      <w:sz w:val="24"/>
      <w:szCs w:val="24"/>
    </w:rPr>
  </w:style>
  <w:style w:type="character" w:customStyle="1" w:styleId="58">
    <w:name w:val="Recuo de corpo de texto Char"/>
    <w:link w:val="35"/>
    <w:qFormat/>
    <w:uiPriority w:val="99"/>
    <w:rPr>
      <w:sz w:val="24"/>
      <w:szCs w:val="24"/>
    </w:rPr>
  </w:style>
  <w:style w:type="character" w:customStyle="1" w:styleId="59">
    <w:name w:val="Recuo de corpo de texto 2 Char"/>
    <w:link w:val="17"/>
    <w:semiHidden/>
    <w:qFormat/>
    <w:uiPriority w:val="99"/>
    <w:rPr>
      <w:sz w:val="24"/>
      <w:szCs w:val="24"/>
      <w:lang w:val="pt-BR" w:eastAsia="pt-BR"/>
    </w:rPr>
  </w:style>
  <w:style w:type="character" w:customStyle="1" w:styleId="60">
    <w:name w:val="Título Char"/>
    <w:link w:val="19"/>
    <w:qFormat/>
    <w:uiPriority w:val="99"/>
    <w:rPr>
      <w:b/>
      <w:bCs/>
      <w:sz w:val="52"/>
      <w:szCs w:val="52"/>
    </w:rPr>
  </w:style>
  <w:style w:type="character" w:customStyle="1" w:styleId="61">
    <w:name w:val="Recuo de corpo de texto 3 Char"/>
    <w:link w:val="30"/>
    <w:semiHidden/>
    <w:qFormat/>
    <w:uiPriority w:val="99"/>
    <w:rPr>
      <w:sz w:val="24"/>
      <w:szCs w:val="24"/>
    </w:rPr>
  </w:style>
  <w:style w:type="character" w:customStyle="1" w:styleId="62">
    <w:name w:val="Texto de nota de rodapé Char"/>
    <w:basedOn w:val="36"/>
    <w:link w:val="33"/>
    <w:semiHidden/>
    <w:qFormat/>
    <w:uiPriority w:val="0"/>
  </w:style>
  <w:style w:type="character" w:customStyle="1" w:styleId="63">
    <w:name w:val="Rodapé Char"/>
    <w:link w:val="27"/>
    <w:semiHidden/>
    <w:qFormat/>
    <w:uiPriority w:val="99"/>
    <w:rPr>
      <w:sz w:val="24"/>
      <w:szCs w:val="24"/>
    </w:rPr>
  </w:style>
  <w:style w:type="character" w:customStyle="1" w:styleId="64">
    <w:name w:val="Texto de comentário Char"/>
    <w:link w:val="15"/>
    <w:semiHidden/>
    <w:qFormat/>
    <w:uiPriority w:val="0"/>
    <w:rPr>
      <w:sz w:val="20"/>
      <w:szCs w:val="20"/>
      <w:lang w:val="pt-BR" w:eastAsia="pt-BR"/>
    </w:rPr>
  </w:style>
  <w:style w:type="character" w:customStyle="1" w:styleId="65">
    <w:name w:val="Corpo de texto 3 Char"/>
    <w:link w:val="23"/>
    <w:semiHidden/>
    <w:qFormat/>
    <w:uiPriority w:val="99"/>
    <w:rPr>
      <w:b/>
      <w:bCs/>
      <w:sz w:val="22"/>
      <w:szCs w:val="22"/>
    </w:rPr>
  </w:style>
  <w:style w:type="character" w:customStyle="1" w:styleId="66">
    <w:name w:val="Corpo de texto 2 Char"/>
    <w:link w:val="24"/>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32"/>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6"/>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footer" Target="footer1.xml"/><Relationship Id="rId50" Type="http://schemas.openxmlformats.org/officeDocument/2006/relationships/fontTable" Target="fontTable.xml"/><Relationship Id="rId5" Type="http://schemas.openxmlformats.org/officeDocument/2006/relationships/header" Target="header3.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header" Target="header2.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TotalTime>0</TotalTime>
  <ScaleCrop>false</ScaleCrop>
  <LinksUpToDate>false</LinksUpToDate>
  <CharactersWithSpaces>33483</CharactersWithSpaces>
  <Application>WPS Office_10.2.0.7480_F1E327BC-269C-435d-A152-05C5408002CA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jintahibari</cp:lastModifiedBy>
  <cp:lastPrinted>2018-09-11T00:13:00Z</cp:lastPrinted>
  <dcterms:modified xsi:type="dcterms:W3CDTF">2018-10-09T23:32:30Z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1046-10.2.0.7480</vt:lpwstr>
  </property>
</Properties>
</file>