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2F496" w14:textId="24D9AB00" w:rsidR="000078CC" w:rsidRDefault="00BE08D2" w:rsidP="00BE08D2">
      <w:pPr>
        <w:pStyle w:val="Ttulo"/>
        <w:jc w:val="center"/>
      </w:pPr>
      <w:r w:rsidRPr="00BE08D2">
        <w:t>CONCEITO E APLICAÇÃO DE FUNÇÕES</w:t>
      </w:r>
    </w:p>
    <w:p w14:paraId="1B437BF2" w14:textId="77777777" w:rsidR="00BE08D2" w:rsidRPr="00BE08D2" w:rsidRDefault="00BE08D2" w:rsidP="00BE08D2"/>
    <w:p w14:paraId="604FFBD8" w14:textId="3C65151A" w:rsidR="00BE08D2" w:rsidRDefault="00BE08D2" w:rsidP="00BE08D2">
      <w:pPr>
        <w:pStyle w:val="Ttulo1"/>
      </w:pPr>
      <w:r w:rsidRPr="00BE08D2">
        <w:t>CONCEITO DE FUNÇÕES</w:t>
      </w:r>
    </w:p>
    <w:p w14:paraId="3EFB4045" w14:textId="12DC69A3" w:rsidR="00BE08D2" w:rsidRDefault="00BE08D2" w:rsidP="00BE08D2">
      <w:r w:rsidRPr="00BE08D2">
        <w:t>Funções matemáticas são regras que descrevem relações entre diferentes grandezas. Basicamente, podemos descrever uma grandeza em função de outra grandeza.</w:t>
      </w:r>
    </w:p>
    <w:p w14:paraId="5E7E0C6C" w14:textId="77777777" w:rsidR="00BE08D2" w:rsidRPr="00BE08D2" w:rsidRDefault="00BE08D2" w:rsidP="00BE08D2">
      <w:r w:rsidRPr="00BE08D2">
        <w:t>Formalmente, podemos definir funções da seguinte maneira: considere dois conjuntos numéricos X e Y. Uma função de X em Y é uma regra para associar um valor do conjunto Y para cada valor do conjunto X.</w:t>
      </w:r>
    </w:p>
    <w:p w14:paraId="5A1427AE" w14:textId="77777777" w:rsidR="00BE08D2" w:rsidRDefault="00BE08D2" w:rsidP="00BE08D2"/>
    <w:p w14:paraId="3C76BFAB" w14:textId="77777777" w:rsidR="00674AA4" w:rsidRPr="00674AA4" w:rsidRDefault="00674AA4" w:rsidP="00674AA4">
      <w:pPr>
        <w:pStyle w:val="Ttulo2"/>
      </w:pPr>
      <w:r w:rsidRPr="00674AA4">
        <w:t>GRÁFICO DE UMA FUNÇÃO</w:t>
      </w:r>
    </w:p>
    <w:p w14:paraId="72B5A7ED" w14:textId="0455EAFC" w:rsidR="00674AA4" w:rsidRDefault="00674AA4" w:rsidP="00674AA4">
      <w:r>
        <w:t xml:space="preserve">Outro conjunto importante relacionado às funções é o chamado gráfico de uma função. O gráfico é o conjunto formado por todos os pares </w:t>
      </w:r>
      <w:r>
        <w:t xml:space="preserve">ordenados </w:t>
      </w:r>
      <w:r w:rsidRPr="00674AA4">
        <w:rPr>
          <w:b/>
          <w:bCs/>
        </w:rPr>
        <w:t>(x, y)</w:t>
      </w:r>
      <w:r>
        <w:t xml:space="preserve"> tal</w:t>
      </w:r>
      <w:r>
        <w:t xml:space="preserve"> que x é um elemento do domínio e y é sua imagem correspondente. Para o conjunto da Figura 1a, o gráfico é dado por </w:t>
      </w:r>
      <w:r>
        <w:rPr>
          <w:b/>
          <w:bCs/>
          <w:noProof/>
        </w:rPr>
        <w:drawing>
          <wp:inline distT="0" distB="0" distL="0" distR="0" wp14:anchorId="792A1EB4" wp14:editId="5FE8DE18">
            <wp:extent cx="1856105" cy="238760"/>
            <wp:effectExtent l="0" t="0" r="0" b="8890"/>
            <wp:docPr id="80931208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10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5D998036" w14:textId="77777777" w:rsidR="00674AA4" w:rsidRDefault="00674AA4" w:rsidP="00BE08D2">
      <w:r w:rsidRPr="00674AA4">
        <w:t>As regras de formação geralmente colocam a imagem isolada ao lado esquerdo, representada pelo nome da função (geralmente “f”) com o nome da variável independente entre parênteses – chamada de argumento da função, e à direita utilizamos uma expressão matemática utilizando a variável independente. Por exemplo:</w:t>
      </w:r>
    </w:p>
    <w:p w14:paraId="34DCD8C5" w14:textId="37B2B368" w:rsidR="0014254F" w:rsidRDefault="00674AA4" w:rsidP="00674AA4">
      <w:pPr>
        <w:jc w:val="center"/>
      </w:pPr>
      <w:r>
        <w:rPr>
          <w:noProof/>
        </w:rPr>
        <w:drawing>
          <wp:inline distT="0" distB="0" distL="0" distR="0" wp14:anchorId="3CC46A0B" wp14:editId="2562F7FD">
            <wp:extent cx="975995" cy="198120"/>
            <wp:effectExtent l="0" t="0" r="0" b="0"/>
            <wp:docPr id="1355867025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99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2B2D7" w14:textId="77777777" w:rsidR="00674AA4" w:rsidRDefault="00674AA4" w:rsidP="00674AA4">
      <w:pPr>
        <w:jc w:val="center"/>
      </w:pPr>
    </w:p>
    <w:p w14:paraId="30206144" w14:textId="77777777" w:rsidR="00674AA4" w:rsidRPr="00674AA4" w:rsidRDefault="00674AA4" w:rsidP="00674AA4">
      <w:pPr>
        <w:pStyle w:val="Ttulo2"/>
      </w:pPr>
      <w:r w:rsidRPr="00674AA4">
        <w:t>PROPRIEDADES DE UMA FUNÇÃO</w:t>
      </w:r>
    </w:p>
    <w:p w14:paraId="3893E48B" w14:textId="4DDFC68B" w:rsidR="0014254F" w:rsidRDefault="0014254F" w:rsidP="0014254F"/>
    <w:p w14:paraId="5B5EB5DC" w14:textId="77777777" w:rsidR="00674AA4" w:rsidRPr="00674AA4" w:rsidRDefault="00674AA4" w:rsidP="00674AA4">
      <w:pPr>
        <w:pStyle w:val="Ttulo3"/>
      </w:pPr>
      <w:r w:rsidRPr="00674AA4">
        <w:t>Função Injetora</w:t>
      </w:r>
    </w:p>
    <w:p w14:paraId="5B738F2A" w14:textId="77777777" w:rsidR="00674AA4" w:rsidRPr="00674AA4" w:rsidRDefault="00674AA4" w:rsidP="00674AA4">
      <w:r w:rsidRPr="00674AA4">
        <w:t>Uma função é chamada de injetora quando cada elemento de seu contradomínio é a imagem de, no máximo, um elemento do conjunto domínio. Ou seja, cada imagem corresponde a exatamente um elemento.</w:t>
      </w:r>
    </w:p>
    <w:p w14:paraId="7B481AB7" w14:textId="77777777" w:rsidR="00674AA4" w:rsidRPr="00674AA4" w:rsidRDefault="00674AA4" w:rsidP="00674AA4">
      <w:pPr>
        <w:pStyle w:val="Ttulo3"/>
      </w:pPr>
      <w:r w:rsidRPr="00674AA4">
        <w:t xml:space="preserve">Função </w:t>
      </w:r>
      <w:proofErr w:type="spellStart"/>
      <w:r w:rsidRPr="00674AA4">
        <w:t>Sobrejetora</w:t>
      </w:r>
      <w:proofErr w:type="spellEnd"/>
    </w:p>
    <w:p w14:paraId="1835E43B" w14:textId="77777777" w:rsidR="00674AA4" w:rsidRPr="00674AA4" w:rsidRDefault="00674AA4" w:rsidP="00674AA4">
      <w:r w:rsidRPr="00674AA4">
        <w:t xml:space="preserve">Uma função é chamada de </w:t>
      </w:r>
      <w:proofErr w:type="spellStart"/>
      <w:r w:rsidRPr="00674AA4">
        <w:t>sobrejetora</w:t>
      </w:r>
      <w:proofErr w:type="spellEnd"/>
      <w:r w:rsidRPr="00674AA4">
        <w:t xml:space="preserve"> quando todos os elementos de seu contradomínio são a imagem de pelo menos um ponto do domínio. Ou seja, o conjunto contradomínio e o conjunto imagem coincidem.</w:t>
      </w:r>
    </w:p>
    <w:p w14:paraId="668167C0" w14:textId="77777777" w:rsidR="00674AA4" w:rsidRPr="00674AA4" w:rsidRDefault="00674AA4" w:rsidP="00674AA4">
      <w:pPr>
        <w:pStyle w:val="Ttulo3"/>
      </w:pPr>
      <w:r w:rsidRPr="00674AA4">
        <w:t>Função Bijetora</w:t>
      </w:r>
    </w:p>
    <w:p w14:paraId="0D76130F" w14:textId="77777777" w:rsidR="00674AA4" w:rsidRPr="00674AA4" w:rsidRDefault="00674AA4" w:rsidP="00674AA4">
      <w:r w:rsidRPr="00674AA4">
        <w:t xml:space="preserve">Uma função é chamada de bijetora quando é, simultaneamente, injetora e </w:t>
      </w:r>
      <w:proofErr w:type="spellStart"/>
      <w:r w:rsidRPr="00674AA4">
        <w:t>sobrejetora</w:t>
      </w:r>
      <w:proofErr w:type="spellEnd"/>
      <w:r w:rsidRPr="00674AA4">
        <w:t>. Ou seja, a função cria uma correspondência de 1 para 1 entre o conjunto domínio e o conjunto contradomínio: cada elemento do domínio corresponde a um elemento do conjunto imagem e vice-versa.</w:t>
      </w:r>
    </w:p>
    <w:p w14:paraId="348A8FA3" w14:textId="77777777" w:rsidR="00674AA4" w:rsidRPr="00674AA4" w:rsidRDefault="00674AA4" w:rsidP="00674AA4">
      <w:pPr>
        <w:pStyle w:val="Ttulo3"/>
      </w:pPr>
      <w:r w:rsidRPr="00674AA4">
        <w:t>Função Par</w:t>
      </w:r>
    </w:p>
    <w:p w14:paraId="42B52633" w14:textId="477099A1" w:rsidR="00674AA4" w:rsidRPr="00674AA4" w:rsidRDefault="00674AA4" w:rsidP="00674AA4">
      <w:r w:rsidRPr="00674AA4">
        <w:t>Uma função é chamada de função par caso </w:t>
      </w:r>
      <w:r w:rsidRPr="00674AA4">
        <mc:AlternateContent>
          <mc:Choice Requires="wps">
            <w:drawing>
              <wp:inline distT="0" distB="0" distL="0" distR="0" wp14:anchorId="69FD469B" wp14:editId="3CE5656B">
                <wp:extent cx="307340" cy="307340"/>
                <wp:effectExtent l="0" t="0" r="0" b="0"/>
                <wp:docPr id="564088764" name="Retângulo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40C9F4" id="Retângulo 9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674AA4">
        <w:t> para todos os valores possíveis de x. Isso causa uma simetria em relação ao eixo y, ou seja, a região do gráfico à esquerda do eixo y é uma “reflexão” da região à direita.</w:t>
      </w:r>
    </w:p>
    <w:p w14:paraId="73B526F8" w14:textId="77777777" w:rsidR="00674AA4" w:rsidRDefault="00674AA4" w:rsidP="00674AA4"/>
    <w:p w14:paraId="22FB4213" w14:textId="1C228781" w:rsidR="00674AA4" w:rsidRDefault="00674AA4" w:rsidP="00674AA4">
      <w:pPr>
        <w:pStyle w:val="Ttulo3"/>
        <w:spacing w:before="0"/>
      </w:pPr>
      <w:r w:rsidRPr="00674AA4">
        <w:t>Função Ímpar</w:t>
      </w:r>
    </w:p>
    <w:p w14:paraId="18B6F761" w14:textId="27364A89" w:rsidR="0061124E" w:rsidRDefault="00674AA4" w:rsidP="0014254F">
      <w:r w:rsidRPr="00674AA4">
        <w:t>Uma função é chamada de função ímpar caso </w:t>
      </w:r>
      <w:r w:rsidRPr="00674AA4">
        <mc:AlternateContent>
          <mc:Choice Requires="wps">
            <w:drawing>
              <wp:inline distT="0" distB="0" distL="0" distR="0" wp14:anchorId="47A96B9E" wp14:editId="4F722D59">
                <wp:extent cx="307340" cy="307340"/>
                <wp:effectExtent l="0" t="0" r="0" b="0"/>
                <wp:docPr id="1776928867" name="Retângulo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56D435" id="Retângulo 11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674AA4">
        <w:t>para todos os valores possíveis de x. Isso causa uma simetria em relação à origem, ou seja, a função é simultaneamente “refletida” em ambos os eixos.</w:t>
      </w:r>
    </w:p>
    <w:p w14:paraId="43B01C63" w14:textId="62443327" w:rsidR="0061124E" w:rsidRDefault="0061124E" w:rsidP="0061124E">
      <w:pPr>
        <w:jc w:val="center"/>
      </w:pPr>
      <w:r>
        <w:rPr>
          <w:noProof/>
        </w:rPr>
        <w:drawing>
          <wp:inline distT="0" distB="0" distL="0" distR="0" wp14:anchorId="36CF38BB" wp14:editId="0A0EE460">
            <wp:extent cx="3302635" cy="4544695"/>
            <wp:effectExtent l="0" t="0" r="0" b="0"/>
            <wp:docPr id="444612767" name="Imagem 17" descr="Diagrama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612767" name="Imagem 17" descr="Diagrama,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635" cy="454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C03EE4" wp14:editId="12CBD36D">
            <wp:extent cx="3302635" cy="1460500"/>
            <wp:effectExtent l="0" t="0" r="0" b="0"/>
            <wp:docPr id="1570948425" name="Imagem 16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48425" name="Imagem 16" descr="Diagrama, Esquemát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635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150AA2" wp14:editId="61E9D2AD">
            <wp:extent cx="3302635" cy="1555750"/>
            <wp:effectExtent l="0" t="0" r="0" b="0"/>
            <wp:docPr id="545679981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635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72776" w14:textId="77777777" w:rsidR="0061124E" w:rsidRDefault="0061124E" w:rsidP="0061124E">
      <w:pPr>
        <w:pStyle w:val="Ttulo3"/>
      </w:pPr>
      <w:r>
        <w:lastRenderedPageBreak/>
        <w:t>FUNÇÃO INVERSA</w:t>
      </w:r>
    </w:p>
    <w:p w14:paraId="476DDCC4" w14:textId="5741ADB6" w:rsidR="0061124E" w:rsidRDefault="0061124E" w:rsidP="0061124E">
      <w:r>
        <w:t>É possível inverter certas funções. Ou seja, dada uma função que nos dá valores de y em função de x, podemos alterar sua regra para que possamos obter valores de x em função de y.</w:t>
      </w:r>
    </w:p>
    <w:p w14:paraId="03228AF4" w14:textId="77777777" w:rsidR="0061124E" w:rsidRDefault="0061124E" w:rsidP="0061124E"/>
    <w:p w14:paraId="378B2486" w14:textId="69EFE2BE" w:rsidR="0061124E" w:rsidRDefault="0061124E" w:rsidP="0061124E">
      <w:pPr>
        <w:rPr>
          <w:b/>
          <w:bCs/>
        </w:rPr>
      </w:pPr>
      <w:r>
        <w:t xml:space="preserve">Para inverter uma função alteramos </w:t>
      </w:r>
      <w:r w:rsidRPr="0061124E">
        <w:rPr>
          <w:b/>
          <w:bCs/>
        </w:rPr>
        <w:t>f(x)</w:t>
      </w:r>
      <w:r>
        <w:t xml:space="preserve"> para </w:t>
      </w:r>
      <w:r w:rsidRPr="0061124E">
        <w:rPr>
          <w:b/>
          <w:bCs/>
        </w:rPr>
        <w:t>y</w:t>
      </w:r>
      <w:r>
        <w:t xml:space="preserve"> e isolamos o </w:t>
      </w:r>
      <w:r w:rsidRPr="0061124E">
        <w:rPr>
          <w:b/>
          <w:bCs/>
        </w:rPr>
        <w:t>x</w:t>
      </w:r>
      <w:r>
        <w:rPr>
          <w:b/>
          <w:bCs/>
        </w:rPr>
        <w:t>.</w:t>
      </w:r>
    </w:p>
    <w:p w14:paraId="0274F61B" w14:textId="77777777" w:rsidR="0061124E" w:rsidRDefault="0061124E" w:rsidP="0061124E">
      <w:pPr>
        <w:rPr>
          <w:b/>
          <w:bCs/>
        </w:rPr>
      </w:pPr>
    </w:p>
    <w:p w14:paraId="42D0A4CA" w14:textId="0A81E69C" w:rsidR="00C243AF" w:rsidRDefault="00C243AF" w:rsidP="00C243AF">
      <w:pPr>
        <w:pStyle w:val="Ttulo1"/>
      </w:pPr>
      <w:r w:rsidRPr="00C243AF">
        <w:t>FUNÇÕES E SUAS REPRESENTAÇÕES</w:t>
      </w:r>
    </w:p>
    <w:p w14:paraId="208CC0DB" w14:textId="77777777" w:rsidR="00C243AF" w:rsidRDefault="00C243AF" w:rsidP="00C243AF">
      <w:pPr>
        <w:pStyle w:val="Ttulo2"/>
      </w:pPr>
    </w:p>
    <w:p w14:paraId="05BF9D32" w14:textId="28DF7B5F" w:rsidR="00C243AF" w:rsidRPr="00C243AF" w:rsidRDefault="00C243AF" w:rsidP="00C243AF">
      <w:pPr>
        <w:pStyle w:val="Ttulo2"/>
      </w:pPr>
      <w:r w:rsidRPr="00C243AF">
        <w:t>FUNÇÕES POLINOMIAIS</w:t>
      </w:r>
    </w:p>
    <w:p w14:paraId="22FE41FC" w14:textId="77777777" w:rsidR="00C243AF" w:rsidRPr="00C243AF" w:rsidRDefault="00C243AF" w:rsidP="00C243AF">
      <w:r w:rsidRPr="00C243AF">
        <w:t>Funções polinomiais são aquelas representadas por uma soma de termos elevados a diferentes expoentes. Elas possuem a forma:</w:t>
      </w:r>
    </w:p>
    <w:p w14:paraId="2F7BA0DE" w14:textId="16F4700B" w:rsidR="00C243AF" w:rsidRDefault="00C243AF" w:rsidP="00C243AF">
      <w:pPr>
        <w:jc w:val="center"/>
      </w:pPr>
      <w:r>
        <w:rPr>
          <w:noProof/>
        </w:rPr>
        <w:drawing>
          <wp:inline distT="0" distB="0" distL="0" distR="0" wp14:anchorId="07484E09" wp14:editId="2A3A3AF4">
            <wp:extent cx="3302635" cy="354965"/>
            <wp:effectExtent l="0" t="0" r="0" b="0"/>
            <wp:docPr id="65579627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635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BBEF2" w14:textId="5B961CE6" w:rsidR="00C243AF" w:rsidRDefault="00C243AF" w:rsidP="00C243AF">
      <w:r>
        <w:t>Note que o número “n” dá o grau do polinômio. Ou seja, se o maior expoente de um polinômio é 2, dizemos que o polinômio possui grau 2.</w:t>
      </w:r>
    </w:p>
    <w:p w14:paraId="20CD6E9A" w14:textId="5889483E" w:rsidR="00C243AF" w:rsidRDefault="00C243AF" w:rsidP="00C243AF">
      <w:r>
        <w:t>O grau do polinômio determina o número de raízes que ele possuirá – isto é, em quantos pontos ele cruza o eixo x.</w:t>
      </w:r>
    </w:p>
    <w:p w14:paraId="63BE30A5" w14:textId="77777777" w:rsidR="00810A84" w:rsidRDefault="00810A84" w:rsidP="00810A84"/>
    <w:p w14:paraId="4FEDCC81" w14:textId="47069CE7" w:rsidR="00810A84" w:rsidRDefault="00810A84" w:rsidP="00810A84">
      <w:pPr>
        <w:pStyle w:val="Ttulo3"/>
      </w:pPr>
      <w:r>
        <w:t>Função Afim</w:t>
      </w:r>
    </w:p>
    <w:p w14:paraId="40B03C11" w14:textId="42355E5D" w:rsidR="00810A84" w:rsidRDefault="00810A84" w:rsidP="00810A84">
      <w:r>
        <w:t>Função afim é um nome para uma função polinomial de primeiro grau. Ela também é conhecida como função linear.</w:t>
      </w:r>
    </w:p>
    <w:p w14:paraId="79B42118" w14:textId="777E9F7A" w:rsidR="00C243AF" w:rsidRDefault="00810A84" w:rsidP="00810A84">
      <w:r>
        <w:t xml:space="preserve">Sua forma é </w:t>
      </w:r>
      <w:r>
        <w:rPr>
          <w:noProof/>
        </w:rPr>
        <w:drawing>
          <wp:inline distT="0" distB="0" distL="0" distR="0" wp14:anchorId="4FB90AEC" wp14:editId="08E4E677">
            <wp:extent cx="1057910" cy="218440"/>
            <wp:effectExtent l="0" t="0" r="8890" b="0"/>
            <wp:docPr id="948867229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91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 Seu gráfico sempre irá formar uma reta. O termo “a” é chamado de coeficiente angular e influenciará na inclinação da reta: quanto maior esse termo, maior o ângulo entre a função e o eixo x.</w:t>
      </w:r>
    </w:p>
    <w:p w14:paraId="11210D7D" w14:textId="77777777" w:rsidR="00810A84" w:rsidRDefault="00810A84" w:rsidP="00810A84"/>
    <w:p w14:paraId="2EA4C82E" w14:textId="5E0F7CE2" w:rsidR="00810A84" w:rsidRDefault="00810A84" w:rsidP="00810A84">
      <w:pPr>
        <w:pStyle w:val="Ttulo3"/>
      </w:pPr>
      <w:r w:rsidRPr="00810A84">
        <w:t>Função Quadrática</w:t>
      </w:r>
    </w:p>
    <w:p w14:paraId="39778A29" w14:textId="08E55944" w:rsidR="00810A84" w:rsidRDefault="00810A84" w:rsidP="00810A84">
      <w:r>
        <w:t>É</w:t>
      </w:r>
      <w:r w:rsidRPr="00810A84">
        <w:t xml:space="preserve"> um polinômio cujo maior termo está elevado ao quadrado – ou seja, é uma função polinomial de grau 2. Seu gráfico forma uma parábola. Ela geralmente possui a forma </w:t>
      </w:r>
      <w:r>
        <w:rPr>
          <w:noProof/>
        </w:rPr>
        <w:drawing>
          <wp:inline distT="0" distB="0" distL="0" distR="0" wp14:anchorId="1A0FA6F8" wp14:editId="658538C1">
            <wp:extent cx="1358265" cy="211455"/>
            <wp:effectExtent l="0" t="0" r="0" b="0"/>
            <wp:docPr id="1848933638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265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A84">
        <w:t>.</w:t>
      </w:r>
    </w:p>
    <w:p w14:paraId="55B52529" w14:textId="77777777" w:rsidR="00810A84" w:rsidRPr="00810A84" w:rsidRDefault="00810A84" w:rsidP="00810A84">
      <w:r w:rsidRPr="00810A84">
        <w:t>O coeficiente “a” controla a abertura da parábola: quanto maior seu módulo, mais “aberta” será a curva. Seu sinal controla se a parábola abre para cima (positivo) ou para baixo (negativo).</w:t>
      </w:r>
    </w:p>
    <w:p w14:paraId="1B2E82B4" w14:textId="05F714B9" w:rsidR="00810A84" w:rsidRDefault="00810A84" w:rsidP="00810A84">
      <w:r w:rsidRPr="00810A84">
        <w:t>Os coeficientes “a” e “b” irão influenciar o eixo de simetria da parábola, ou seja, a localização de seu vértice. Já o termo “c” controla a altura da parábola, representando o ponto onde ela irá interceptar o eixo y.</w:t>
      </w:r>
    </w:p>
    <w:p w14:paraId="38EB0276" w14:textId="0DA8DB42" w:rsidR="00810A84" w:rsidRDefault="00810A84" w:rsidP="00810A84">
      <w:r>
        <w:t>Para calcular as raízes podemos utilizar a fórmula de Bhaskara:</w:t>
      </w:r>
    </w:p>
    <w:p w14:paraId="7E927061" w14:textId="0FDC0A02" w:rsidR="00810A84" w:rsidRDefault="00810A84" w:rsidP="00810A84">
      <w:pPr>
        <w:jc w:val="center"/>
      </w:pPr>
      <w:r>
        <w:rPr>
          <w:noProof/>
        </w:rPr>
        <w:drawing>
          <wp:inline distT="0" distB="0" distL="0" distR="0" wp14:anchorId="42BFEB43" wp14:editId="6DB15C26">
            <wp:extent cx="750627" cy="308961"/>
            <wp:effectExtent l="0" t="0" r="0" b="0"/>
            <wp:docPr id="141270556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633" cy="31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2FE7AC" wp14:editId="6F905A10">
            <wp:extent cx="934720" cy="259080"/>
            <wp:effectExtent l="0" t="0" r="0" b="7620"/>
            <wp:docPr id="231612589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72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FF20D" w14:textId="77777777" w:rsidR="00B5235B" w:rsidRDefault="00B5235B" w:rsidP="00B5235B">
      <w:pPr>
        <w:pStyle w:val="Ttulo2"/>
      </w:pPr>
      <w:r>
        <w:lastRenderedPageBreak/>
        <w:t>FUNÇÕES TRIGONOMÉTRICAS</w:t>
      </w:r>
    </w:p>
    <w:p w14:paraId="4A4AFF46" w14:textId="55A8F844" w:rsidR="00B5235B" w:rsidRDefault="00B5235B" w:rsidP="00B5235B">
      <w:r>
        <w:t>As funções trigonométricas surgiram a partir de relações entre os diferentes lados de um triângulo retângulo e são utilizadas desde a antiguidade para se calcular distâncias e realizar medições.</w:t>
      </w:r>
    </w:p>
    <w:p w14:paraId="39B942DC" w14:textId="77777777" w:rsidR="00B5235B" w:rsidRDefault="00B5235B" w:rsidP="00B5235B">
      <w:r>
        <w:t>Uma forma mais moderna de defini-las utiliza uma circunferência com centro nos eixos cartesianos e raio igual a 1. Ao traçarmos um raio unindo um ponto arbitrário da circunferência ao seu centro, podemos identificar duas das funções trigonométricas mais básicas: seno e cosseno.</w:t>
      </w:r>
    </w:p>
    <w:p w14:paraId="14286B84" w14:textId="1346C326" w:rsidR="00810A84" w:rsidRDefault="00B5235B" w:rsidP="00B5235B">
      <w:pPr>
        <w:jc w:val="center"/>
      </w:pPr>
      <w:r>
        <w:rPr>
          <w:noProof/>
        </w:rPr>
        <w:drawing>
          <wp:inline distT="0" distB="0" distL="0" distR="0" wp14:anchorId="350E9B1A" wp14:editId="102310F0">
            <wp:extent cx="2006221" cy="1993877"/>
            <wp:effectExtent l="0" t="0" r="0" b="6985"/>
            <wp:docPr id="2022128934" name="Imagem 29" descr="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128934" name="Imagem 29" descr="Gráfic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441" cy="2000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3287C" w14:textId="77777777" w:rsidR="00B5235B" w:rsidRPr="00B5235B" w:rsidRDefault="00B5235B" w:rsidP="00B5235B">
      <w:r w:rsidRPr="00B5235B">
        <w:t>Em um triângulo retângulo qualquer, podemos calcular o seno e o cosseno de um de seus ângulos agudos, vamos chamar de θ (teta), da seguinte maneira:</w:t>
      </w:r>
    </w:p>
    <w:p w14:paraId="10457984" w14:textId="523EF201" w:rsidR="00B5235B" w:rsidRDefault="00B5235B" w:rsidP="00B5235B">
      <w:pPr>
        <w:jc w:val="center"/>
      </w:pPr>
      <w:r>
        <w:rPr>
          <w:noProof/>
        </w:rPr>
        <w:drawing>
          <wp:inline distT="0" distB="0" distL="0" distR="0" wp14:anchorId="1FAE715F" wp14:editId="5A4633D2">
            <wp:extent cx="1733550" cy="443865"/>
            <wp:effectExtent l="0" t="0" r="0" b="0"/>
            <wp:docPr id="895835025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44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E7F1E" w14:textId="77777777" w:rsidR="00B5235B" w:rsidRDefault="00B5235B" w:rsidP="00B5235B">
      <w:r w:rsidRPr="00B5235B">
        <w:t>Assim como o seno e o cosseno, a tangente também vem diretamente de relações entre lados no triângulo retângulo. Ela pode ser calculada pela fórmula:</w:t>
      </w:r>
    </w:p>
    <w:p w14:paraId="776AB87B" w14:textId="1FFEF3DF" w:rsidR="00B5235B" w:rsidRDefault="00B5235B" w:rsidP="00B5235B">
      <w:pPr>
        <w:jc w:val="center"/>
      </w:pPr>
      <w:r>
        <w:rPr>
          <w:noProof/>
        </w:rPr>
        <w:drawing>
          <wp:inline distT="0" distB="0" distL="0" distR="0" wp14:anchorId="1AB24B87" wp14:editId="660E7899">
            <wp:extent cx="1972310" cy="518795"/>
            <wp:effectExtent l="0" t="0" r="0" b="0"/>
            <wp:docPr id="1914270039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310" cy="51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3FBA0" w14:textId="34C0D130" w:rsidR="00B5235B" w:rsidRDefault="00B5235B" w:rsidP="00B5235B">
      <w:pPr>
        <w:pStyle w:val="Ttulo2"/>
      </w:pPr>
      <w:r w:rsidRPr="00B5235B">
        <w:t>FUNÇÕES EXPONENCIAIS E LOGARÍTMICAS</w:t>
      </w:r>
    </w:p>
    <w:p w14:paraId="1B9C3C8B" w14:textId="375D775F" w:rsidR="00B5235B" w:rsidRDefault="00B5235B" w:rsidP="00B5235B">
      <w:r w:rsidRPr="00B5235B">
        <w:t xml:space="preserve">Nela, a variável independente representa um expoente. Uma forma típica de função exponencial seria </w:t>
      </w:r>
      <w:r>
        <w:rPr>
          <w:noProof/>
        </w:rPr>
        <w:drawing>
          <wp:inline distT="0" distB="0" distL="0" distR="0" wp14:anchorId="17B95B8B" wp14:editId="3CF9A9C8">
            <wp:extent cx="628015" cy="211455"/>
            <wp:effectExtent l="0" t="0" r="635" b="0"/>
            <wp:docPr id="603753620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235B">
        <w:t>, onde “a” é uma constante real.</w:t>
      </w:r>
    </w:p>
    <w:p w14:paraId="21F54010" w14:textId="77777777" w:rsidR="00B5235B" w:rsidRPr="00B5235B" w:rsidRDefault="00B5235B" w:rsidP="00B5235B">
      <w:r w:rsidRPr="00B5235B">
        <w:t>Trabalhar com grandezas exponenciais pode ser muito trabalhoso, pois envolve números grandes e crescimentos difíceis de visualizar. Isso torna muito úteis as funções logarítmicas. Vamos entender a notação de um logaritmo:</w:t>
      </w:r>
    </w:p>
    <w:p w14:paraId="1A12BDF0" w14:textId="29851AD5" w:rsidR="00B5235B" w:rsidRDefault="00660001" w:rsidP="00660001">
      <w:pPr>
        <w:jc w:val="center"/>
      </w:pPr>
      <w:r>
        <w:rPr>
          <w:noProof/>
        </w:rPr>
        <w:drawing>
          <wp:inline distT="0" distB="0" distL="0" distR="0" wp14:anchorId="743A45CF" wp14:editId="4FD13FB0">
            <wp:extent cx="1303655" cy="238760"/>
            <wp:effectExtent l="0" t="0" r="0" b="8890"/>
            <wp:docPr id="623783835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65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94EF6" w14:textId="77777777" w:rsidR="00660001" w:rsidRPr="00B5235B" w:rsidRDefault="00660001" w:rsidP="00660001"/>
    <w:sectPr w:rsidR="00660001" w:rsidRPr="00B523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993"/>
    <w:rsid w:val="000078CC"/>
    <w:rsid w:val="000D6993"/>
    <w:rsid w:val="0014254F"/>
    <w:rsid w:val="0061124E"/>
    <w:rsid w:val="00660001"/>
    <w:rsid w:val="00674AA4"/>
    <w:rsid w:val="00810A84"/>
    <w:rsid w:val="00881F78"/>
    <w:rsid w:val="00B5235B"/>
    <w:rsid w:val="00BE08D2"/>
    <w:rsid w:val="00C2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EEC1E"/>
  <w15:chartTrackingRefBased/>
  <w15:docId w15:val="{85331058-03C7-480C-9233-F634D11B1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E08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74A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74A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74A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E08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E08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BE08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4254F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74A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674A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74AA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Fontepargpadro"/>
    <w:uiPriority w:val="99"/>
    <w:unhideWhenUsed/>
    <w:rsid w:val="00810A8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0A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792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Vittor moreira</dc:creator>
  <cp:keywords/>
  <dc:description/>
  <cp:lastModifiedBy>João Vittor moreira</cp:lastModifiedBy>
  <cp:revision>4</cp:revision>
  <dcterms:created xsi:type="dcterms:W3CDTF">2023-11-22T00:18:00Z</dcterms:created>
  <dcterms:modified xsi:type="dcterms:W3CDTF">2023-11-23T01:36:00Z</dcterms:modified>
</cp:coreProperties>
</file>