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112A8" w14:textId="77777777" w:rsidR="00361E94" w:rsidRDefault="00361E94" w:rsidP="000A5D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16"/>
        </w:rPr>
      </w:pPr>
    </w:p>
    <w:p w14:paraId="38C3F30D" w14:textId="2965F8A8" w:rsidR="000A5D7C" w:rsidRPr="005D3EAD" w:rsidRDefault="000A5D7C" w:rsidP="000A5D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16"/>
        </w:rPr>
      </w:pPr>
      <w:r w:rsidRPr="005D3EAD">
        <w:rPr>
          <w:rFonts w:ascii="Arial" w:hAnsi="Arial" w:cs="Arial"/>
          <w:b/>
          <w:color w:val="000000" w:themeColor="text1"/>
          <w:sz w:val="28"/>
          <w:szCs w:val="16"/>
        </w:rPr>
        <w:t>ETI</w:t>
      </w:r>
    </w:p>
    <w:p w14:paraId="5050191B" w14:textId="3E4C24E4" w:rsidR="000A5D7C" w:rsidRPr="005D3EAD" w:rsidRDefault="00E07295" w:rsidP="000A5D7C">
      <w:pPr>
        <w:spacing w:after="0" w:line="240" w:lineRule="auto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FALÁCIAS LÓGICAS</w:t>
      </w:r>
    </w:p>
    <w:p w14:paraId="2BE0036A" w14:textId="77777777" w:rsidR="000A5D7C" w:rsidRPr="002D4EE3" w:rsidRDefault="000A5D7C" w:rsidP="000A5D7C">
      <w:pPr>
        <w:spacing w:after="0" w:line="240" w:lineRule="auto"/>
        <w:jc w:val="center"/>
        <w:rPr>
          <w:b/>
          <w:color w:val="000000" w:themeColor="text1"/>
        </w:rPr>
      </w:pPr>
    </w:p>
    <w:p w14:paraId="4BEFD4D8" w14:textId="41B43C48" w:rsidR="000A5D7C" w:rsidRPr="0031135E" w:rsidRDefault="000A5D7C" w:rsidP="000A5D7C">
      <w:pPr>
        <w:spacing w:after="0" w:line="240" w:lineRule="auto"/>
        <w:jc w:val="center"/>
        <w:rPr>
          <w:color w:val="000000" w:themeColor="text1"/>
        </w:rPr>
      </w:pPr>
      <w:r w:rsidRPr="0031135E">
        <w:rPr>
          <w:color w:val="000000" w:themeColor="text1"/>
        </w:rPr>
        <w:t xml:space="preserve">Data da Definição: </w:t>
      </w:r>
      <w:r w:rsidR="008E7F2F">
        <w:rPr>
          <w:color w:val="000000" w:themeColor="text1"/>
        </w:rPr>
        <w:t>31/08</w:t>
      </w:r>
    </w:p>
    <w:p w14:paraId="4AC54C6B" w14:textId="7977FEC3" w:rsidR="000A5D7C" w:rsidRDefault="000A5D7C" w:rsidP="000A5D7C">
      <w:pPr>
        <w:spacing w:after="0" w:line="240" w:lineRule="auto"/>
        <w:jc w:val="center"/>
        <w:rPr>
          <w:color w:val="000000" w:themeColor="text1"/>
        </w:rPr>
      </w:pPr>
      <w:r w:rsidRPr="0031135E">
        <w:rPr>
          <w:color w:val="000000" w:themeColor="text1"/>
        </w:rPr>
        <w:t>Data da</w:t>
      </w:r>
      <w:r>
        <w:rPr>
          <w:color w:val="000000" w:themeColor="text1"/>
        </w:rPr>
        <w:t>s</w:t>
      </w:r>
      <w:r w:rsidRPr="0031135E">
        <w:rPr>
          <w:color w:val="000000" w:themeColor="text1"/>
        </w:rPr>
        <w:t xml:space="preserve"> Apresentaç</w:t>
      </w:r>
      <w:r>
        <w:rPr>
          <w:color w:val="000000" w:themeColor="text1"/>
        </w:rPr>
        <w:t>ões</w:t>
      </w:r>
      <w:r w:rsidRPr="0031135E">
        <w:rPr>
          <w:color w:val="000000" w:themeColor="text1"/>
        </w:rPr>
        <w:t xml:space="preserve">: </w:t>
      </w:r>
      <w:r w:rsidR="008E7F2F">
        <w:rPr>
          <w:b/>
          <w:bCs/>
          <w:color w:val="000000" w:themeColor="text1"/>
        </w:rPr>
        <w:t>14/09</w:t>
      </w:r>
      <w:r>
        <w:rPr>
          <w:color w:val="000000" w:themeColor="text1"/>
        </w:rPr>
        <w:t>, no horário da aula</w:t>
      </w:r>
    </w:p>
    <w:p w14:paraId="0E117892" w14:textId="77777777" w:rsidR="000A5D7C" w:rsidRPr="0031135E" w:rsidRDefault="000A5D7C" w:rsidP="000A5D7C">
      <w:pPr>
        <w:spacing w:after="0" w:line="240" w:lineRule="auto"/>
        <w:rPr>
          <w:color w:val="000000" w:themeColor="text1"/>
        </w:rPr>
      </w:pPr>
    </w:p>
    <w:p w14:paraId="05D1751B" w14:textId="6553BB6C" w:rsidR="00954A02" w:rsidRDefault="00985378" w:rsidP="000A5D7C">
      <w:pPr>
        <w:spacing w:after="0" w:line="24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(1</w:t>
      </w:r>
      <w:r w:rsidR="00A31F8D">
        <w:rPr>
          <w:b/>
          <w:bCs/>
          <w:color w:val="000000" w:themeColor="text1"/>
        </w:rPr>
        <w:t xml:space="preserve">) </w:t>
      </w:r>
      <w:r w:rsidR="000A5D7C" w:rsidRPr="00A96267">
        <w:rPr>
          <w:b/>
          <w:bCs/>
          <w:color w:val="000000" w:themeColor="text1"/>
        </w:rPr>
        <w:t>Trabalho</w:t>
      </w:r>
      <w:r w:rsidR="000A5D7C">
        <w:rPr>
          <w:color w:val="000000" w:themeColor="text1"/>
        </w:rPr>
        <w:t xml:space="preserve">: </w:t>
      </w:r>
    </w:p>
    <w:p w14:paraId="4F836336" w14:textId="7749DBB4" w:rsidR="00954A02" w:rsidRPr="00954A02" w:rsidRDefault="00954A02" w:rsidP="00954A02">
      <w:pPr>
        <w:spacing w:after="0" w:line="240" w:lineRule="auto"/>
        <w:jc w:val="both"/>
        <w:rPr>
          <w:color w:val="000000" w:themeColor="text1"/>
        </w:rPr>
      </w:pPr>
      <w:r w:rsidRPr="00954A02">
        <w:rPr>
          <w:color w:val="000000" w:themeColor="text1"/>
        </w:rPr>
        <w:t xml:space="preserve">Cada estudante </w:t>
      </w:r>
      <w:r>
        <w:rPr>
          <w:color w:val="000000" w:themeColor="text1"/>
        </w:rPr>
        <w:t>deve</w:t>
      </w:r>
      <w:r w:rsidRPr="00954A02">
        <w:rPr>
          <w:color w:val="000000" w:themeColor="text1"/>
        </w:rPr>
        <w:t xml:space="preserve"> apresentar 2 falácias (</w:t>
      </w:r>
      <w:r>
        <w:rPr>
          <w:color w:val="000000" w:themeColor="text1"/>
        </w:rPr>
        <w:t xml:space="preserve">ver </w:t>
      </w:r>
      <w:r w:rsidRPr="00954A02">
        <w:rPr>
          <w:color w:val="000000" w:themeColor="text1"/>
        </w:rPr>
        <w:t>WIKIPEDIA)</w:t>
      </w:r>
      <w:r w:rsidR="00562236">
        <w:rPr>
          <w:color w:val="000000" w:themeColor="text1"/>
        </w:rPr>
        <w:t>, para tal deve considerar:</w:t>
      </w:r>
    </w:p>
    <w:p w14:paraId="7E81EC33" w14:textId="16F132DB" w:rsidR="00954A02" w:rsidRPr="00562236" w:rsidRDefault="00954A02" w:rsidP="00B54A04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000000" w:themeColor="text1"/>
        </w:rPr>
      </w:pPr>
      <w:r w:rsidRPr="00562236">
        <w:rPr>
          <w:color w:val="000000" w:themeColor="text1"/>
        </w:rPr>
        <w:t>No mínimo, UM subtipo de cada um dos DOIS tipos</w:t>
      </w:r>
      <w:r w:rsidR="00562236">
        <w:rPr>
          <w:color w:val="000000" w:themeColor="text1"/>
        </w:rPr>
        <w:t xml:space="preserve">, </w:t>
      </w:r>
      <w:r w:rsidR="00EC72B4">
        <w:rPr>
          <w:color w:val="000000" w:themeColor="text1"/>
        </w:rPr>
        <w:t>conforme quadro anexo</w:t>
      </w:r>
    </w:p>
    <w:p w14:paraId="547E2045" w14:textId="0178F621" w:rsidR="00954A02" w:rsidRPr="008E7F2F" w:rsidRDefault="00954A02" w:rsidP="002148B7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000000" w:themeColor="text1"/>
        </w:rPr>
      </w:pPr>
      <w:r w:rsidRPr="008E7F2F">
        <w:rPr>
          <w:color w:val="000000" w:themeColor="text1"/>
        </w:rPr>
        <w:t xml:space="preserve">Definir, Explicar, </w:t>
      </w:r>
      <w:proofErr w:type="gramStart"/>
      <w:r w:rsidRPr="008E7F2F">
        <w:rPr>
          <w:b/>
          <w:i/>
          <w:iCs/>
          <w:color w:val="000000" w:themeColor="text1"/>
        </w:rPr>
        <w:t>Comparar</w:t>
      </w:r>
      <w:r w:rsidR="008E7F2F" w:rsidRPr="008E7F2F">
        <w:rPr>
          <w:color w:val="000000" w:themeColor="text1"/>
        </w:rPr>
        <w:t xml:space="preserve"> e </w:t>
      </w:r>
      <w:r w:rsidRPr="008E7F2F">
        <w:rPr>
          <w:color w:val="000000" w:themeColor="text1"/>
        </w:rPr>
        <w:t>Exemplificar</w:t>
      </w:r>
      <w:proofErr w:type="gramEnd"/>
      <w:r w:rsidRPr="008E7F2F">
        <w:rPr>
          <w:color w:val="000000" w:themeColor="text1"/>
        </w:rPr>
        <w:t xml:space="preserve"> cada falácia</w:t>
      </w:r>
    </w:p>
    <w:p w14:paraId="05A8D807" w14:textId="22D2F916" w:rsidR="00954A02" w:rsidRPr="00562236" w:rsidRDefault="00EC72B4" w:rsidP="00B54A04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562236">
        <w:rPr>
          <w:color w:val="000000" w:themeColor="text1"/>
        </w:rPr>
        <w:t>Falácia deve</w:t>
      </w:r>
      <w:r w:rsidR="00954A02" w:rsidRPr="00562236">
        <w:rPr>
          <w:color w:val="000000" w:themeColor="text1"/>
        </w:rPr>
        <w:t xml:space="preserve"> estar declarad</w:t>
      </w:r>
      <w:r w:rsidR="00562236">
        <w:rPr>
          <w:color w:val="000000" w:themeColor="text1"/>
        </w:rPr>
        <w:t xml:space="preserve">a </w:t>
      </w:r>
      <w:r w:rsidR="00954A02" w:rsidRPr="00562236">
        <w:rPr>
          <w:color w:val="000000" w:themeColor="text1"/>
        </w:rPr>
        <w:t>(Premissas e Conclusão). É bom que apareça “logo”, “portanto”, “então”, ....</w:t>
      </w:r>
    </w:p>
    <w:p w14:paraId="6B269028" w14:textId="4F6B4753" w:rsidR="00954A02" w:rsidRPr="00562236" w:rsidRDefault="00954A02" w:rsidP="00B54A04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000000" w:themeColor="text1"/>
        </w:rPr>
      </w:pPr>
      <w:r w:rsidRPr="00562236">
        <w:rPr>
          <w:color w:val="000000" w:themeColor="text1"/>
        </w:rPr>
        <w:t xml:space="preserve">Só serão considerados os exemplos em </w:t>
      </w:r>
      <w:r w:rsidRPr="00985378">
        <w:rPr>
          <w:i/>
          <w:iCs/>
          <w:color w:val="000000" w:themeColor="text1"/>
        </w:rPr>
        <w:t>slides</w:t>
      </w:r>
      <w:r w:rsidRPr="00562236">
        <w:rPr>
          <w:color w:val="000000" w:themeColor="text1"/>
        </w:rPr>
        <w:t xml:space="preserve"> (aqueles mencionados verbalmente serão desconsiderados)</w:t>
      </w:r>
    </w:p>
    <w:p w14:paraId="48D2FF07" w14:textId="77777777" w:rsidR="000A5D7C" w:rsidRPr="0031135E" w:rsidRDefault="000A5D7C" w:rsidP="000A5D7C">
      <w:pPr>
        <w:spacing w:after="0" w:line="240" w:lineRule="auto"/>
        <w:rPr>
          <w:color w:val="000000" w:themeColor="text1"/>
        </w:rPr>
      </w:pPr>
    </w:p>
    <w:p w14:paraId="3F2C99AA" w14:textId="77777777" w:rsidR="003F4A8F" w:rsidRDefault="00F77484" w:rsidP="000A5D7C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(</w:t>
      </w:r>
      <w:r w:rsidR="003F4A8F">
        <w:rPr>
          <w:b/>
          <w:color w:val="000000" w:themeColor="text1"/>
        </w:rPr>
        <w:t>2</w:t>
      </w:r>
      <w:r>
        <w:rPr>
          <w:b/>
          <w:color w:val="000000" w:themeColor="text1"/>
        </w:rPr>
        <w:t xml:space="preserve">) </w:t>
      </w:r>
      <w:r w:rsidR="000A5D7C" w:rsidRPr="005F62E9">
        <w:rPr>
          <w:b/>
          <w:color w:val="000000" w:themeColor="text1"/>
        </w:rPr>
        <w:t>Entrega</w:t>
      </w:r>
      <w:r w:rsidR="000A5D7C" w:rsidRPr="0031135E">
        <w:rPr>
          <w:color w:val="000000" w:themeColor="text1"/>
        </w:rPr>
        <w:t xml:space="preserve">: </w:t>
      </w:r>
    </w:p>
    <w:p w14:paraId="618E7D2B" w14:textId="243EB97B" w:rsidR="000A5D7C" w:rsidRDefault="00F77484" w:rsidP="000A5D7C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(i) </w:t>
      </w:r>
      <w:r w:rsidR="000A5D7C" w:rsidRPr="0031135E">
        <w:rPr>
          <w:color w:val="000000" w:themeColor="text1"/>
        </w:rPr>
        <w:t>Submeter</w:t>
      </w:r>
      <w:proofErr w:type="gramEnd"/>
      <w:r w:rsidR="000A5D7C" w:rsidRPr="0031135E">
        <w:rPr>
          <w:color w:val="000000" w:themeColor="text1"/>
        </w:rPr>
        <w:t xml:space="preserve"> </w:t>
      </w:r>
      <w:r w:rsidR="000A5D7C" w:rsidRPr="00A96267">
        <w:rPr>
          <w:i/>
          <w:iCs/>
          <w:color w:val="000000" w:themeColor="text1"/>
        </w:rPr>
        <w:t>slides</w:t>
      </w:r>
      <w:r w:rsidR="000A5D7C">
        <w:rPr>
          <w:color w:val="000000" w:themeColor="text1"/>
        </w:rPr>
        <w:t xml:space="preserve"> via </w:t>
      </w:r>
      <w:proofErr w:type="spellStart"/>
      <w:r w:rsidR="000A5D7C">
        <w:rPr>
          <w:color w:val="000000" w:themeColor="text1"/>
        </w:rPr>
        <w:t>Moodle</w:t>
      </w:r>
      <w:proofErr w:type="spellEnd"/>
      <w:r w:rsidR="000A5D7C">
        <w:rPr>
          <w:color w:val="000000" w:themeColor="text1"/>
        </w:rPr>
        <w:t>.</w:t>
      </w:r>
      <w:r w:rsidR="00143297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ii</w:t>
      </w:r>
      <w:proofErr w:type="spellEnd"/>
      <w:r>
        <w:rPr>
          <w:color w:val="000000" w:themeColor="text1"/>
        </w:rPr>
        <w:t xml:space="preserve">) </w:t>
      </w:r>
      <w:r w:rsidR="00040EC3">
        <w:rPr>
          <w:color w:val="000000" w:themeColor="text1"/>
        </w:rPr>
        <w:t xml:space="preserve">A atrasos serão aplicados descontos na nota </w:t>
      </w:r>
      <w:r w:rsidR="00EC72B4">
        <w:rPr>
          <w:b/>
          <w:bCs/>
          <w:color w:val="000000" w:themeColor="text1"/>
        </w:rPr>
        <w:t>S</w:t>
      </w:r>
      <w:r w:rsidR="00B02C53">
        <w:rPr>
          <w:b/>
          <w:bCs/>
          <w:color w:val="000000" w:themeColor="text1"/>
        </w:rPr>
        <w:t>3</w:t>
      </w:r>
      <w:r w:rsidR="00F02121">
        <w:rPr>
          <w:b/>
          <w:bCs/>
          <w:color w:val="000000" w:themeColor="text1"/>
        </w:rPr>
        <w:t xml:space="preserve"> (</w:t>
      </w:r>
      <w:r w:rsidR="00C05302">
        <w:rPr>
          <w:b/>
          <w:bCs/>
          <w:color w:val="000000" w:themeColor="text1"/>
        </w:rPr>
        <w:t>P</w:t>
      </w:r>
      <w:bookmarkStart w:id="0" w:name="_GoBack"/>
      <w:bookmarkEnd w:id="0"/>
      <w:r w:rsidR="00F02121">
        <w:rPr>
          <w:b/>
          <w:bCs/>
          <w:color w:val="000000" w:themeColor="text1"/>
        </w:rPr>
        <w:t xml:space="preserve">eso </w:t>
      </w:r>
      <w:r w:rsidR="00C05302">
        <w:rPr>
          <w:b/>
          <w:bCs/>
          <w:color w:val="000000" w:themeColor="text1"/>
        </w:rPr>
        <w:t>2</w:t>
      </w:r>
      <w:r w:rsidR="00F02121">
        <w:rPr>
          <w:b/>
          <w:bCs/>
          <w:color w:val="000000" w:themeColor="text1"/>
        </w:rPr>
        <w:t>)</w:t>
      </w:r>
      <w:r w:rsidR="00040EC3">
        <w:rPr>
          <w:color w:val="000000" w:themeColor="text1"/>
        </w:rPr>
        <w:t>.</w:t>
      </w:r>
      <w:r w:rsidR="00194750">
        <w:rPr>
          <w:color w:val="000000" w:themeColor="text1"/>
        </w:rPr>
        <w:t xml:space="preserve"> </w:t>
      </w:r>
      <w:r w:rsidR="003F4A8F">
        <w:rPr>
          <w:color w:val="000000" w:themeColor="text1"/>
        </w:rPr>
        <w:t>(</w:t>
      </w:r>
      <w:proofErr w:type="spellStart"/>
      <w:r w:rsidR="003F4A8F">
        <w:rPr>
          <w:color w:val="000000" w:themeColor="text1"/>
        </w:rPr>
        <w:t>iii</w:t>
      </w:r>
      <w:proofErr w:type="spellEnd"/>
      <w:r w:rsidR="003F4A8F">
        <w:rPr>
          <w:color w:val="000000" w:themeColor="text1"/>
        </w:rPr>
        <w:t xml:space="preserve">) </w:t>
      </w:r>
      <w:r w:rsidR="00194750">
        <w:rPr>
          <w:color w:val="000000" w:themeColor="text1"/>
        </w:rPr>
        <w:t xml:space="preserve">Entrega atrasada terá desconto de 2,5 </w:t>
      </w:r>
      <w:proofErr w:type="spellStart"/>
      <w:r w:rsidR="00194750">
        <w:rPr>
          <w:color w:val="000000" w:themeColor="text1"/>
        </w:rPr>
        <w:t>pts</w:t>
      </w:r>
      <w:proofErr w:type="spellEnd"/>
      <w:r w:rsidR="003F4A8F">
        <w:rPr>
          <w:color w:val="000000" w:themeColor="text1"/>
        </w:rPr>
        <w:t>, com tolerância de até 24hs (além disso, nota 0).</w:t>
      </w:r>
    </w:p>
    <w:p w14:paraId="3264BB5B" w14:textId="7F19359D" w:rsidR="000A5D7C" w:rsidRDefault="001A2F46" w:rsidP="000A5D7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921D543" w14:textId="3BF5DD7D" w:rsidR="003F4A8F" w:rsidRDefault="00F77484" w:rsidP="000A5D7C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(</w:t>
      </w:r>
      <w:r w:rsidR="007B69E6">
        <w:rPr>
          <w:b/>
          <w:color w:val="000000" w:themeColor="text1"/>
        </w:rPr>
        <w:t>3</w:t>
      </w:r>
      <w:r>
        <w:rPr>
          <w:b/>
          <w:color w:val="000000" w:themeColor="text1"/>
        </w:rPr>
        <w:t xml:space="preserve">) </w:t>
      </w:r>
      <w:r w:rsidR="000A5D7C" w:rsidRPr="005F62E9">
        <w:rPr>
          <w:b/>
          <w:color w:val="000000" w:themeColor="text1"/>
        </w:rPr>
        <w:t>Avaliação</w:t>
      </w:r>
      <w:r w:rsidR="000A5D7C">
        <w:rPr>
          <w:color w:val="000000" w:themeColor="text1"/>
        </w:rPr>
        <w:t xml:space="preserve">: </w:t>
      </w:r>
    </w:p>
    <w:p w14:paraId="5D7458A4" w14:textId="284C557F" w:rsidR="000A5D7C" w:rsidRPr="0031135E" w:rsidRDefault="00F77484" w:rsidP="000A5D7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(i) </w:t>
      </w:r>
      <w:r w:rsidR="000A5D7C">
        <w:rPr>
          <w:color w:val="000000" w:themeColor="text1"/>
        </w:rPr>
        <w:t xml:space="preserve">Itens de avaliação contemplarão aspectos </w:t>
      </w:r>
      <w:r w:rsidR="00C105C7">
        <w:rPr>
          <w:color w:val="000000" w:themeColor="text1"/>
        </w:rPr>
        <w:t xml:space="preserve">do </w:t>
      </w:r>
      <w:r w:rsidR="00C105C7" w:rsidRPr="00C6677E">
        <w:rPr>
          <w:color w:val="000000" w:themeColor="text1"/>
          <w:u w:val="single"/>
        </w:rPr>
        <w:t>conteúdo</w:t>
      </w:r>
      <w:r w:rsidR="00973862">
        <w:rPr>
          <w:color w:val="000000" w:themeColor="text1"/>
          <w:u w:val="single"/>
        </w:rPr>
        <w:t xml:space="preserve"> </w:t>
      </w:r>
      <w:r w:rsidR="00973862" w:rsidRPr="00973862">
        <w:rPr>
          <w:color w:val="000000" w:themeColor="text1"/>
        </w:rPr>
        <w:t>e</w:t>
      </w:r>
      <w:r w:rsidR="00C105C7" w:rsidRPr="00973862">
        <w:rPr>
          <w:color w:val="000000" w:themeColor="text1"/>
        </w:rPr>
        <w:t xml:space="preserve"> (</w:t>
      </w:r>
      <w:r w:rsidR="00973862" w:rsidRPr="00973862">
        <w:rPr>
          <w:b/>
          <w:bCs/>
          <w:color w:val="000000" w:themeColor="text1"/>
        </w:rPr>
        <w:t>d</w:t>
      </w:r>
      <w:r w:rsidR="00973862" w:rsidRPr="00973862">
        <w:rPr>
          <w:color w:val="000000" w:themeColor="text1"/>
        </w:rPr>
        <w:t>)</w:t>
      </w:r>
      <w:r w:rsidR="00C105C7" w:rsidRPr="00973862">
        <w:rPr>
          <w:color w:val="000000" w:themeColor="text1"/>
        </w:rPr>
        <w:t xml:space="preserve"> </w:t>
      </w:r>
      <w:r w:rsidR="000A5D7C">
        <w:rPr>
          <w:color w:val="000000" w:themeColor="text1"/>
        </w:rPr>
        <w:t xml:space="preserve">da </w:t>
      </w:r>
      <w:r w:rsidR="000A5D7C" w:rsidRPr="00C6677E">
        <w:rPr>
          <w:color w:val="000000" w:themeColor="text1"/>
          <w:u w:val="single"/>
        </w:rPr>
        <w:t>apresentação</w:t>
      </w:r>
      <w:r w:rsidR="00EC72B4">
        <w:rPr>
          <w:color w:val="000000" w:themeColor="text1"/>
          <w:u w:val="single"/>
        </w:rPr>
        <w:t>.</w:t>
      </w:r>
      <w:r w:rsidR="000A5D7C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ii</w:t>
      </w:r>
      <w:proofErr w:type="spellEnd"/>
      <w:r>
        <w:rPr>
          <w:color w:val="000000" w:themeColor="text1"/>
        </w:rPr>
        <w:t xml:space="preserve">) </w:t>
      </w:r>
      <w:r w:rsidR="00595FA0">
        <w:rPr>
          <w:color w:val="000000" w:themeColor="text1"/>
        </w:rPr>
        <w:t>Todos</w:t>
      </w:r>
      <w:proofErr w:type="gramEnd"/>
      <w:r w:rsidR="00595FA0">
        <w:rPr>
          <w:color w:val="000000" w:themeColor="text1"/>
        </w:rPr>
        <w:t xml:space="preserve"> devem apresentar.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iii</w:t>
      </w:r>
      <w:proofErr w:type="spellEnd"/>
      <w:r>
        <w:rPr>
          <w:color w:val="000000" w:themeColor="text1"/>
        </w:rPr>
        <w:t xml:space="preserve">) </w:t>
      </w:r>
      <w:r w:rsidR="008C50FA">
        <w:rPr>
          <w:color w:val="000000" w:themeColor="text1"/>
        </w:rPr>
        <w:t>Ponder</w:t>
      </w:r>
      <w:r w:rsidR="00405796">
        <w:rPr>
          <w:color w:val="000000" w:themeColor="text1"/>
        </w:rPr>
        <w:t>a</w:t>
      </w:r>
      <w:r w:rsidR="008C50FA">
        <w:rPr>
          <w:color w:val="000000" w:themeColor="text1"/>
        </w:rPr>
        <w:t xml:space="preserve">ção </w:t>
      </w:r>
      <w:r w:rsidR="007B69E6">
        <w:rPr>
          <w:color w:val="000000" w:themeColor="text1"/>
        </w:rPr>
        <w:t>8</w:t>
      </w:r>
      <w:r w:rsidR="008C50FA">
        <w:rPr>
          <w:color w:val="000000" w:themeColor="text1"/>
        </w:rPr>
        <w:t xml:space="preserve">0% nota recebida + </w:t>
      </w:r>
      <w:r w:rsidR="007B69E6">
        <w:rPr>
          <w:color w:val="000000" w:themeColor="text1"/>
        </w:rPr>
        <w:t>2</w:t>
      </w:r>
      <w:r w:rsidR="008C50FA">
        <w:rPr>
          <w:color w:val="000000" w:themeColor="text1"/>
        </w:rPr>
        <w:t>0% nota emitida.</w:t>
      </w:r>
    </w:p>
    <w:p w14:paraId="53796976" w14:textId="77777777" w:rsidR="000A5D7C" w:rsidRPr="0031135E" w:rsidRDefault="000A5D7C" w:rsidP="000A5D7C">
      <w:pPr>
        <w:spacing w:after="0" w:line="240" w:lineRule="auto"/>
        <w:rPr>
          <w:color w:val="000000" w:themeColor="text1"/>
        </w:rPr>
      </w:pPr>
    </w:p>
    <w:p w14:paraId="73CFC48E" w14:textId="32E21B2A" w:rsidR="000A5D7C" w:rsidRPr="00CA61B0" w:rsidRDefault="00F77484" w:rsidP="000C35CF">
      <w:pPr>
        <w:spacing w:after="0" w:line="240" w:lineRule="auto"/>
        <w:jc w:val="both"/>
      </w:pPr>
      <w:r>
        <w:rPr>
          <w:b/>
          <w:color w:val="000000" w:themeColor="text1"/>
        </w:rPr>
        <w:t>(</w:t>
      </w:r>
      <w:r w:rsidR="00AD341A">
        <w:rPr>
          <w:b/>
          <w:color w:val="000000" w:themeColor="text1"/>
        </w:rPr>
        <w:t>4</w:t>
      </w:r>
      <w:r>
        <w:rPr>
          <w:b/>
          <w:color w:val="000000" w:themeColor="text1"/>
        </w:rPr>
        <w:t xml:space="preserve">) </w:t>
      </w:r>
      <w:r w:rsidR="000A5D7C" w:rsidRPr="005F62E9">
        <w:rPr>
          <w:b/>
          <w:color w:val="000000" w:themeColor="text1"/>
        </w:rPr>
        <w:t>Apresentação</w:t>
      </w:r>
      <w:r w:rsidR="000A5D7C" w:rsidRPr="0031135E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(i) </w:t>
      </w:r>
      <w:proofErr w:type="gramStart"/>
      <w:r w:rsidR="000A5D7C">
        <w:rPr>
          <w:color w:val="000000" w:themeColor="text1"/>
        </w:rPr>
        <w:t xml:space="preserve">Tempo </w:t>
      </w:r>
      <w:r w:rsidR="00A50C77">
        <w:rPr>
          <w:color w:val="000000" w:themeColor="text1"/>
        </w:rPr>
        <w:t xml:space="preserve"> </w:t>
      </w:r>
      <w:r w:rsidR="000A5D7C">
        <w:rPr>
          <w:color w:val="000000" w:themeColor="text1"/>
        </w:rPr>
        <w:t>será</w:t>
      </w:r>
      <w:proofErr w:type="gramEnd"/>
      <w:r w:rsidR="000A5D7C">
        <w:rPr>
          <w:color w:val="000000" w:themeColor="text1"/>
        </w:rPr>
        <w:t xml:space="preserve"> de </w:t>
      </w:r>
      <w:r w:rsidR="00B02C53">
        <w:rPr>
          <w:b/>
          <w:bCs/>
          <w:color w:val="000000" w:themeColor="text1"/>
        </w:rPr>
        <w:t>4</w:t>
      </w:r>
      <w:r w:rsidR="000A5D7C">
        <w:rPr>
          <w:b/>
          <w:bCs/>
          <w:color w:val="000000" w:themeColor="text1"/>
        </w:rPr>
        <w:t xml:space="preserve"> (</w:t>
      </w:r>
      <w:r w:rsidR="00B02C53">
        <w:rPr>
          <w:b/>
          <w:bCs/>
          <w:color w:val="000000" w:themeColor="text1"/>
        </w:rPr>
        <w:t>quatro</w:t>
      </w:r>
      <w:r w:rsidR="000A5D7C">
        <w:rPr>
          <w:b/>
          <w:bCs/>
          <w:color w:val="000000" w:themeColor="text1"/>
        </w:rPr>
        <w:t>)</w:t>
      </w:r>
      <w:r w:rsidR="000A5D7C">
        <w:rPr>
          <w:color w:val="000000" w:themeColor="text1"/>
        </w:rPr>
        <w:t xml:space="preserve"> minutos para cada “</w:t>
      </w:r>
      <w:r w:rsidR="00EC72B4">
        <w:rPr>
          <w:color w:val="000000" w:themeColor="text1"/>
        </w:rPr>
        <w:t>ap</w:t>
      </w:r>
      <w:r w:rsidR="000A5D7C">
        <w:rPr>
          <w:color w:val="000000" w:themeColor="text1"/>
        </w:rPr>
        <w:t>resentação” e vai ser um item de avaliação</w:t>
      </w:r>
      <w:r w:rsidR="000A5D7C" w:rsidRPr="0031135E">
        <w:rPr>
          <w:color w:val="000000" w:themeColor="text1"/>
        </w:rPr>
        <w:t xml:space="preserve">.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ii</w:t>
      </w:r>
      <w:proofErr w:type="spellEnd"/>
      <w:r>
        <w:rPr>
          <w:color w:val="000000" w:themeColor="text1"/>
        </w:rPr>
        <w:t xml:space="preserve">) </w:t>
      </w:r>
      <w:r w:rsidR="000C35CF">
        <w:rPr>
          <w:color w:val="000000" w:themeColor="text1"/>
        </w:rPr>
        <w:t>T</w:t>
      </w:r>
      <w:r w:rsidR="000A5D7C" w:rsidRPr="0031135E">
        <w:rPr>
          <w:color w:val="000000" w:themeColor="text1"/>
        </w:rPr>
        <w:t xml:space="preserve">odos os trabalhos devem estar prontos para apresentar </w:t>
      </w:r>
      <w:r w:rsidR="000A5D7C">
        <w:rPr>
          <w:color w:val="000000" w:themeColor="text1"/>
        </w:rPr>
        <w:t>logo no início</w:t>
      </w:r>
      <w:r w:rsidR="000A5D7C" w:rsidRPr="0031135E">
        <w:rPr>
          <w:color w:val="000000" w:themeColor="text1"/>
        </w:rPr>
        <w:t xml:space="preserve">.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iii</w:t>
      </w:r>
      <w:proofErr w:type="spellEnd"/>
      <w:r>
        <w:rPr>
          <w:color w:val="000000" w:themeColor="text1"/>
        </w:rPr>
        <w:t xml:space="preserve">) </w:t>
      </w:r>
      <w:r w:rsidR="000A5D7C">
        <w:rPr>
          <w:color w:val="000000" w:themeColor="text1"/>
        </w:rPr>
        <w:t>A s</w:t>
      </w:r>
      <w:r w:rsidR="000A5D7C" w:rsidRPr="0031135E">
        <w:rPr>
          <w:color w:val="000000" w:themeColor="text1"/>
        </w:rPr>
        <w:t xml:space="preserve">equência das apresentações será </w:t>
      </w:r>
      <w:r w:rsidR="000A5D7C">
        <w:rPr>
          <w:color w:val="000000" w:themeColor="text1"/>
        </w:rPr>
        <w:t>definida na hora</w:t>
      </w:r>
      <w:r w:rsidR="00B02C53">
        <w:rPr>
          <w:color w:val="000000" w:themeColor="text1"/>
        </w:rPr>
        <w:t xml:space="preserve"> pelo professor</w:t>
      </w:r>
      <w:r w:rsidR="000A5D7C" w:rsidRPr="0031135E">
        <w:rPr>
          <w:color w:val="000000" w:themeColor="text1"/>
        </w:rPr>
        <w:t>.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iv</w:t>
      </w:r>
      <w:proofErr w:type="spellEnd"/>
      <w:r>
        <w:rPr>
          <w:color w:val="000000" w:themeColor="text1"/>
        </w:rPr>
        <w:t>)</w:t>
      </w:r>
      <w:r w:rsidR="003B2BE6">
        <w:rPr>
          <w:color w:val="000000" w:themeColor="text1"/>
        </w:rPr>
        <w:t xml:space="preserve"> </w:t>
      </w:r>
      <w:r w:rsidR="00CA61B0">
        <w:rPr>
          <w:color w:val="000000" w:themeColor="text1"/>
        </w:rPr>
        <w:t>Se for</w:t>
      </w:r>
      <w:r w:rsidR="003B2BE6">
        <w:rPr>
          <w:color w:val="000000" w:themeColor="text1"/>
        </w:rPr>
        <w:t xml:space="preserve"> chamad</w:t>
      </w:r>
      <w:r w:rsidR="00CA61B0">
        <w:rPr>
          <w:color w:val="000000" w:themeColor="text1"/>
        </w:rPr>
        <w:t>o</w:t>
      </w:r>
      <w:r w:rsidR="003B2BE6">
        <w:rPr>
          <w:color w:val="000000" w:themeColor="text1"/>
        </w:rPr>
        <w:t xml:space="preserve"> e não apresentar </w:t>
      </w:r>
      <w:r w:rsidR="003B2BE6" w:rsidRPr="00CA61B0">
        <w:t>terá desconto na nota</w:t>
      </w:r>
      <w:r w:rsidR="00E244C5">
        <w:t xml:space="preserve"> de 1,0 pts</w:t>
      </w:r>
      <w:r w:rsidR="003B2BE6" w:rsidRPr="00CA61B0">
        <w:t xml:space="preserve">. </w:t>
      </w:r>
      <w:r>
        <w:t xml:space="preserve">(v) </w:t>
      </w:r>
      <w:r w:rsidR="00CA61B0" w:rsidRPr="00CA61B0">
        <w:t xml:space="preserve">Ausências de </w:t>
      </w:r>
      <w:r w:rsidR="00433147" w:rsidRPr="00CA61B0">
        <w:t>apresentaç</w:t>
      </w:r>
      <w:r w:rsidR="00CA61B0" w:rsidRPr="00CA61B0">
        <w:t>ões levam às</w:t>
      </w:r>
      <w:r w:rsidR="00433147" w:rsidRPr="00CA61B0">
        <w:t xml:space="preserve"> nota</w:t>
      </w:r>
      <w:r w:rsidR="00AD341A">
        <w:t>s</w:t>
      </w:r>
      <w:r w:rsidR="00433147" w:rsidRPr="00CA61B0">
        <w:t xml:space="preserve"> de “clareza de explicação” e “tempo” zeradas</w:t>
      </w:r>
      <w:r w:rsidR="009E13DE" w:rsidRPr="00CA61B0">
        <w:t>.</w:t>
      </w:r>
    </w:p>
    <w:p w14:paraId="36E15CAA" w14:textId="77777777" w:rsidR="000A5D7C" w:rsidRDefault="000A5D7C" w:rsidP="000A5D7C">
      <w:pPr>
        <w:spacing w:after="0" w:line="240" w:lineRule="auto"/>
      </w:pPr>
    </w:p>
    <w:p w14:paraId="7EACB8A0" w14:textId="1064DAFA" w:rsidR="000A5D7C" w:rsidRDefault="00F77484" w:rsidP="000A5D7C">
      <w:pPr>
        <w:spacing w:after="0" w:line="240" w:lineRule="auto"/>
      </w:pPr>
      <w:r>
        <w:rPr>
          <w:b/>
          <w:bCs/>
        </w:rPr>
        <w:t>(</w:t>
      </w:r>
      <w:r w:rsidR="00AD341A">
        <w:rPr>
          <w:b/>
          <w:bCs/>
        </w:rPr>
        <w:t>5</w:t>
      </w:r>
      <w:r>
        <w:rPr>
          <w:b/>
          <w:bCs/>
        </w:rPr>
        <w:t xml:space="preserve">) </w:t>
      </w:r>
      <w:r w:rsidR="004922F1">
        <w:rPr>
          <w:b/>
          <w:bCs/>
        </w:rPr>
        <w:t>Trabalho é Individual</w:t>
      </w:r>
      <w:r w:rsidR="000A5D7C">
        <w:t xml:space="preserve">: </w:t>
      </w:r>
      <w:r w:rsidR="00F80A8A">
        <w:t xml:space="preserve">Ver </w:t>
      </w:r>
      <w:r w:rsidR="00B02C53">
        <w:t>quadro anexo.</w:t>
      </w:r>
    </w:p>
    <w:p w14:paraId="70452490" w14:textId="2798A359" w:rsidR="00EA7B79" w:rsidRDefault="00EA7B79" w:rsidP="000A5D7C">
      <w:pPr>
        <w:spacing w:after="0" w:line="240" w:lineRule="auto"/>
      </w:pPr>
    </w:p>
    <w:p w14:paraId="25BF4AB3" w14:textId="6CB4FD43" w:rsidR="00EA7B79" w:rsidRDefault="00EA7B79" w:rsidP="000A5D7C">
      <w:pPr>
        <w:spacing w:after="0" w:line="240" w:lineRule="auto"/>
      </w:pPr>
      <w:r w:rsidRPr="00AD341A">
        <w:rPr>
          <w:b/>
          <w:bCs/>
        </w:rPr>
        <w:t>(</w:t>
      </w:r>
      <w:r w:rsidR="00AD341A" w:rsidRPr="00AD341A">
        <w:rPr>
          <w:b/>
          <w:bCs/>
        </w:rPr>
        <w:t>6</w:t>
      </w:r>
      <w:r w:rsidRPr="00AD341A">
        <w:rPr>
          <w:b/>
          <w:bCs/>
        </w:rPr>
        <w:t>)</w:t>
      </w:r>
      <w:r>
        <w:t xml:space="preserve"> REFERÊNCIAS</w:t>
      </w:r>
    </w:p>
    <w:p w14:paraId="0BDC39E4" w14:textId="77777777" w:rsidR="00EA7B79" w:rsidRPr="00EA7B79" w:rsidRDefault="00EA7B79" w:rsidP="00EA7B79">
      <w:pPr>
        <w:spacing w:after="0" w:line="240" w:lineRule="auto"/>
      </w:pPr>
      <w:r w:rsidRPr="00EA7B79">
        <w:rPr>
          <w:b/>
          <w:bCs/>
        </w:rPr>
        <w:t>DOWNES</w:t>
      </w:r>
      <w:r w:rsidRPr="00EA7B79">
        <w:t xml:space="preserve">, Stephen. (2020). Crítica: Guia das Falácias. URL: </w:t>
      </w:r>
      <w:hyperlink r:id="rId6" w:history="1">
        <w:r w:rsidRPr="00EA7B79">
          <w:rPr>
            <w:rStyle w:val="Hyperlink"/>
          </w:rPr>
          <w:t>https://criticanarede.com/falacias.html</w:t>
        </w:r>
      </w:hyperlink>
      <w:r w:rsidRPr="00EA7B79">
        <w:t xml:space="preserve">  Acesso em 02/07/2020</w:t>
      </w:r>
    </w:p>
    <w:p w14:paraId="1AA58AD7" w14:textId="6227D74C" w:rsidR="00EA7B79" w:rsidRPr="00EA7B79" w:rsidRDefault="00EA7B79" w:rsidP="00EA7B79">
      <w:pPr>
        <w:spacing w:after="0" w:line="240" w:lineRule="auto"/>
      </w:pPr>
      <w:r w:rsidRPr="00EA7B79">
        <w:rPr>
          <w:b/>
          <w:bCs/>
        </w:rPr>
        <w:t>MASIERO</w:t>
      </w:r>
      <w:r w:rsidRPr="00EA7B79">
        <w:t xml:space="preserve">, Paulo Cesar. </w:t>
      </w:r>
      <w:r>
        <w:t xml:space="preserve">(2000) </w:t>
      </w:r>
      <w:r w:rsidRPr="00EA7B79">
        <w:t xml:space="preserve">Seção </w:t>
      </w:r>
      <w:proofErr w:type="gramStart"/>
      <w:r w:rsidRPr="00EA7B79">
        <w:t>1.5 :</w:t>
      </w:r>
      <w:proofErr w:type="gramEnd"/>
      <w:r w:rsidRPr="00EA7B79">
        <w:t xml:space="preserve"> “Ética em Computação”</w:t>
      </w:r>
    </w:p>
    <w:p w14:paraId="5BCC179F" w14:textId="77777777" w:rsidR="00EA7B79" w:rsidRPr="00EA7B79" w:rsidRDefault="00EA7B79" w:rsidP="00EA7B79">
      <w:pPr>
        <w:spacing w:after="0" w:line="240" w:lineRule="auto"/>
      </w:pPr>
      <w:r w:rsidRPr="00EA7B79">
        <w:rPr>
          <w:b/>
          <w:bCs/>
        </w:rPr>
        <w:t>RODRIGUES</w:t>
      </w:r>
      <w:r w:rsidRPr="00EA7B79">
        <w:t>, Flávio. (2012). “"Não cometerás nenhuma dessas 24 falácias lógicas". URL: </w:t>
      </w:r>
      <w:hyperlink r:id="rId7" w:history="1">
        <w:r w:rsidRPr="00EA7B79">
          <w:rPr>
            <w:rStyle w:val="Hyperlink"/>
          </w:rPr>
          <w:t>https://papodehomem.com.br/falacias-logicas/</w:t>
        </w:r>
      </w:hyperlink>
      <w:r w:rsidRPr="00EA7B79">
        <w:t>. Acesso em 02/07/2020.</w:t>
      </w:r>
    </w:p>
    <w:p w14:paraId="3FB30D79" w14:textId="77777777" w:rsidR="00EA7B79" w:rsidRPr="00EA7B79" w:rsidRDefault="00EA7B79" w:rsidP="00EA7B79">
      <w:pPr>
        <w:spacing w:after="0" w:line="240" w:lineRule="auto"/>
      </w:pPr>
      <w:r w:rsidRPr="00EA7B79">
        <w:rPr>
          <w:b/>
          <w:bCs/>
        </w:rPr>
        <w:t>WIKIPEDIA</w:t>
      </w:r>
      <w:r w:rsidRPr="00EA7B79">
        <w:t xml:space="preserve"> (2020). Falácia. URL: </w:t>
      </w:r>
      <w:hyperlink r:id="rId8" w:history="1">
        <w:r w:rsidRPr="00EA7B79">
          <w:rPr>
            <w:rStyle w:val="Hyperlink"/>
          </w:rPr>
          <w:t>https://pt.wikipedia.org/wiki/Fal%C3%A1cia</w:t>
        </w:r>
      </w:hyperlink>
      <w:r w:rsidRPr="00EA7B79">
        <w:t> . Acesso em 02/07/2020. 11 Tipos de Falácias e seus Subtipos.</w:t>
      </w:r>
    </w:p>
    <w:p w14:paraId="5318A536" w14:textId="77777777" w:rsidR="00EA7B79" w:rsidRPr="00EA7B79" w:rsidRDefault="00EA7B79" w:rsidP="00EA7B79">
      <w:pPr>
        <w:spacing w:after="0" w:line="240" w:lineRule="auto"/>
      </w:pPr>
      <w:r w:rsidRPr="00EA7B79">
        <w:rPr>
          <w:b/>
          <w:bCs/>
        </w:rPr>
        <w:t>MATTHEW</w:t>
      </w:r>
      <w:r w:rsidRPr="00EA7B79">
        <w:t>, Stephen. (2008). Lógica e Falácias. URL:  </w:t>
      </w:r>
      <w:hyperlink r:id="rId9" w:history="1">
        <w:r w:rsidRPr="00EA7B79">
          <w:rPr>
            <w:rStyle w:val="Hyperlink"/>
          </w:rPr>
          <w:t>https://ceticismo.net/ceticismo/logica-falacias/</w:t>
        </w:r>
      </w:hyperlink>
      <w:r w:rsidRPr="00EA7B79">
        <w:t> Acesso em 02/07/2020.</w:t>
      </w:r>
    </w:p>
    <w:p w14:paraId="58040400" w14:textId="3A5ECF65" w:rsidR="00EA7B79" w:rsidRDefault="00EA7B79" w:rsidP="000A5D7C">
      <w:pPr>
        <w:spacing w:after="0" w:line="240" w:lineRule="auto"/>
      </w:pPr>
    </w:p>
    <w:p w14:paraId="62471FA5" w14:textId="07B17FAB" w:rsidR="00037058" w:rsidRPr="00B02C53" w:rsidRDefault="00037058" w:rsidP="000A5D7C">
      <w:pPr>
        <w:spacing w:after="0" w:line="240" w:lineRule="auto"/>
        <w:rPr>
          <w:b/>
        </w:rPr>
      </w:pPr>
      <w:proofErr w:type="gramStart"/>
      <w:r w:rsidRPr="00B02C53">
        <w:rPr>
          <w:b/>
        </w:rPr>
        <w:t>X  -</w:t>
      </w:r>
      <w:proofErr w:type="gramEnd"/>
      <w:r w:rsidRPr="00B02C53">
        <w:rPr>
          <w:b/>
        </w:rPr>
        <w:t xml:space="preserve"> Exemplo Diferenciado</w:t>
      </w:r>
      <w:r w:rsidR="008657A6" w:rsidRPr="00B02C53">
        <w:rPr>
          <w:b/>
        </w:rPr>
        <w:t xml:space="preserve"> (além das referências </w:t>
      </w:r>
      <w:r w:rsidR="00C557D6" w:rsidRPr="00B02C53">
        <w:rPr>
          <w:b/>
        </w:rPr>
        <w:t xml:space="preserve">já </w:t>
      </w:r>
      <w:r w:rsidR="008657A6" w:rsidRPr="00B02C53">
        <w:rPr>
          <w:b/>
        </w:rPr>
        <w:t>dadas</w:t>
      </w:r>
      <w:r w:rsidR="00205FCB" w:rsidRPr="00B02C53">
        <w:rPr>
          <w:b/>
        </w:rPr>
        <w:t>)</w:t>
      </w:r>
    </w:p>
    <w:p w14:paraId="17561578" w14:textId="11887EF8" w:rsidR="003369E0" w:rsidRPr="003369E0" w:rsidRDefault="003369E0" w:rsidP="003369E0">
      <w:pPr>
        <w:numPr>
          <w:ilvl w:val="0"/>
          <w:numId w:val="11"/>
        </w:numPr>
        <w:spacing w:after="0" w:line="240" w:lineRule="auto"/>
      </w:pPr>
      <w:r w:rsidRPr="003369E0">
        <w:t xml:space="preserve">Exemplificar usando um contexto </w:t>
      </w:r>
      <w:r w:rsidRPr="003369E0">
        <w:rPr>
          <w:b/>
          <w:bCs/>
        </w:rPr>
        <w:t>ATUAL</w:t>
      </w:r>
      <w:r w:rsidRPr="003369E0">
        <w:t xml:space="preserve"> (acontecido </w:t>
      </w:r>
      <w:r w:rsidR="00037058" w:rsidRPr="003369E0">
        <w:t>há</w:t>
      </w:r>
      <w:r w:rsidRPr="003369E0">
        <w:t xml:space="preserve"> no </w:t>
      </w:r>
      <w:proofErr w:type="spellStart"/>
      <w:r w:rsidRPr="003369E0">
        <w:t>max</w:t>
      </w:r>
      <w:proofErr w:type="spellEnd"/>
      <w:r w:rsidRPr="003369E0">
        <w:t xml:space="preserve">. 5 anos), na área das </w:t>
      </w:r>
      <w:r w:rsidR="00B02C53" w:rsidRPr="00B02C53">
        <w:rPr>
          <w:b/>
        </w:rPr>
        <w:t>TIC</w:t>
      </w:r>
      <w:r w:rsidR="00B02C53">
        <w:t xml:space="preserve"> </w:t>
      </w:r>
      <w:r w:rsidR="00EC72B4">
        <w:t xml:space="preserve">Informática/Computação </w:t>
      </w:r>
      <w:r w:rsidRPr="003369E0">
        <w:t xml:space="preserve">e baseado em fatos </w:t>
      </w:r>
      <w:r w:rsidRPr="003369E0">
        <w:rPr>
          <w:b/>
          <w:bCs/>
        </w:rPr>
        <w:t>REAIS</w:t>
      </w:r>
      <w:r w:rsidR="00EC72B4">
        <w:rPr>
          <w:b/>
          <w:bCs/>
        </w:rPr>
        <w:t xml:space="preserve"> </w:t>
      </w:r>
      <w:r w:rsidR="00EC72B4" w:rsidRPr="00B02C53">
        <w:rPr>
          <w:bCs/>
        </w:rPr>
        <w:t>(sem referência não vale).</w:t>
      </w:r>
    </w:p>
    <w:p w14:paraId="5C8269D8" w14:textId="77777777" w:rsidR="003369E0" w:rsidRPr="003369E0" w:rsidRDefault="003369E0" w:rsidP="003369E0">
      <w:pPr>
        <w:numPr>
          <w:ilvl w:val="1"/>
          <w:numId w:val="11"/>
        </w:numPr>
        <w:spacing w:after="0" w:line="240" w:lineRule="auto"/>
      </w:pPr>
      <w:r w:rsidRPr="003369E0">
        <w:t xml:space="preserve">Se atender a UM dos itens acima, vale 0,05 </w:t>
      </w:r>
      <w:proofErr w:type="spellStart"/>
      <w:r w:rsidRPr="003369E0">
        <w:t>pts</w:t>
      </w:r>
      <w:proofErr w:type="spellEnd"/>
    </w:p>
    <w:p w14:paraId="122367BA" w14:textId="77777777" w:rsidR="003369E0" w:rsidRPr="003369E0" w:rsidRDefault="003369E0" w:rsidP="003369E0">
      <w:pPr>
        <w:numPr>
          <w:ilvl w:val="1"/>
          <w:numId w:val="11"/>
        </w:numPr>
        <w:spacing w:after="0" w:line="240" w:lineRule="auto"/>
      </w:pPr>
      <w:r w:rsidRPr="003369E0">
        <w:t xml:space="preserve">Se atender a DOIS dos acima, vale 0,15 </w:t>
      </w:r>
      <w:proofErr w:type="spellStart"/>
      <w:r w:rsidRPr="003369E0">
        <w:t>pts</w:t>
      </w:r>
      <w:proofErr w:type="spellEnd"/>
    </w:p>
    <w:p w14:paraId="734EFF64" w14:textId="77777777" w:rsidR="003369E0" w:rsidRPr="003369E0" w:rsidRDefault="003369E0" w:rsidP="003369E0">
      <w:pPr>
        <w:numPr>
          <w:ilvl w:val="1"/>
          <w:numId w:val="11"/>
        </w:numPr>
        <w:spacing w:after="0" w:line="240" w:lineRule="auto"/>
      </w:pPr>
      <w:r w:rsidRPr="003369E0">
        <w:t xml:space="preserve">Se atender a TRES dos acima, vale </w:t>
      </w:r>
      <w:r w:rsidRPr="003369E0">
        <w:rPr>
          <w:b/>
          <w:bCs/>
        </w:rPr>
        <w:t xml:space="preserve">0,25 </w:t>
      </w:r>
      <w:proofErr w:type="spellStart"/>
      <w:r w:rsidRPr="003369E0">
        <w:rPr>
          <w:b/>
          <w:bCs/>
        </w:rPr>
        <w:t>pts</w:t>
      </w:r>
      <w:proofErr w:type="spellEnd"/>
    </w:p>
    <w:p w14:paraId="38A8A1B4" w14:textId="3C7BA272" w:rsidR="003369E0" w:rsidRDefault="003369E0" w:rsidP="003369E0">
      <w:pPr>
        <w:numPr>
          <w:ilvl w:val="0"/>
          <w:numId w:val="11"/>
        </w:numPr>
        <w:spacing w:after="0" w:line="240" w:lineRule="auto"/>
      </w:pPr>
      <w:r w:rsidRPr="003369E0">
        <w:t xml:space="preserve">Limitado a </w:t>
      </w:r>
      <w:r w:rsidRPr="003369E0">
        <w:rPr>
          <w:b/>
          <w:bCs/>
        </w:rPr>
        <w:t>2</w:t>
      </w:r>
      <w:r w:rsidRPr="003369E0">
        <w:t xml:space="preserve"> exemplo</w:t>
      </w:r>
      <w:r w:rsidR="00907646">
        <w:t>s</w:t>
      </w:r>
      <w:r w:rsidRPr="003369E0">
        <w:t>, por trabalho</w:t>
      </w:r>
      <w:r w:rsidR="00B02C53">
        <w:t>.</w:t>
      </w:r>
    </w:p>
    <w:p w14:paraId="38505254" w14:textId="6E13CBA6" w:rsidR="003369E0" w:rsidRPr="003369E0" w:rsidRDefault="003369E0" w:rsidP="003369E0">
      <w:pPr>
        <w:numPr>
          <w:ilvl w:val="0"/>
          <w:numId w:val="11"/>
        </w:numPr>
        <w:spacing w:after="0" w:line="240" w:lineRule="auto"/>
      </w:pPr>
      <w:r w:rsidRPr="003369E0">
        <w:t>Só vale se devidamente “referenciado” e “declarado</w:t>
      </w:r>
      <w:r w:rsidR="00EC72B4">
        <w:t>s</w:t>
      </w:r>
      <w:r w:rsidRPr="003369E0">
        <w:t xml:space="preserve">” nos </w:t>
      </w:r>
      <w:r w:rsidRPr="003369E0">
        <w:rPr>
          <w:i/>
          <w:iCs/>
        </w:rPr>
        <w:t>slides</w:t>
      </w:r>
      <w:r w:rsidR="00B02C53">
        <w:rPr>
          <w:i/>
          <w:iCs/>
        </w:rPr>
        <w:t>.</w:t>
      </w:r>
    </w:p>
    <w:p w14:paraId="39C8A0BF" w14:textId="683A7A0F" w:rsidR="003369E0" w:rsidRDefault="003369E0" w:rsidP="000A5D7C">
      <w:pPr>
        <w:spacing w:after="0" w:line="240" w:lineRule="auto"/>
      </w:pPr>
    </w:p>
    <w:sectPr w:rsidR="003369E0" w:rsidSect="007B17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79E0"/>
    <w:multiLevelType w:val="hybridMultilevel"/>
    <w:tmpl w:val="A8D2F8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44AA5"/>
    <w:multiLevelType w:val="hybridMultilevel"/>
    <w:tmpl w:val="C464E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2BC4"/>
    <w:multiLevelType w:val="hybridMultilevel"/>
    <w:tmpl w:val="6ECCD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F652A"/>
    <w:multiLevelType w:val="multilevel"/>
    <w:tmpl w:val="9DF66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D495F"/>
    <w:multiLevelType w:val="hybridMultilevel"/>
    <w:tmpl w:val="0E76080A"/>
    <w:lvl w:ilvl="0" w:tplc="A90222D4">
      <w:start w:val="1"/>
      <w:numFmt w:val="decimal"/>
      <w:lvlText w:val="%1."/>
      <w:lvlJc w:val="left"/>
      <w:pPr>
        <w:ind w:left="720" w:hanging="360"/>
      </w:pPr>
    </w:lvl>
    <w:lvl w:ilvl="1" w:tplc="6C14C806">
      <w:start w:val="1"/>
      <w:numFmt w:val="lowerLetter"/>
      <w:lvlText w:val="%2."/>
      <w:lvlJc w:val="left"/>
      <w:pPr>
        <w:ind w:left="1440" w:hanging="360"/>
      </w:pPr>
    </w:lvl>
    <w:lvl w:ilvl="2" w:tplc="2AF0C0DE">
      <w:start w:val="1"/>
      <w:numFmt w:val="lowerRoman"/>
      <w:lvlText w:val="%3."/>
      <w:lvlJc w:val="right"/>
      <w:pPr>
        <w:ind w:left="2160" w:hanging="180"/>
      </w:pPr>
    </w:lvl>
    <w:lvl w:ilvl="3" w:tplc="A05671B0">
      <w:start w:val="1"/>
      <w:numFmt w:val="decimal"/>
      <w:lvlText w:val="%4."/>
      <w:lvlJc w:val="left"/>
      <w:pPr>
        <w:ind w:left="2880" w:hanging="360"/>
      </w:pPr>
    </w:lvl>
    <w:lvl w:ilvl="4" w:tplc="F7AAF750">
      <w:start w:val="1"/>
      <w:numFmt w:val="lowerLetter"/>
      <w:lvlText w:val="%5."/>
      <w:lvlJc w:val="left"/>
      <w:pPr>
        <w:ind w:left="3600" w:hanging="360"/>
      </w:pPr>
    </w:lvl>
    <w:lvl w:ilvl="5" w:tplc="4252A240">
      <w:start w:val="1"/>
      <w:numFmt w:val="lowerRoman"/>
      <w:lvlText w:val="%6."/>
      <w:lvlJc w:val="right"/>
      <w:pPr>
        <w:ind w:left="4320" w:hanging="180"/>
      </w:pPr>
    </w:lvl>
    <w:lvl w:ilvl="6" w:tplc="1D021D08">
      <w:start w:val="1"/>
      <w:numFmt w:val="decimal"/>
      <w:lvlText w:val="%7."/>
      <w:lvlJc w:val="left"/>
      <w:pPr>
        <w:ind w:left="5040" w:hanging="360"/>
      </w:pPr>
    </w:lvl>
    <w:lvl w:ilvl="7" w:tplc="47445C3E">
      <w:start w:val="1"/>
      <w:numFmt w:val="lowerLetter"/>
      <w:lvlText w:val="%8."/>
      <w:lvlJc w:val="left"/>
      <w:pPr>
        <w:ind w:left="5760" w:hanging="360"/>
      </w:pPr>
    </w:lvl>
    <w:lvl w:ilvl="8" w:tplc="390E2D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946C8"/>
    <w:multiLevelType w:val="hybridMultilevel"/>
    <w:tmpl w:val="323A44BC"/>
    <w:lvl w:ilvl="0" w:tplc="5C827AA8">
      <w:start w:val="1"/>
      <w:numFmt w:val="decimal"/>
      <w:lvlText w:val="%1."/>
      <w:lvlJc w:val="left"/>
      <w:pPr>
        <w:ind w:left="720" w:hanging="360"/>
      </w:pPr>
    </w:lvl>
    <w:lvl w:ilvl="1" w:tplc="F2FE7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86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68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63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2B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D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AE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AF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07839"/>
    <w:multiLevelType w:val="hybridMultilevel"/>
    <w:tmpl w:val="FEB64F88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7B8F"/>
    <w:multiLevelType w:val="hybridMultilevel"/>
    <w:tmpl w:val="C924E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D48A1"/>
    <w:multiLevelType w:val="hybridMultilevel"/>
    <w:tmpl w:val="FD400E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BB6C67"/>
    <w:multiLevelType w:val="hybridMultilevel"/>
    <w:tmpl w:val="0BC498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95128D"/>
    <w:multiLevelType w:val="hybridMultilevel"/>
    <w:tmpl w:val="A64E8816"/>
    <w:lvl w:ilvl="0" w:tplc="538A4F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AAD4F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685A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0624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32DF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7866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16A8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284D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9C88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9D94BFF"/>
    <w:multiLevelType w:val="hybridMultilevel"/>
    <w:tmpl w:val="7F846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741AF"/>
    <w:multiLevelType w:val="hybridMultilevel"/>
    <w:tmpl w:val="5D2E3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F50B4A"/>
    <w:multiLevelType w:val="hybridMultilevel"/>
    <w:tmpl w:val="AEA2F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B9"/>
    <w:rsid w:val="000068CF"/>
    <w:rsid w:val="00035D35"/>
    <w:rsid w:val="00037058"/>
    <w:rsid w:val="00040EC3"/>
    <w:rsid w:val="00045212"/>
    <w:rsid w:val="00046038"/>
    <w:rsid w:val="00051A68"/>
    <w:rsid w:val="00071495"/>
    <w:rsid w:val="0007633E"/>
    <w:rsid w:val="00095B71"/>
    <w:rsid w:val="000A5D7C"/>
    <w:rsid w:val="000B781E"/>
    <w:rsid w:val="000C1060"/>
    <w:rsid w:val="000C35CF"/>
    <w:rsid w:val="000D0A8D"/>
    <w:rsid w:val="000E4B04"/>
    <w:rsid w:val="000E79EA"/>
    <w:rsid w:val="00116388"/>
    <w:rsid w:val="001201B5"/>
    <w:rsid w:val="00121801"/>
    <w:rsid w:val="001262D2"/>
    <w:rsid w:val="00143297"/>
    <w:rsid w:val="0015436B"/>
    <w:rsid w:val="00162B1E"/>
    <w:rsid w:val="00162E4D"/>
    <w:rsid w:val="00193BD6"/>
    <w:rsid w:val="00194750"/>
    <w:rsid w:val="001A2F46"/>
    <w:rsid w:val="001A60AC"/>
    <w:rsid w:val="001B06E8"/>
    <w:rsid w:val="001B5D4D"/>
    <w:rsid w:val="001E05D9"/>
    <w:rsid w:val="001F3471"/>
    <w:rsid w:val="00205FCB"/>
    <w:rsid w:val="00217DA8"/>
    <w:rsid w:val="00235630"/>
    <w:rsid w:val="002402C3"/>
    <w:rsid w:val="00246066"/>
    <w:rsid w:val="0024625A"/>
    <w:rsid w:val="00274622"/>
    <w:rsid w:val="00277F9D"/>
    <w:rsid w:val="00293618"/>
    <w:rsid w:val="002B1364"/>
    <w:rsid w:val="002B258B"/>
    <w:rsid w:val="002D04F1"/>
    <w:rsid w:val="002D4EE3"/>
    <w:rsid w:val="002E3F56"/>
    <w:rsid w:val="002E7C04"/>
    <w:rsid w:val="00302495"/>
    <w:rsid w:val="003108D2"/>
    <w:rsid w:val="0031135E"/>
    <w:rsid w:val="00312BF2"/>
    <w:rsid w:val="003369E0"/>
    <w:rsid w:val="00342F48"/>
    <w:rsid w:val="003463D4"/>
    <w:rsid w:val="003538DF"/>
    <w:rsid w:val="003575F4"/>
    <w:rsid w:val="00361396"/>
    <w:rsid w:val="00361E94"/>
    <w:rsid w:val="00365B20"/>
    <w:rsid w:val="00372B72"/>
    <w:rsid w:val="0037622B"/>
    <w:rsid w:val="00377469"/>
    <w:rsid w:val="0038537D"/>
    <w:rsid w:val="003B2BE6"/>
    <w:rsid w:val="003C782C"/>
    <w:rsid w:val="003C7866"/>
    <w:rsid w:val="003D6644"/>
    <w:rsid w:val="003F2FA8"/>
    <w:rsid w:val="003F4A8F"/>
    <w:rsid w:val="00402332"/>
    <w:rsid w:val="00405409"/>
    <w:rsid w:val="00405796"/>
    <w:rsid w:val="00433147"/>
    <w:rsid w:val="0043376F"/>
    <w:rsid w:val="004405BA"/>
    <w:rsid w:val="004406EA"/>
    <w:rsid w:val="004467EF"/>
    <w:rsid w:val="004509F7"/>
    <w:rsid w:val="00455F51"/>
    <w:rsid w:val="004708AD"/>
    <w:rsid w:val="004872E1"/>
    <w:rsid w:val="004922F1"/>
    <w:rsid w:val="004A7126"/>
    <w:rsid w:val="004B69E6"/>
    <w:rsid w:val="004B792A"/>
    <w:rsid w:val="004C5E32"/>
    <w:rsid w:val="004D4706"/>
    <w:rsid w:val="004F0B55"/>
    <w:rsid w:val="004F5B9A"/>
    <w:rsid w:val="00515460"/>
    <w:rsid w:val="005232EA"/>
    <w:rsid w:val="0052387B"/>
    <w:rsid w:val="00524D36"/>
    <w:rsid w:val="005303BD"/>
    <w:rsid w:val="005356D9"/>
    <w:rsid w:val="005431F8"/>
    <w:rsid w:val="00543781"/>
    <w:rsid w:val="00562236"/>
    <w:rsid w:val="005716EF"/>
    <w:rsid w:val="00572936"/>
    <w:rsid w:val="00572C42"/>
    <w:rsid w:val="00593143"/>
    <w:rsid w:val="00595FA0"/>
    <w:rsid w:val="005A5A4C"/>
    <w:rsid w:val="005B6057"/>
    <w:rsid w:val="005C6E64"/>
    <w:rsid w:val="005C7C9F"/>
    <w:rsid w:val="005D2B50"/>
    <w:rsid w:val="005D3EAD"/>
    <w:rsid w:val="005E0D62"/>
    <w:rsid w:val="005F4E27"/>
    <w:rsid w:val="005F62E9"/>
    <w:rsid w:val="00604569"/>
    <w:rsid w:val="006075CA"/>
    <w:rsid w:val="006501BF"/>
    <w:rsid w:val="00650AE5"/>
    <w:rsid w:val="006603EF"/>
    <w:rsid w:val="0067418B"/>
    <w:rsid w:val="0068027C"/>
    <w:rsid w:val="006841A5"/>
    <w:rsid w:val="00693095"/>
    <w:rsid w:val="006A1EF9"/>
    <w:rsid w:val="006B04E4"/>
    <w:rsid w:val="006C0341"/>
    <w:rsid w:val="006D7924"/>
    <w:rsid w:val="006E6E87"/>
    <w:rsid w:val="006E6FDD"/>
    <w:rsid w:val="006F10DB"/>
    <w:rsid w:val="007219AA"/>
    <w:rsid w:val="00735B5D"/>
    <w:rsid w:val="00742BCB"/>
    <w:rsid w:val="007507B0"/>
    <w:rsid w:val="007507F7"/>
    <w:rsid w:val="007609BF"/>
    <w:rsid w:val="00761423"/>
    <w:rsid w:val="00763F5A"/>
    <w:rsid w:val="007718C1"/>
    <w:rsid w:val="00771943"/>
    <w:rsid w:val="00795FBA"/>
    <w:rsid w:val="007A5DFE"/>
    <w:rsid w:val="007B1747"/>
    <w:rsid w:val="007B69E6"/>
    <w:rsid w:val="007F589A"/>
    <w:rsid w:val="008065AB"/>
    <w:rsid w:val="008137A3"/>
    <w:rsid w:val="00824CAF"/>
    <w:rsid w:val="00834868"/>
    <w:rsid w:val="00847933"/>
    <w:rsid w:val="008657A6"/>
    <w:rsid w:val="00872E9B"/>
    <w:rsid w:val="008C3138"/>
    <w:rsid w:val="008C50FA"/>
    <w:rsid w:val="008C5F0F"/>
    <w:rsid w:val="008D531B"/>
    <w:rsid w:val="008D77A6"/>
    <w:rsid w:val="008E502F"/>
    <w:rsid w:val="008E7F2F"/>
    <w:rsid w:val="00907646"/>
    <w:rsid w:val="00910404"/>
    <w:rsid w:val="00910B7A"/>
    <w:rsid w:val="009351DA"/>
    <w:rsid w:val="009458B9"/>
    <w:rsid w:val="00954A02"/>
    <w:rsid w:val="009637E0"/>
    <w:rsid w:val="00963FF8"/>
    <w:rsid w:val="00964275"/>
    <w:rsid w:val="00973862"/>
    <w:rsid w:val="00975002"/>
    <w:rsid w:val="00975447"/>
    <w:rsid w:val="009757FD"/>
    <w:rsid w:val="009776E8"/>
    <w:rsid w:val="0098159F"/>
    <w:rsid w:val="00985378"/>
    <w:rsid w:val="009B27CC"/>
    <w:rsid w:val="009C037A"/>
    <w:rsid w:val="009C0675"/>
    <w:rsid w:val="009C63C3"/>
    <w:rsid w:val="009D0CB5"/>
    <w:rsid w:val="009D607C"/>
    <w:rsid w:val="009E13DE"/>
    <w:rsid w:val="00A004F6"/>
    <w:rsid w:val="00A015FA"/>
    <w:rsid w:val="00A07985"/>
    <w:rsid w:val="00A10F03"/>
    <w:rsid w:val="00A1141C"/>
    <w:rsid w:val="00A148CA"/>
    <w:rsid w:val="00A268F4"/>
    <w:rsid w:val="00A27F0E"/>
    <w:rsid w:val="00A31F8D"/>
    <w:rsid w:val="00A47D8B"/>
    <w:rsid w:val="00A50C77"/>
    <w:rsid w:val="00A53822"/>
    <w:rsid w:val="00A541F5"/>
    <w:rsid w:val="00A64A55"/>
    <w:rsid w:val="00A74108"/>
    <w:rsid w:val="00A85A6B"/>
    <w:rsid w:val="00A96267"/>
    <w:rsid w:val="00AA5709"/>
    <w:rsid w:val="00AB1C88"/>
    <w:rsid w:val="00AC2994"/>
    <w:rsid w:val="00AD341A"/>
    <w:rsid w:val="00AD6CFC"/>
    <w:rsid w:val="00AF771C"/>
    <w:rsid w:val="00B02C53"/>
    <w:rsid w:val="00B327F8"/>
    <w:rsid w:val="00B54A04"/>
    <w:rsid w:val="00B56BB6"/>
    <w:rsid w:val="00B70C92"/>
    <w:rsid w:val="00B85CF6"/>
    <w:rsid w:val="00B919B9"/>
    <w:rsid w:val="00B9262F"/>
    <w:rsid w:val="00BA681F"/>
    <w:rsid w:val="00BC22BF"/>
    <w:rsid w:val="00BC239C"/>
    <w:rsid w:val="00BC369B"/>
    <w:rsid w:val="00BD3A36"/>
    <w:rsid w:val="00BD7290"/>
    <w:rsid w:val="00BE7778"/>
    <w:rsid w:val="00BF670D"/>
    <w:rsid w:val="00C05302"/>
    <w:rsid w:val="00C1003F"/>
    <w:rsid w:val="00C105C7"/>
    <w:rsid w:val="00C1152F"/>
    <w:rsid w:val="00C20886"/>
    <w:rsid w:val="00C21D10"/>
    <w:rsid w:val="00C23F85"/>
    <w:rsid w:val="00C2498E"/>
    <w:rsid w:val="00C250D1"/>
    <w:rsid w:val="00C419CC"/>
    <w:rsid w:val="00C557D6"/>
    <w:rsid w:val="00C73E73"/>
    <w:rsid w:val="00C81E71"/>
    <w:rsid w:val="00CA2468"/>
    <w:rsid w:val="00CA61B0"/>
    <w:rsid w:val="00CA7960"/>
    <w:rsid w:val="00CB7882"/>
    <w:rsid w:val="00CC34AF"/>
    <w:rsid w:val="00CC7CEF"/>
    <w:rsid w:val="00CD04C5"/>
    <w:rsid w:val="00CD32CD"/>
    <w:rsid w:val="00CD3F2C"/>
    <w:rsid w:val="00CD7F70"/>
    <w:rsid w:val="00CE2352"/>
    <w:rsid w:val="00CE3EC0"/>
    <w:rsid w:val="00CF0D8D"/>
    <w:rsid w:val="00D22377"/>
    <w:rsid w:val="00D31259"/>
    <w:rsid w:val="00D333EB"/>
    <w:rsid w:val="00D37E2D"/>
    <w:rsid w:val="00D516D5"/>
    <w:rsid w:val="00D7176E"/>
    <w:rsid w:val="00D93365"/>
    <w:rsid w:val="00DA079A"/>
    <w:rsid w:val="00DC1BEA"/>
    <w:rsid w:val="00DC7E03"/>
    <w:rsid w:val="00DD6431"/>
    <w:rsid w:val="00DE0D98"/>
    <w:rsid w:val="00DE5635"/>
    <w:rsid w:val="00DF6CB4"/>
    <w:rsid w:val="00E07295"/>
    <w:rsid w:val="00E244C5"/>
    <w:rsid w:val="00E24B0C"/>
    <w:rsid w:val="00E3198A"/>
    <w:rsid w:val="00E42B12"/>
    <w:rsid w:val="00E67E50"/>
    <w:rsid w:val="00E859D6"/>
    <w:rsid w:val="00E85BB8"/>
    <w:rsid w:val="00E91E00"/>
    <w:rsid w:val="00E92CE8"/>
    <w:rsid w:val="00E96AE4"/>
    <w:rsid w:val="00E975EF"/>
    <w:rsid w:val="00EA3DA6"/>
    <w:rsid w:val="00EA7B79"/>
    <w:rsid w:val="00EB0B39"/>
    <w:rsid w:val="00EB43F1"/>
    <w:rsid w:val="00EB5C63"/>
    <w:rsid w:val="00EB6BB3"/>
    <w:rsid w:val="00EB6E39"/>
    <w:rsid w:val="00EC72B4"/>
    <w:rsid w:val="00ED20CE"/>
    <w:rsid w:val="00ED6D15"/>
    <w:rsid w:val="00EF071C"/>
    <w:rsid w:val="00EF1195"/>
    <w:rsid w:val="00EF6FD6"/>
    <w:rsid w:val="00F02121"/>
    <w:rsid w:val="00F15E4B"/>
    <w:rsid w:val="00F35C86"/>
    <w:rsid w:val="00F41A2F"/>
    <w:rsid w:val="00F76D54"/>
    <w:rsid w:val="00F77484"/>
    <w:rsid w:val="00F77B08"/>
    <w:rsid w:val="00F80A8A"/>
    <w:rsid w:val="00F842D3"/>
    <w:rsid w:val="00F85FC9"/>
    <w:rsid w:val="00FA0B9E"/>
    <w:rsid w:val="00FB40BF"/>
    <w:rsid w:val="00FC09E3"/>
    <w:rsid w:val="00FD2D55"/>
    <w:rsid w:val="00FE04CC"/>
    <w:rsid w:val="00FF3243"/>
    <w:rsid w:val="00FF5010"/>
    <w:rsid w:val="051A49E0"/>
    <w:rsid w:val="06048BB6"/>
    <w:rsid w:val="06BD33FD"/>
    <w:rsid w:val="094E009C"/>
    <w:rsid w:val="0A8B30DF"/>
    <w:rsid w:val="0BDF25B2"/>
    <w:rsid w:val="102A2210"/>
    <w:rsid w:val="120933D6"/>
    <w:rsid w:val="12363BF3"/>
    <w:rsid w:val="152599EF"/>
    <w:rsid w:val="18133CC1"/>
    <w:rsid w:val="18B00A9E"/>
    <w:rsid w:val="18CC57B3"/>
    <w:rsid w:val="18F81B69"/>
    <w:rsid w:val="1AE1A4C4"/>
    <w:rsid w:val="1C774852"/>
    <w:rsid w:val="23074631"/>
    <w:rsid w:val="2745467E"/>
    <w:rsid w:val="275A7D64"/>
    <w:rsid w:val="2BBBC745"/>
    <w:rsid w:val="30D4C6CF"/>
    <w:rsid w:val="3506B2C4"/>
    <w:rsid w:val="37230C99"/>
    <w:rsid w:val="3813DFDD"/>
    <w:rsid w:val="3A6E7F3A"/>
    <w:rsid w:val="3AA56E5B"/>
    <w:rsid w:val="3B94A7D1"/>
    <w:rsid w:val="3DC9AFAD"/>
    <w:rsid w:val="3F6C707A"/>
    <w:rsid w:val="41C6249C"/>
    <w:rsid w:val="43381480"/>
    <w:rsid w:val="49A45BDC"/>
    <w:rsid w:val="4C2A849A"/>
    <w:rsid w:val="5245D26E"/>
    <w:rsid w:val="59890134"/>
    <w:rsid w:val="5F7C4737"/>
    <w:rsid w:val="67EE1EED"/>
    <w:rsid w:val="67F2E314"/>
    <w:rsid w:val="6CD467E0"/>
    <w:rsid w:val="6CFD2383"/>
    <w:rsid w:val="6FB3B32A"/>
    <w:rsid w:val="72337183"/>
    <w:rsid w:val="725159B7"/>
    <w:rsid w:val="764D761D"/>
    <w:rsid w:val="7A6AA9E8"/>
    <w:rsid w:val="7CA45994"/>
    <w:rsid w:val="7CCD0567"/>
    <w:rsid w:val="7F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1FE2"/>
  <w15:docId w15:val="{59DF3B41-C0C2-4D70-A43F-D95C28C9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61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CD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D7F7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1152F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6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622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2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B5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A7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8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02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95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05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l%C3%A1cia" TargetMode="External"/><Relationship Id="rId3" Type="http://schemas.openxmlformats.org/officeDocument/2006/relationships/styles" Target="styles.xml"/><Relationship Id="rId7" Type="http://schemas.openxmlformats.org/officeDocument/2006/relationships/hyperlink" Target="https://papodehomem.com.br/falacias-logic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iticanarede.com/falacia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eticismo.net/ceticismo/logica-falaci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A8EF8-64FA-4EDA-BF75-28E7A0AF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4847</TotalTime>
  <Pages>1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DA SILVA HOUNSELL</dc:creator>
  <cp:keywords/>
  <dc:description/>
  <cp:lastModifiedBy>MARCELO DA SILVA HOUNSELL</cp:lastModifiedBy>
  <cp:revision>237</cp:revision>
  <cp:lastPrinted>2021-11-19T00:41:00Z</cp:lastPrinted>
  <dcterms:created xsi:type="dcterms:W3CDTF">2019-11-07T11:45:00Z</dcterms:created>
  <dcterms:modified xsi:type="dcterms:W3CDTF">2023-08-31T19:12:00Z</dcterms:modified>
</cp:coreProperties>
</file>