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rpodetextocover-title"/>
        <w:bidi w:val="0"/>
        <w:spacing w:before="1800" w:after="480"/>
        <w:rPr/>
      </w:pPr>
      <w:r>
        <w:rPr/>
        <w:t>CashCtrl — Respostas aos Pendentes da v0.2</w:t>
        <w:br/>
        <w:t>(Versão Definitiva 1.0.0+1)</w:t>
      </w:r>
    </w:p>
    <w:p>
      <w:pPr>
        <w:pStyle w:val="Corpodetextocover-sub"/>
        <w:bidi w:val="0"/>
        <w:rPr/>
      </w:pPr>
      <w:r>
        <w:rPr/>
        <w:t>Respostas técnicas consolidadas aos 42 marcadores do relatório v0.2,</w:t>
        <w:br/>
        <w:t xml:space="preserve">verificadas contra a versão definitiva do app: commit único </w:t>
      </w:r>
      <w:r>
        <w:rPr>
          <w:rStyle w:val="Cdigo-fonte"/>
        </w:rPr>
        <w:t>master</w:t>
      </w:r>
      <w:r>
        <w:rPr/>
        <w:t>,</w:t>
        <w:br/>
        <w:t xml:space="preserve">28/10/2026, </w:t>
      </w:r>
      <w:r>
        <w:rPr>
          <w:rStyle w:val="Cdigo-fonte"/>
        </w:rPr>
        <w:t>v1.0.0+1</w:t>
      </w:r>
      <w:r>
        <w:rPr/>
        <w:t>, sem módulos de foto</w:t>
      </w:r>
    </w:p>
    <w:p>
      <w:pPr>
        <w:pStyle w:val="Corpodetextocover-authors"/>
        <w:bidi w:val="0"/>
        <w:rPr/>
      </w:pPr>
      <w:r>
        <w:rPr/>
        <w:t>Equipe CashCtrl</w:t>
      </w:r>
    </w:p>
    <w:p>
      <w:pPr>
        <w:pStyle w:val="Corpodetextocover-authors"/>
        <w:bidi w:val="0"/>
        <w:rPr/>
      </w:pPr>
      <w:r>
        <w:rPr/>
        <w:t>autoria: github.com/JoaoVikthor</w:t>
      </w:r>
    </w:p>
    <w:p>
      <w:pPr>
        <w:pStyle w:val="Corpodetextocover-seal"/>
        <w:bidi w:val="0"/>
        <w:rPr/>
      </w:pPr>
      <w:r>
        <w:rPr/>
        <w:t>RELATÓRIOS TÉCNICOS DO CASHCTRL</w:t>
      </w:r>
    </w:p>
    <w:p>
      <w:pPr>
        <w:pStyle w:val="Corpodetextocover-place"/>
        <w:bidi w:val="0"/>
        <w:rPr/>
      </w:pPr>
      <w:r>
        <w:rPr/>
        <w:t>São Carlos</w:t>
      </w:r>
    </w:p>
    <w:p>
      <w:pPr>
        <w:pStyle w:val="Corpodetextocover-place"/>
        <w:bidi w:val="0"/>
        <w:rPr/>
      </w:pPr>
      <w:r>
        <w:rPr/>
        <w:t>28/10/2026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Indice</w:t>
      </w:r>
    </w:p>
    <w:p>
      <w:pPr>
        <w:pStyle w:val="Corpodetextotoc1"/>
        <w:bidi w:val="0"/>
        <w:rPr/>
      </w:pPr>
      <w:r>
        <w:rPr/>
        <w:t>1. Introdução</w:t>
      </w:r>
    </w:p>
    <w:p>
      <w:pPr>
        <w:pStyle w:val="Corpodetextotoc1"/>
        <w:bidi w:val="0"/>
        <w:rPr/>
      </w:pPr>
      <w:r>
        <w:rPr/>
        <w:t>2. Decisões da equipe (itens 1–5)</w:t>
      </w:r>
    </w:p>
    <w:p>
      <w:pPr>
        <w:pStyle w:val="Corpodetextotoc2"/>
        <w:bidi w:val="0"/>
        <w:rPr/>
      </w:pPr>
      <w:r>
        <w:rPr/>
        <w:t>2.1 Item 1 — Situação real dos módulos citados (RF13–RF17)</w:t>
      </w:r>
    </w:p>
    <w:p>
      <w:pPr>
        <w:pStyle w:val="Corpodetextotoc2"/>
        <w:bidi w:val="0"/>
        <w:rPr/>
      </w:pPr>
      <w:r>
        <w:rPr/>
        <w:t>2.2 Item 2 — Controle financeiro (RF01, RF05–RF10)</w:t>
      </w:r>
    </w:p>
    <w:p>
      <w:pPr>
        <w:pStyle w:val="Corpodetextotoc2"/>
        <w:bidi w:val="0"/>
        <w:rPr/>
      </w:pPr>
      <w:r>
        <w:rPr/>
        <w:t>2.3 Item 3 — Mão de obra e custos diretos no custo do lote</w:t>
      </w:r>
    </w:p>
    <w:p>
      <w:pPr>
        <w:pStyle w:val="Corpodetextotoc2"/>
        <w:bidi w:val="0"/>
        <w:rPr/>
      </w:pPr>
      <w:r>
        <w:rPr/>
        <w:t>2.4 Item 4 — Markup e mix de vendas</w:t>
      </w:r>
    </w:p>
    <w:p>
      <w:pPr>
        <w:pStyle w:val="Corpodetextotoc2"/>
        <w:bidi w:val="0"/>
        <w:rPr/>
      </w:pPr>
      <w:r>
        <w:rPr/>
        <w:t>2.5 Item 5 — Perfis (proprietário × produção/precificação)</w:t>
      </w:r>
    </w:p>
    <w:p>
      <w:pPr>
        <w:pStyle w:val="Corpodetextotoc1"/>
        <w:bidi w:val="0"/>
        <w:rPr/>
      </w:pPr>
      <w:r>
        <w:rPr/>
        <w:t>3. Conteúdo técnico (itens 6–14)</w:t>
      </w:r>
    </w:p>
    <w:p>
      <w:pPr>
        <w:pStyle w:val="Corpodetextotoc2"/>
        <w:bidi w:val="0"/>
        <w:rPr/>
      </w:pPr>
      <w:r>
        <w:rPr/>
        <w:t>3.1 Item 6 — Diagrama de casos de uso</w:t>
      </w:r>
    </w:p>
    <w:p>
      <w:pPr>
        <w:pStyle w:val="Corpodetextotoc2"/>
        <w:bidi w:val="0"/>
        <w:rPr/>
      </w:pPr>
      <w:r>
        <w:rPr/>
        <w:t>3.2 Item 7 — Modelo de dados: escolha do banco</w:t>
      </w:r>
    </w:p>
    <w:p>
      <w:pPr>
        <w:pStyle w:val="Corpodetextotoc2"/>
        <w:bidi w:val="0"/>
        <w:rPr/>
      </w:pPr>
      <w:r>
        <w:rPr/>
        <w:t>3.3 Item 8 — Estrutura de pastas da versão definitiva</w:t>
      </w:r>
    </w:p>
    <w:p>
      <w:pPr>
        <w:pStyle w:val="Corpodetextotoc2"/>
        <w:bidi w:val="0"/>
        <w:rPr/>
      </w:pPr>
      <w:r>
        <w:rPr/>
        <w:t>3.4 Item 9 — Regras de segurança do banco (firestore.rules)</w:t>
      </w:r>
    </w:p>
    <w:p>
      <w:pPr>
        <w:pStyle w:val="Corpodetextotoc2"/>
        <w:bidi w:val="0"/>
        <w:rPr/>
      </w:pPr>
      <w:r>
        <w:rPr/>
        <w:t>3.5 Item 10 — Ferramentas de design e UML</w:t>
      </w:r>
    </w:p>
    <w:p>
      <w:pPr>
        <w:pStyle w:val="Corpodetextotoc2"/>
        <w:bidi w:val="0"/>
        <w:rPr/>
      </w:pPr>
      <w:r>
        <w:rPr/>
        <w:t>3.6 Item 11 — Controle de versão e nome do repositório</w:t>
      </w:r>
    </w:p>
    <w:p>
      <w:pPr>
        <w:pStyle w:val="Corpodetextotoc2"/>
        <w:bidi w:val="0"/>
        <w:rPr/>
      </w:pPr>
      <w:r>
        <w:rPr/>
        <w:t>3.7 Item 12 — Plataforma, requisitos, web e instalação</w:t>
      </w:r>
    </w:p>
    <w:p>
      <w:pPr>
        <w:pStyle w:val="Corpodetextotoc2"/>
        <w:bidi w:val="0"/>
        <w:rPr/>
      </w:pPr>
      <w:r>
        <w:rPr/>
        <w:t>3.8 Item 13 — Versão demonstrada</w:t>
      </w:r>
    </w:p>
    <w:p>
      <w:pPr>
        <w:pStyle w:val="Corpodetextotoc2"/>
        <w:bidi w:val="0"/>
        <w:rPr/>
      </w:pPr>
      <w:r>
        <w:rPr/>
        <w:t>3.9 Item 14 — Nível real de cada módulo</w:t>
      </w:r>
    </w:p>
    <w:p>
      <w:pPr>
        <w:pStyle w:val="Corpodetextotoc1"/>
        <w:bidi w:val="0"/>
        <w:rPr/>
      </w:pPr>
      <w:r>
        <w:rPr/>
        <w:t>4. Evidências e validação (itens 15–19)</w:t>
      </w:r>
    </w:p>
    <w:p>
      <w:pPr>
        <w:pStyle w:val="Corpodetextotoc2"/>
        <w:bidi w:val="0"/>
        <w:rPr/>
      </w:pPr>
      <w:r>
        <w:rPr/>
        <w:t>4.1 Item 15 — Comportamento esperado nos cinco testes</w:t>
      </w:r>
    </w:p>
    <w:p>
      <w:pPr>
        <w:pStyle w:val="Corpodetextotoc2"/>
        <w:bidi w:val="0"/>
        <w:rPr/>
      </w:pPr>
      <w:r>
        <w:rPr/>
        <w:t>4.2 Itens 16–19 — Pesquisa, Canvas/UML/PDCA/pitch, atribuições e considerações finais</w:t>
      </w:r>
    </w:p>
    <w:p>
      <w:pPr>
        <w:pStyle w:val="Corpodetextotoc1"/>
        <w:bidi w:val="0"/>
        <w:rPr/>
      </w:pPr>
      <w:r>
        <w:rPr/>
        <w:t>5. Manual do usuário (itens 20–25)</w:t>
      </w:r>
    </w:p>
    <w:p>
      <w:pPr>
        <w:pStyle w:val="Corpodetextotoc2"/>
        <w:bidi w:val="0"/>
        <w:rPr/>
      </w:pPr>
      <w:r>
        <w:rPr/>
        <w:t>5.1 Item 20 — Status geral dos prints da v0.2</w:t>
      </w:r>
    </w:p>
    <w:p>
      <w:pPr>
        <w:pStyle w:val="Corpodetextotoc2"/>
        <w:bidi w:val="0"/>
        <w:rPr/>
      </w:pPr>
      <w:r>
        <w:rPr/>
        <w:t>5.2 Item 21 — Login e cadastro (versão definitiva)</w:t>
      </w:r>
    </w:p>
    <w:p>
      <w:pPr>
        <w:pStyle w:val="Corpodetextotoc2"/>
        <w:bidi w:val="0"/>
        <w:rPr/>
      </w:pPr>
      <w:r>
        <w:rPr/>
        <w:t>5.3 Item 22 — Formulários (conferir ao capturar)</w:t>
      </w:r>
    </w:p>
    <w:p>
      <w:pPr>
        <w:pStyle w:val="Corpodetextotoc2"/>
        <w:bidi w:val="0"/>
        <w:rPr/>
      </w:pPr>
      <w:r>
        <w:rPr/>
        <w:t>5.4 Item 23 — Telas de configurações</w:t>
      </w:r>
    </w:p>
    <w:p>
      <w:pPr>
        <w:pStyle w:val="Corpodetextotoc2"/>
        <w:bidi w:val="0"/>
        <w:rPr/>
      </w:pPr>
      <w:r>
        <w:rPr/>
        <w:t>5.5 Item 24 — Ícone ao lado do "+" coberto pelo botão azul</w:t>
      </w:r>
    </w:p>
    <w:p>
      <w:pPr>
        <w:pStyle w:val="Corpodetextotoc2"/>
        <w:bidi w:val="0"/>
        <w:rPr/>
      </w:pPr>
      <w:r>
        <w:rPr/>
        <w:t>5.6 Item 25 — Seção "rendimento e simulação"</w:t>
      </w:r>
    </w:p>
    <w:p>
      <w:pPr>
        <w:pStyle w:val="Corpodetextotoc1"/>
        <w:bidi w:val="0"/>
        <w:rPr/>
      </w:pPr>
      <w:r>
        <w:rPr/>
        <w:t>6. Conferências (itens 26–29)</w:t>
      </w:r>
    </w:p>
    <w:p>
      <w:pPr>
        <w:pStyle w:val="Corpodetextotoc2"/>
        <w:bidi w:val="0"/>
        <w:rPr/>
      </w:pPr>
      <w:r>
        <w:rPr/>
        <w:t>6.1 Item 26 — Nome do orientador</w:t>
      </w:r>
    </w:p>
    <w:p>
      <w:pPr>
        <w:pStyle w:val="Corpodetextotoc2"/>
        <w:bidi w:val="0"/>
        <w:rPr/>
      </w:pPr>
      <w:r>
        <w:rPr/>
        <w:t>6.2 Item 27 — Nome do evento</w:t>
      </w:r>
    </w:p>
    <w:p>
      <w:pPr>
        <w:pStyle w:val="Corpodetextotoc2"/>
        <w:bidi w:val="0"/>
        <w:rPr/>
      </w:pPr>
      <w:r>
        <w:rPr/>
        <w:t>6.3 Item 28 — Custo R$ 1.532,00 × insumo R$ 1.500,00</w:t>
      </w:r>
    </w:p>
    <w:p>
      <w:pPr>
        <w:pStyle w:val="Corpodetextotoc2"/>
        <w:bidi w:val="0"/>
        <w:rPr/>
      </w:pPr>
      <w:r>
        <w:rPr/>
        <w:t>6.4 Item 29 — Dados de teste dos prints</w:t>
      </w:r>
    </w:p>
    <w:p>
      <w:pPr>
        <w:pStyle w:val="Corpodetextotoc1"/>
        <w:bidi w:val="0"/>
        <w:rPr/>
      </w:pPr>
      <w:r>
        <w:rPr/>
        <w:t>7. Acabamento (itens 30–32)</w:t>
      </w:r>
    </w:p>
    <w:p>
      <w:pPr>
        <w:pStyle w:val="Corpodetextotoc1"/>
        <w:bidi w:val="0"/>
        <w:rPr/>
      </w:pPr>
      <w:r>
        <w:rPr/>
        <w:t>8. Resumo do que falta (só a equipe)</w:t>
      </w:r>
    </w:p>
    <w:p>
      <w:pPr>
        <w:pStyle w:val="Corpodetextotoc1"/>
        <w:bidi w:val="0"/>
        <w:rPr/>
      </w:pPr>
      <w:r>
        <w:rPr/>
        <w:t>9. Considerações finais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1. Introdução</w:t>
      </w:r>
    </w:p>
    <w:p>
      <w:pPr>
        <w:pStyle w:val="BodyText"/>
        <w:bidi w:val="0"/>
        <w:rPr/>
      </w:pPr>
      <w:r>
        <w:rPr/>
        <w:t xml:space="preserve">Este documento consolida as respostas aos </w:t>
      </w:r>
      <w:r>
        <w:rPr>
          <w:b/>
        </w:rPr>
        <w:t>42 marcadores pendentes</w:t>
      </w:r>
      <w:r>
        <w:rPr/>
        <w:t xml:space="preserve"> levantados pelo revisor na v0.2 do relatório técnico do CashCtrl. Todas as respostas foram verificadas contra a </w:t>
      </w:r>
      <w:r>
        <w:rPr>
          <w:b/>
        </w:rPr>
        <w:t>versão definitiva do aplicativo</w:t>
      </w:r>
      <w:r>
        <w:rPr/>
        <w:t xml:space="preserve">: commit único na branch </w:t>
      </w:r>
      <w:r>
        <w:rPr>
          <w:rStyle w:val="Cdigo-fonte"/>
        </w:rPr>
        <w:t>master</w:t>
      </w:r>
      <w:r>
        <w:rPr/>
        <w:t xml:space="preserve">, de 28/10/2026, versão </w:t>
      </w:r>
      <w:r>
        <w:rPr>
          <w:rStyle w:val="Cdigo-fonte"/>
        </w:rPr>
        <w:t>1.0.0+1</w:t>
      </w:r>
      <w:r>
        <w:rPr/>
        <w:t xml:space="preserve"> (</w:t>
      </w:r>
      <w:r>
        <w:rPr>
          <w:rStyle w:val="Cdigo-fonte"/>
        </w:rPr>
        <w:t>pubspec.yaml</w:t>
      </w:r>
      <w:r>
        <w:rPr/>
        <w:t>), APK de release com 59 MB. Os módulos de foto (</w:t>
      </w:r>
      <w:r>
        <w:rPr>
          <w:rStyle w:val="Cdigo-fonte"/>
        </w:rPr>
        <w:t>image_picker</w:t>
      </w:r>
      <w:r>
        <w:rPr/>
        <w:t xml:space="preserve"> + Firebase Storage) foram </w:t>
      </w:r>
      <w:r>
        <w:rPr>
          <w:b/>
        </w:rPr>
        <w:t>removidos</w:t>
      </w:r>
      <w:r>
        <w:rPr/>
        <w:t xml:space="preserve"> dessa versão e nenhuma resposta os considera.</w:t>
      </w:r>
    </w:p>
    <w:p>
      <w:pPr>
        <w:pStyle w:val="BodyText"/>
        <w:bidi w:val="0"/>
        <w:rPr/>
      </w:pPr>
      <w:r>
        <w:rPr/>
        <w:t xml:space="preserve">A sinalização é textual: itens marcados com </w:t>
      </w:r>
      <w:r>
        <w:rPr>
          <w:b/>
        </w:rPr>
        <w:t>VERIFICADO NO CÓDIGO</w:t>
      </w:r>
      <w:r>
        <w:rPr/>
        <w:t xml:space="preserve"> foram conferidos diretamente na base definitiva; itens marcados com </w:t>
      </w:r>
      <w:r>
        <w:rPr>
          <w:b/>
        </w:rPr>
        <w:t>DECISÃO DA EQUIPE</w:t>
      </w:r>
      <w:r>
        <w:rPr/>
        <w:t xml:space="preserve"> exigem deliberação do time (com sugestão registrada no corpo da resposta, quando existe); itens marcados com </w:t>
      </w:r>
      <w:r>
        <w:rPr>
          <w:b/>
        </w:rPr>
        <w:t>A CONFIRMAR PELA EQUIPE</w:t>
      </w:r>
      <w:r>
        <w:rPr/>
        <w:t xml:space="preserve"> dependem de dado que só a equipe possui e permanecem explicitamente em aberto — nenhuma resposta foi inventada para eles. Os itens 6 e 7 foram conferidos no código e vêm acompanhados das </w:t>
      </w:r>
      <w:r>
        <w:rPr>
          <w:b/>
        </w:rPr>
        <w:t>Figuras 1 e 2</w:t>
      </w:r>
      <w:r>
        <w:rPr/>
        <w:t xml:space="preserve">, elaboradas a partir da base definitiva (sinalização </w:t>
      </w:r>
      <w:r>
        <w:rPr>
          <w:b/>
        </w:rPr>
        <w:t>VERIFICADO NO CÓDIGO + FIGURA</w:t>
      </w:r>
      <w:r>
        <w:rPr/>
        <w:t>). O consolidado do que falta está na seção 8.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2. Decisões da equipe (itens 1–5)</w:t>
      </w:r>
    </w:p>
    <w:p>
      <w:pPr>
        <w:pStyle w:val="Heading2"/>
        <w:bidi w:val="0"/>
        <w:jc w:val="left"/>
        <w:rPr/>
      </w:pPr>
      <w:r>
        <w:rPr/>
        <w:t>2.1 Item 1 — Situação real dos módulos citados (RF13–RF17)</w:t>
      </w:r>
    </w:p>
    <w:p>
      <w:pPr>
        <w:pStyle w:val="Corpodetextotag"/>
        <w:bidi w:val="0"/>
        <w:jc w:val="left"/>
        <w:rPr/>
      </w:pPr>
      <w:r>
        <w:rPr/>
        <w:t>VERIFICADO NO CÓDIGO</w:t>
      </w:r>
    </w:p>
    <w:p>
      <w:pPr>
        <w:pStyle w:val="Corpodetextocap"/>
        <w:bidi w:val="0"/>
        <w:rPr/>
      </w:pPr>
      <w:r>
        <w:rPr/>
        <w:t>Tabela 1. Situação real dos conceitos citados pelo revisor na versão definitiva.</w:t>
      </w:r>
    </w:p>
    <w:tbl>
      <w:tblPr>
        <w:tblW w:w="1501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46"/>
        <w:gridCol w:w="6394"/>
        <w:gridCol w:w="5375"/>
      </w:tblGrid>
      <w:tr>
        <w:trPr/>
        <w:tc>
          <w:tcPr>
            <w:tcW w:w="3246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Conceito</w:t>
            </w:r>
          </w:p>
        </w:tc>
        <w:tc>
          <w:tcPr>
            <w:tcW w:w="6394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Status na versão definitiva</w:t>
            </w:r>
          </w:p>
        </w:tc>
        <w:tc>
          <w:tcPr>
            <w:tcW w:w="5375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Onde</w:t>
            </w:r>
          </w:p>
        </w:tc>
      </w:tr>
      <w:tr>
        <w:trPr/>
        <w:tc>
          <w:tcPr>
            <w:tcW w:w="32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Rendimento</w:t>
            </w:r>
          </w:p>
        </w:tc>
        <w:tc>
          <w:tcPr>
            <w:tcW w:w="639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b/>
              </w:rPr>
              <w:t>NÃO implementado</w:t>
            </w:r>
            <w:r>
              <w:rPr/>
              <w:t xml:space="preserve"> — não existe no código</w:t>
            </w:r>
          </w:p>
        </w:tc>
        <w:tc>
          <w:tcPr>
            <w:tcW w:w="537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—</w:t>
            </w:r>
          </w:p>
        </w:tc>
      </w:tr>
      <w:tr>
        <w:trPr/>
        <w:tc>
          <w:tcPr>
            <w:tcW w:w="32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Custos fixos × variáveis (classificação)</w:t>
            </w:r>
          </w:p>
        </w:tc>
        <w:tc>
          <w:tcPr>
            <w:tcW w:w="639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b/>
              </w:rPr>
              <w:t>NÃO implementado</w:t>
            </w:r>
            <w:r>
              <w:rPr/>
              <w:t xml:space="preserve"> como classificação; existem custos diretos por ficha</w:t>
            </w:r>
          </w:p>
        </w:tc>
        <w:tc>
          <w:tcPr>
            <w:tcW w:w="537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—</w:t>
            </w:r>
          </w:p>
        </w:tc>
      </w:tr>
      <w:tr>
        <w:trPr/>
        <w:tc>
          <w:tcPr>
            <w:tcW w:w="32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Mão de obra</w:t>
            </w:r>
          </w:p>
        </w:tc>
        <w:tc>
          <w:tcPr>
            <w:tcW w:w="639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b/>
              </w:rPr>
              <w:t>Implementado</w:t>
            </w:r>
            <w:r>
              <w:rPr/>
              <w:t xml:space="preserve"> — campo </w:t>
            </w:r>
            <w:r>
              <w:rPr>
                <w:rStyle w:val="Cdigo-fonte"/>
              </w:rPr>
              <w:t>laborCost</w:t>
            </w:r>
            <w:r>
              <w:rPr/>
              <w:t xml:space="preserve"> entra no custo total</w:t>
            </w:r>
          </w:p>
        </w:tc>
        <w:tc>
          <w:tcPr>
            <w:tcW w:w="537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product.dart</w:t>
            </w:r>
            <w:r>
              <w:rPr/>
              <w:t xml:space="preserve">, </w:t>
            </w:r>
            <w:r>
              <w:rPr>
                <w:rStyle w:val="Cdigo-fonte"/>
              </w:rPr>
              <w:t>product_calculator.dart:94</w:t>
            </w:r>
          </w:p>
        </w:tc>
      </w:tr>
      <w:tr>
        <w:trPr/>
        <w:tc>
          <w:tcPr>
            <w:tcW w:w="32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Markup</w:t>
            </w:r>
          </w:p>
        </w:tc>
        <w:tc>
          <w:tcPr>
            <w:tcW w:w="639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b/>
              </w:rPr>
              <w:t>Implementado</w:t>
            </w:r>
            <w:r>
              <w:rPr/>
              <w:t xml:space="preserve"> — </w:t>
            </w:r>
            <w:r>
              <w:rPr>
                <w:rStyle w:val="Cdigo-fonte"/>
              </w:rPr>
              <w:t>markup = venda ÷ custo total</w:t>
            </w:r>
            <w:r>
              <w:rPr/>
              <w:t>, exibido no detalhe ("Markup X.XXx")</w:t>
            </w:r>
          </w:p>
        </w:tc>
        <w:tc>
          <w:tcPr>
            <w:tcW w:w="537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product_calculator.dart:34</w:t>
            </w:r>
            <w:r>
              <w:rPr/>
              <w:t xml:space="preserve">, </w:t>
            </w:r>
            <w:r>
              <w:rPr>
                <w:rStyle w:val="Cdigo-fonte"/>
              </w:rPr>
              <w:t>product_detail_screen.dart:221</w:t>
            </w:r>
          </w:p>
        </w:tc>
      </w:tr>
      <w:tr>
        <w:trPr/>
        <w:tc>
          <w:tcPr>
            <w:tcW w:w="32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Contribuição / margem</w:t>
            </w:r>
          </w:p>
        </w:tc>
        <w:tc>
          <w:tcPr>
            <w:tcW w:w="639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b/>
              </w:rPr>
              <w:t>Implementado</w:t>
            </w:r>
            <w:r>
              <w:rPr/>
              <w:t xml:space="preserve"> — </w:t>
            </w:r>
            <w:r>
              <w:rPr>
                <w:rStyle w:val="Cdigo-fonte"/>
              </w:rPr>
              <w:t>lucro = venda − custo</w:t>
            </w:r>
            <w:r>
              <w:rPr/>
              <w:t xml:space="preserve">, </w:t>
            </w:r>
            <w:r>
              <w:rPr>
                <w:rStyle w:val="Cdigo-fonte"/>
              </w:rPr>
              <w:t>margem% = lucro ÷ venda</w:t>
            </w:r>
            <w:r>
              <w:rPr/>
              <w:t>, veredito Dá lucro/Prejuízo</w:t>
            </w:r>
          </w:p>
        </w:tc>
        <w:tc>
          <w:tcPr>
            <w:tcW w:w="537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product_calculator.dart:95-98</w:t>
            </w:r>
          </w:p>
        </w:tc>
      </w:tr>
      <w:tr>
        <w:trPr/>
        <w:tc>
          <w:tcPr>
            <w:tcW w:w="32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Ponto de equilíbrio</w:t>
            </w:r>
          </w:p>
        </w:tc>
        <w:tc>
          <w:tcPr>
            <w:tcW w:w="639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NÃO implementado</w:t>
            </w:r>
          </w:p>
        </w:tc>
        <w:tc>
          <w:tcPr>
            <w:tcW w:w="537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rPr/>
      </w:pPr>
      <w:r>
        <w:rPr>
          <w:b/>
        </w:rPr>
        <w:t>DECISÃO DA EQUIPE:</w:t>
      </w:r>
      <w:r>
        <w:rPr/>
        <w:t xml:space="preserve"> o que não existe (rendimento, ponto de equilíbrio, classificação fixo/variável) deve constar na documentação como </w:t>
      </w:r>
      <w:r>
        <w:rPr>
          <w:b/>
        </w:rPr>
        <w:t>evolução futura</w:t>
      </w:r>
      <w:r>
        <w:rPr/>
        <w:t>, não como entrega. Implementar agora atrasaria a entrega.</w:t>
      </w:r>
    </w:p>
    <w:p>
      <w:pPr>
        <w:pStyle w:val="Heading2"/>
        <w:bidi w:val="0"/>
        <w:jc w:val="left"/>
        <w:rPr/>
      </w:pPr>
      <w:r>
        <w:rPr/>
        <w:t>2.2 Item 2 — Controle financeiro (RF01, RF05–RF10)</w:t>
      </w:r>
    </w:p>
    <w:p>
      <w:pPr>
        <w:pStyle w:val="Corpodetextotag"/>
        <w:bidi w:val="0"/>
        <w:jc w:val="left"/>
        <w:rPr/>
      </w:pPr>
      <w:r>
        <w:rPr/>
        <w:t>VERIFICADO NO CÓDIGO</w:t>
      </w:r>
    </w:p>
    <w:p>
      <w:pPr>
        <w:pStyle w:val="BodyText"/>
        <w:bidi w:val="0"/>
        <w:rPr/>
      </w:pPr>
      <w:r>
        <w:rPr/>
        <w:t xml:space="preserve">Já está </w:t>
      </w:r>
      <w:r>
        <w:rPr>
          <w:b/>
        </w:rPr>
        <w:t>implementado e dentro da entrega</w:t>
      </w:r>
      <w:r>
        <w:rPr/>
        <w:t xml:space="preserve">: transações (receita/despesa, categorias de negócio, método de pagamento, recorrência), orçamentos mensais com progresso em tempo real, dashboard operacional, relatórios unificados com gráficos (fl_chart) e exportação Excel (3 abas). Telas: </w:t>
      </w:r>
      <w:r>
        <w:rPr>
          <w:rStyle w:val="Cdigo-fonte"/>
        </w:rPr>
        <w:t>expenses_screen.dart</w:t>
      </w:r>
      <w:r>
        <w:rPr/>
        <w:t xml:space="preserve">, </w:t>
      </w:r>
      <w:r>
        <w:rPr>
          <w:rStyle w:val="Cdigo-fonte"/>
        </w:rPr>
        <w:t>budgets_screen.dart</w:t>
      </w:r>
      <w:r>
        <w:rPr/>
        <w:t xml:space="preserve">, </w:t>
      </w:r>
      <w:r>
        <w:rPr>
          <w:rStyle w:val="Cdigo-fonte"/>
        </w:rPr>
        <w:t>reports_screen.dart</w:t>
      </w:r>
      <w:r>
        <w:rPr/>
        <w:t xml:space="preserve">, </w:t>
      </w:r>
      <w:r>
        <w:rPr>
          <w:rStyle w:val="Cdigo-fonte"/>
        </w:rPr>
        <w:t>home_screen.dart</w:t>
      </w:r>
      <w:r>
        <w:rPr/>
        <w:t xml:space="preserve">. </w:t>
      </w:r>
      <w:r>
        <w:rPr>
          <w:b/>
        </w:rPr>
        <w:t>DECISÃO DA EQUIPE:</w:t>
      </w:r>
      <w:r>
        <w:rPr/>
        <w:t xml:space="preserve"> restante — apenas manter no escopo (recomendado — já funciona).</w:t>
      </w:r>
    </w:p>
    <w:p>
      <w:pPr>
        <w:pStyle w:val="Heading2"/>
        <w:bidi w:val="0"/>
        <w:jc w:val="left"/>
        <w:rPr/>
      </w:pPr>
      <w:r>
        <w:rPr/>
        <w:t>2.3 Item 3 — Mão de obra e custos diretos no custo do lote</w:t>
      </w:r>
    </w:p>
    <w:p>
      <w:pPr>
        <w:pStyle w:val="Corpodetextotag"/>
        <w:bidi w:val="0"/>
        <w:jc w:val="left"/>
        <w:rPr/>
      </w:pPr>
      <w:r>
        <w:rPr/>
        <w:t>VERIFICADO NO CÓDIGO</w:t>
      </w:r>
    </w:p>
    <w:p>
      <w:pPr>
        <w:pStyle w:val="BodyText"/>
        <w:bidi w:val="0"/>
        <w:rPr/>
      </w:pPr>
      <w:r>
        <w:rPr>
          <w:b/>
        </w:rPr>
        <w:t>Sim, entram.</w:t>
      </w:r>
      <w:r>
        <w:rPr/>
        <w:t xml:space="preserve"> Fórmula no código: </w:t>
      </w:r>
      <w:r>
        <w:rPr>
          <w:rStyle w:val="Cdigo-fonte"/>
        </w:rPr>
        <w:t>custoTotal = Σ(qtd × preço/un do insumo) + mão de obra + embalagem</w:t>
      </w:r>
      <w:r>
        <w:rPr/>
        <w:t xml:space="preserve"> (</w:t>
      </w:r>
      <w:r>
        <w:rPr>
          <w:rStyle w:val="Cdigo-fonte"/>
        </w:rPr>
        <w:t>product_calculator.dart:93-94</w:t>
      </w:r>
      <w:r>
        <w:rPr/>
        <w:t>). A participação percentual de cada item no custo é exibida no ticket (</w:t>
      </w:r>
      <w:r>
        <w:rPr>
          <w:rStyle w:val="Cdigo-fonte"/>
        </w:rPr>
        <w:t>product_detail_screen.dart</w:t>
      </w:r>
      <w:r>
        <w:rPr/>
        <w:t>).</w:t>
      </w:r>
    </w:p>
    <w:p>
      <w:pPr>
        <w:pStyle w:val="Heading2"/>
        <w:bidi w:val="0"/>
        <w:jc w:val="left"/>
        <w:rPr/>
      </w:pPr>
      <w:r>
        <w:rPr/>
        <w:t>2.4 Item 4 — Markup e mix de vendas</w:t>
      </w:r>
    </w:p>
    <w:p>
      <w:pPr>
        <w:pStyle w:val="Corpodetextotag"/>
        <w:bidi w:val="0"/>
        <w:jc w:val="left"/>
        <w:rPr/>
      </w:pPr>
      <w:r>
        <w:rPr/>
        <w:t>VERIFICADO NO CÓDIGO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Markup atual é informativo (saída), não base de cálculo (entrada):</w:t>
      </w:r>
      <w:r>
        <w:rPr/>
        <w:t xml:space="preserve"> o app calcula e mostra o markup do preço que o usuário definiu; não sugere preço a partir de um markup-alvo.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Mix de vendas:</w:t>
      </w:r>
      <w:r>
        <w:rPr/>
        <w:t xml:space="preserve"> cada ficha técnica tem preço de venda próprio. Não existe markup único aplicado a vários produtos. Os relatórios têm "Top 5 categorias" e receita × custos dos últimos 6 meses.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DECISÃO DA EQUIPE:</w:t>
      </w:r>
      <w:r>
        <w:rPr/>
        <w:t xml:space="preserve"> documentar o markup como indicador calculado (venda ÷ custo) e tratar "precificação por markup-alvo com mix" como evolução futura. </w:t>
      </w:r>
    </w:p>
    <w:p>
      <w:pPr>
        <w:pStyle w:val="Heading2"/>
        <w:bidi w:val="0"/>
        <w:jc w:val="left"/>
        <w:rPr/>
      </w:pPr>
      <w:r>
        <w:rPr/>
        <w:t>2.5 Item 5 — Perfis (proprietário × produção/precificação)</w:t>
      </w:r>
    </w:p>
    <w:p>
      <w:pPr>
        <w:pStyle w:val="Corpodetextotag"/>
        <w:bidi w:val="0"/>
        <w:jc w:val="left"/>
        <w:rPr/>
      </w:pPr>
      <w:r>
        <w:rPr/>
        <w:t>VERIFICADO NO CÓDIGO</w:t>
      </w:r>
    </w:p>
    <w:p>
      <w:pPr>
        <w:pStyle w:val="BodyText"/>
        <w:bidi w:val="0"/>
        <w:rPr/>
      </w:pPr>
      <w:r>
        <w:rPr>
          <w:b/>
        </w:rPr>
        <w:t>Não existem.</w:t>
      </w:r>
      <w:r>
        <w:rPr/>
        <w:t xml:space="preserve"> O app é monousuário: cada conta acessa somente seus próprios dados (isolamento por UID no Firestore). Para duas pessoas no mesmo negócio, hoje compartilhariam a mesma conta. </w:t>
      </w:r>
      <w:r>
        <w:rPr>
          <w:b/>
        </w:rPr>
        <w:t>DECISÃO DA EQUIPE:</w:t>
      </w:r>
      <w:r>
        <w:rPr/>
        <w:t xml:space="preserve"> registrar como evolução futura (perfis/roles).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3. Conteúdo técnico (itens 6–14)</w:t>
      </w:r>
    </w:p>
    <w:p>
      <w:pPr>
        <w:pStyle w:val="Heading2"/>
        <w:bidi w:val="0"/>
        <w:jc w:val="left"/>
        <w:rPr/>
      </w:pPr>
      <w:r>
        <w:rPr/>
        <w:t>3.1 Item 6 — Diagrama de casos de uso</w:t>
      </w:r>
    </w:p>
    <w:p>
      <w:pPr>
        <w:pStyle w:val="Corpodetextotag"/>
        <w:bidi w:val="0"/>
        <w:jc w:val="left"/>
        <w:rPr/>
      </w:pPr>
      <w:r>
        <w:rPr/>
        <w:t>VERIFICADO NO CÓDIGO + FIGURA</w:t>
      </w:r>
    </w:p>
    <w:p>
      <w:pPr>
        <w:pStyle w:val="BodyText"/>
        <w:bidi w:val="0"/>
        <w:rPr/>
      </w:pPr>
      <w:r>
        <w:rPr/>
        <w:t xml:space="preserve">Atores: </w:t>
      </w:r>
      <w:r>
        <w:rPr>
          <w:b/>
        </w:rPr>
        <w:t>Proprietário do negócio</w:t>
      </w:r>
      <w:r>
        <w:rPr/>
        <w:t xml:space="preserve"> (único). Os casos de uso identificados nas telas foram consolidados em 9 casos no diagrama da Figura 1: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Efetuar login/cadastro;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Gerenciar transações;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Gerenciar orçamentos;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Ver dashboard e relatórios;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Exportar Excel;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Cadastrar produtos e ofertas;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Comparar preços/oferta ativa/auditoria de preços;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Criar ficha técnica e ver ticket;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Configurar conta e notificações. </w:t>
      </w:r>
      <w:r>
        <w:br w:type="page"/>
      </w:r>
    </w:p>
    <w:p>
      <w:pPr>
        <w:pStyle w:val="BodyText"/>
        <w:bidi w:val="0"/>
        <w:ind w:hanging="0" w:left="0" w:right="0"/>
        <w:jc w:val="center"/>
        <w:rPr/>
      </w:pPr>
      <w:r>
        <w:rPr/>
        <w:drawing>
          <wp:inline distT="0" distB="0" distL="0" distR="0">
            <wp:extent cx="6120000" cy="6181139"/>
            <wp:effectExtent l="0" t="0" r="0" b="0"/>
            <wp:docPr id="1" name="Figura1" descr="Figura 1 — diagrama de casos de uso UML do CashCt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Figura 1 — diagrama de casos de uso UML do CashCtrl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61811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orpodetextocap"/>
        <w:bidi w:val="0"/>
        <w:rPr/>
      </w:pPr>
      <w:r>
        <w:rPr/>
        <w:t>Figura 1 – Diagrama de casos de uso do CashCtrl (fonte: código da versão definitiva v1.0.0+1)</w:t>
      </w:r>
    </w:p>
    <w:p>
      <w:pPr>
        <w:pStyle w:val="Heading2"/>
        <w:bidi w:val="0"/>
        <w:jc w:val="left"/>
        <w:rPr/>
      </w:pPr>
      <w:r>
        <w:rPr/>
        <w:t>3.2 Item 7 — Modelo de dados: escolha do banco</w:t>
      </w:r>
    </w:p>
    <w:p>
      <w:pPr>
        <w:pStyle w:val="Corpodetextotag"/>
        <w:bidi w:val="0"/>
        <w:jc w:val="left"/>
        <w:rPr/>
      </w:pPr>
      <w:r>
        <w:rPr/>
        <w:t>VERIFICADO NO CÓDIGO + FIGURA</w:t>
      </w:r>
    </w:p>
    <w:p>
      <w:pPr>
        <w:pStyle w:val="BodyText"/>
        <w:bidi w:val="0"/>
        <w:rPr/>
      </w:pPr>
      <w:r>
        <w:rPr>
          <w:b/>
        </w:rPr>
        <w:t>Cloud Firestore</w:t>
      </w:r>
      <w:r>
        <w:rPr/>
        <w:t xml:space="preserve"> (não Realtime Database). Justificativa: documentos NoSQL, streams em tempo real nativos ao Flutter (</w:t>
      </w:r>
      <w:r>
        <w:rPr>
          <w:rStyle w:val="Cdigo-fonte"/>
        </w:rPr>
        <w:t>StreamProvider</w:t>
      </w:r>
      <w:r>
        <w:rPr/>
        <w:t>), regras de segurança por subcoleção e isolamento por UID. Estrutura:</w:t>
      </w:r>
    </w:p>
    <w:p>
      <w:pPr>
        <w:pStyle w:val="Textoprformatado"/>
        <w:bidi w:val="0"/>
        <w:jc w:val="left"/>
        <w:rPr/>
      </w:pPr>
      <w:r>
        <w:rPr/>
        <w:t>users/{uid}                     perfil + dados do negócio</w:t>
      </w:r>
    </w:p>
    <w:p>
      <w:pPr>
        <w:pStyle w:val="Textoprformatado"/>
        <w:bidi w:val="0"/>
        <w:jc w:val="left"/>
        <w:rPr/>
      </w:pPr>
      <w:r>
        <w:rPr/>
        <w:t>users/{uid}/transactions/{id}   tipo, categoria, valor, data,</w:t>
      </w:r>
    </w:p>
    <w:p>
      <w:pPr>
        <w:pStyle w:val="Textoprformatado"/>
        <w:bidi w:val="0"/>
        <w:jc w:val="left"/>
        <w:rPr/>
      </w:pPr>
      <w:r>
        <w:rPr/>
        <w:t xml:space="preserve">                                </w:t>
      </w:r>
      <w:r>
        <w:rPr/>
        <w:t>método, recorrência</w:t>
      </w:r>
    </w:p>
    <w:p>
      <w:pPr>
        <w:pStyle w:val="Textoprformatado"/>
        <w:bidi w:val="0"/>
        <w:jc w:val="left"/>
        <w:rPr/>
      </w:pPr>
      <w:r>
        <w:rPr/>
        <w:t>users/{uid}/budgets/{id}        categoria + limite mensal</w:t>
      </w:r>
    </w:p>
    <w:p>
      <w:pPr>
        <w:pStyle w:val="Textoprformatado"/>
        <w:bidi w:val="0"/>
        <w:jc w:val="left"/>
        <w:rPr/>
      </w:pPr>
      <w:r>
        <w:rPr/>
        <w:t>users/{uid}/ingredients/{id}    produto comprado: nome, unidade,</w:t>
      </w:r>
    </w:p>
    <w:p>
      <w:pPr>
        <w:pStyle w:val="Textoprformatado"/>
        <w:bidi w:val="0"/>
        <w:jc w:val="left"/>
        <w:rPr/>
      </w:pPr>
      <w:r>
        <w:rPr/>
        <w:t xml:space="preserve">                                </w:t>
      </w:r>
      <w:r>
        <w:rPr/>
        <w:t>preço de compra, qtd da embalagem,</w:t>
      </w:r>
    </w:p>
    <w:p>
      <w:pPr>
        <w:pStyle w:val="Textoprformatado"/>
        <w:bidi w:val="0"/>
        <w:jc w:val="left"/>
        <w:rPr/>
      </w:pPr>
      <w:r>
        <w:rPr/>
        <w:t xml:space="preserve">                                </w:t>
      </w:r>
      <w:r>
        <w:rPr/>
        <w:t>offers[] (≤15), activeOfferId</w:t>
      </w:r>
    </w:p>
    <w:p>
      <w:pPr>
        <w:pStyle w:val="Textoprformatado"/>
        <w:bidi w:val="0"/>
        <w:jc w:val="left"/>
        <w:rPr/>
      </w:pPr>
      <w:r>
        <w:rPr/>
        <w:t>users/{uid}/products/{id}       ficha técnica: receita[], laborCost,</w:t>
      </w:r>
    </w:p>
    <w:p>
      <w:pPr>
        <w:pStyle w:val="Textoprformatado"/>
        <w:bidi w:val="0"/>
        <w:jc w:val="left"/>
        <w:rPr/>
      </w:pPr>
      <w:r>
        <w:rPr/>
        <w:t xml:space="preserve">                                </w:t>
      </w:r>
      <w:r>
        <w:rPr/>
        <w:t>packagingCost, salePrice</w:t>
      </w:r>
    </w:p>
    <w:p>
      <w:pPr>
        <w:pStyle w:val="Textoprformatado"/>
        <w:bidi w:val="0"/>
        <w:jc w:val="left"/>
        <w:rPr/>
      </w:pPr>
      <w:r>
        <w:rPr/>
        <w:t>users/{uid}/price_audit_logs/{id}</w:t>
      </w:r>
    </w:p>
    <w:p>
      <w:pPr>
        <w:pStyle w:val="Textoprformatado"/>
        <w:bidi w:val="0"/>
        <w:jc w:val="left"/>
        <w:rPr/>
      </w:pPr>
      <w:r>
        <w:rPr/>
        <w:t xml:space="preserve">                                </w:t>
      </w:r>
      <w:r>
        <w:rPr/>
        <w:t>auditoria de preços (append-only)</w:t>
      </w:r>
    </w:p>
    <w:p>
      <w:pPr>
        <w:pStyle w:val="BodyText"/>
        <w:bidi w:val="0"/>
        <w:spacing w:before="200" w:after="200"/>
        <w:ind w:hanging="0" w:left="200" w:right="200"/>
        <w:jc w:val="center"/>
        <w:rPr/>
      </w:pPr>
      <w:r>
        <w:rPr/>
        <w:drawing>
          <wp:inline distT="0" distB="0" distL="0" distR="0">
            <wp:extent cx="6120000" cy="4652667"/>
            <wp:effectExtent l="0" t="0" r="0" b="0"/>
            <wp:docPr id="2" name="Figura2" descr="Figura 2 — modelo de dados no Firestore do CashCtrl, com isolamento por U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Figura 2 — modelo de dados no Firestore do CashCtrl, com isolamento por UI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6526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orpodetextocap"/>
        <w:bidi w:val="0"/>
        <w:rPr/>
      </w:pPr>
      <w:r>
        <w:rPr/>
        <w:t>Figura 2 – Modelo de dados no Firestore, com isolamento por UID</w:t>
      </w:r>
    </w:p>
    <w:p>
      <w:pPr>
        <w:pStyle w:val="Heading2"/>
        <w:bidi w:val="0"/>
        <w:jc w:val="left"/>
        <w:rPr/>
      </w:pPr>
      <w:r>
        <w:rPr/>
        <w:t>3.3 Item 8 — Estrutura de pastas da versão definitiva</w:t>
      </w:r>
    </w:p>
    <w:p>
      <w:pPr>
        <w:pStyle w:val="Corpodetextotag"/>
        <w:bidi w:val="0"/>
        <w:jc w:val="left"/>
        <w:rPr/>
      </w:pPr>
      <w:r>
        <w:rPr/>
        <w:t>VERIFICADO NO CÓDIGO</w:t>
      </w:r>
    </w:p>
    <w:p>
      <w:pPr>
        <w:pStyle w:val="Textoprformatado"/>
        <w:bidi w:val="0"/>
        <w:jc w:val="left"/>
        <w:rPr/>
      </w:pPr>
      <w:r>
        <w:rPr/>
        <w:t>lib/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main.dart, firebase_options.dart, home_screen.dart,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budgets_screen.dart, expenses_screen.dart, reports_screen.dart,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settings_screen.dart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models/     app_user, transaction, budget, ingredient,</w:t>
      </w:r>
    </w:p>
    <w:p>
      <w:pPr>
        <w:pStyle w:val="Textoprformatado"/>
        <w:bidi w:val="0"/>
        <w:jc w:val="left"/>
        <w:rPr/>
      </w:pPr>
      <w:r>
        <w:rPr/>
        <w:t xml:space="preserve">              </w:t>
      </w:r>
      <w:r>
        <w:rPr/>
        <w:t>ingredient_offer, price_audit_log, product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providers/  user, transaction, budget, ingredient, product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services/   auth_service.dart, firestore_service.dart,</w:t>
      </w:r>
    </w:p>
    <w:p>
      <w:pPr>
        <w:pStyle w:val="Textoprformatado"/>
        <w:bidi w:val="0"/>
        <w:jc w:val="left"/>
        <w:rPr/>
      </w:pPr>
      <w:r>
        <w:rPr/>
        <w:t xml:space="preserve">              </w:t>
      </w:r>
      <w:r>
        <w:rPr/>
        <w:t>notification_service.dart</w:t>
      </w:r>
    </w:p>
    <w:p>
      <w:pPr>
        <w:pStyle w:val="Textoprformatado"/>
        <w:bidi w:val="0"/>
        <w:jc w:val="left"/>
        <w:rPr/>
      </w:pPr>
      <w:r>
        <w:rPr/>
        <w:t xml:space="preserve">              </w:t>
      </w:r>
      <w:r>
        <w:rPr/>
        <w:t>(storage_service.dart REMOVIDO — sem upload de fotos)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screens/    login, cadastro, transaction_form, budget_form,</w:t>
      </w:r>
    </w:p>
    <w:p>
      <w:pPr>
        <w:pStyle w:val="Textoprformatado"/>
        <w:bidi w:val="0"/>
        <w:jc w:val="left"/>
        <w:rPr/>
      </w:pPr>
      <w:r>
        <w:rPr/>
        <w:t xml:space="preserve">              </w:t>
      </w:r>
      <w:r>
        <w:rPr/>
        <w:t>ingredients (Produtos), ingredient_form, ingredient_offers,</w:t>
      </w:r>
    </w:p>
    <w:p>
      <w:pPr>
        <w:pStyle w:val="Textoprformatado"/>
        <w:bidi w:val="0"/>
        <w:jc w:val="left"/>
        <w:rPr/>
      </w:pPr>
      <w:r>
        <w:rPr/>
        <w:t xml:space="preserve">              </w:t>
      </w:r>
      <w:r>
        <w:rPr/>
        <w:t>offer_form, audit_logs, products (Fichas Técnicas),</w:t>
      </w:r>
    </w:p>
    <w:p>
      <w:pPr>
        <w:pStyle w:val="Textoprformatado"/>
        <w:bidi w:val="0"/>
        <w:jc w:val="left"/>
        <w:rPr/>
      </w:pPr>
      <w:r>
        <w:rPr/>
        <w:t xml:space="preserve">              </w:t>
      </w:r>
      <w:r>
        <w:rPr/>
        <w:t>product_form, product_detail, compare_prices,</w:t>
      </w:r>
    </w:p>
    <w:p>
      <w:pPr>
        <w:pStyle w:val="Textoprformatado"/>
        <w:bidi w:val="0"/>
        <w:jc w:val="left"/>
        <w:rPr/>
      </w:pPr>
      <w:r>
        <w:rPr/>
        <w:t xml:space="preserve">              </w:t>
      </w:r>
      <w:r>
        <w:rPr/>
        <w:t>settings/ (edit_profile, notifications, security,</w:t>
      </w:r>
    </w:p>
    <w:p>
      <w:pPr>
        <w:pStyle w:val="Textoprformatado"/>
        <w:bidi w:val="0"/>
        <w:jc w:val="left"/>
        <w:rPr/>
      </w:pPr>
      <w:r>
        <w:rPr/>
        <w:t xml:space="preserve">              </w:t>
      </w:r>
      <w:r>
        <w:rPr/>
        <w:t>help, terms_privacy)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theme/  utils/  widgets/</w:t>
      </w:r>
    </w:p>
    <w:p>
      <w:pPr>
        <w:pStyle w:val="Textoprformatado"/>
        <w:bidi w:val="0"/>
        <w:jc w:val="left"/>
        <w:rPr/>
      </w:pPr>
      <w:r>
        <w:rPr/>
        <w:t>android/  web/  firestore.rules  storage.rules</w:t>
      </w:r>
    </w:p>
    <w:p>
      <w:pPr>
        <w:pStyle w:val="Heading2"/>
        <w:bidi w:val="0"/>
        <w:jc w:val="left"/>
        <w:rPr/>
      </w:pPr>
      <w:r>
        <w:rPr/>
        <w:t>3.4 Item 9 — Regras de segurança do banco (firestore.rules)</w:t>
      </w:r>
    </w:p>
    <w:p>
      <w:pPr>
        <w:pStyle w:val="Corpodetextotag"/>
        <w:bidi w:val="0"/>
        <w:jc w:val="left"/>
        <w:rPr/>
      </w:pPr>
      <w:r>
        <w:rPr/>
        <w:t>VERIFICADO NO CÓDIGO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Isolamento total por UID: </w:t>
      </w:r>
      <w:r>
        <w:rPr>
          <w:rStyle w:val="Cdigo-fonte"/>
        </w:rPr>
        <w:t>allow read, write: if request.auth.uid == uid</w:t>
      </w:r>
      <w:r>
        <w:rPr/>
        <w:t xml:space="preserve"> em </w:t>
      </w:r>
      <w:r>
        <w:rPr>
          <w:rStyle w:val="Cdigo-fonte"/>
        </w:rPr>
        <w:t>users/{uid}/...</w:t>
      </w:r>
      <w:r>
        <w:rPr/>
        <w:t xml:space="preserve">; não há coleções globais.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Transações: </w:t>
      </w:r>
      <w:r>
        <w:rPr>
          <w:rStyle w:val="Cdigo-fonte"/>
        </w:rPr>
        <w:t>create/update</w:t>
      </w:r>
      <w:r>
        <w:rPr/>
        <w:t xml:space="preserve"> exige </w:t>
      </w:r>
      <w:r>
        <w:rPr>
          <w:rStyle w:val="Cdigo-fonte"/>
        </w:rPr>
        <w:t>amount</w:t>
      </w:r>
      <w:r>
        <w:rPr/>
        <w:t xml:space="preserve"> numérico &gt; 0.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Produtos (ingredients): exige </w:t>
      </w:r>
      <w:r>
        <w:rPr>
          <w:rStyle w:val="Cdigo-fonte"/>
        </w:rPr>
        <w:t>purchasePrice ≥ 0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Logs de auditoria: </w:t>
      </w:r>
      <w:r>
        <w:rPr>
          <w:b/>
        </w:rPr>
        <w:t>append-only</w:t>
      </w:r>
      <w:r>
        <w:rPr/>
        <w:t xml:space="preserve"> — </w:t>
      </w:r>
      <w:r>
        <w:rPr>
          <w:rStyle w:val="Cdigo-fonte"/>
        </w:rPr>
        <w:t>allow read, create</w:t>
      </w:r>
      <w:r>
        <w:rPr/>
        <w:t xml:space="preserve">; </w:t>
      </w:r>
      <w:r>
        <w:rPr>
          <w:rStyle w:val="Cdigo-fonte"/>
        </w:rPr>
        <w:t>update, delete: if false</w:t>
      </w:r>
      <w:r>
        <w:rPr/>
        <w:t xml:space="preserve">. </w:t>
      </w:r>
    </w:p>
    <w:p>
      <w:pPr>
        <w:pStyle w:val="Heading2"/>
        <w:bidi w:val="0"/>
        <w:jc w:val="left"/>
        <w:rPr/>
      </w:pPr>
      <w:r>
        <w:rPr/>
        <w:t>3.5 Item 10 — Ferramentas de design e UML</w:t>
      </w:r>
    </w:p>
    <w:p>
      <w:pPr>
        <w:pStyle w:val="Corpodetextotag"/>
        <w:bidi w:val="0"/>
        <w:jc w:val="left"/>
        <w:rPr/>
      </w:pPr>
      <w:r>
        <w:rPr/>
        <w:t>DECISÃO DA EQUIPE</w:t>
      </w:r>
    </w:p>
    <w:p>
      <w:pPr>
        <w:pStyle w:val="BodyText"/>
        <w:bidi w:val="0"/>
        <w:rPr/>
      </w:pPr>
      <w:r>
        <w:rPr/>
        <w:t xml:space="preserve">O design foi definido </w:t>
      </w:r>
      <w:r>
        <w:rPr>
          <w:b/>
        </w:rPr>
        <w:t>em código</w:t>
      </w:r>
      <w:r>
        <w:rPr/>
        <w:t xml:space="preserve"> (design system próprio: </w:t>
      </w:r>
      <w:r>
        <w:rPr>
          <w:rStyle w:val="Cdigo-fonte"/>
        </w:rPr>
        <w:t>theme/app_colors.dart</w:t>
      </w:r>
      <w:r>
        <w:rPr/>
        <w:t xml:space="preserve"> — fundo </w:t>
      </w:r>
      <w:r>
        <w:rPr>
          <w:rStyle w:val="Cdigo-fonte"/>
        </w:rPr>
        <w:t>0xFF0D1E16</w:t>
      </w:r>
      <w:r>
        <w:rPr/>
        <w:t xml:space="preserve">, verde </w:t>
      </w:r>
      <w:r>
        <w:rPr>
          <w:rStyle w:val="Cdigo-fonte"/>
        </w:rPr>
        <w:t>0xFF165A41</w:t>
      </w:r>
      <w:r>
        <w:rPr/>
        <w:t xml:space="preserve">, dourado </w:t>
      </w:r>
      <w:r>
        <w:rPr>
          <w:rStyle w:val="Cdigo-fonte"/>
        </w:rPr>
        <w:t>0xFFB89775</w:t>
      </w:r>
      <w:r>
        <w:rPr/>
        <w:t xml:space="preserve">) e validado com </w:t>
      </w:r>
      <w:r>
        <w:rPr>
          <w:b/>
        </w:rPr>
        <w:t>protótipos HTML</w:t>
      </w:r>
      <w:r>
        <w:rPr/>
        <w:t xml:space="preserve"> (em </w:t>
      </w:r>
      <w:r>
        <w:rPr>
          <w:rStyle w:val="Cdigo-fonte"/>
        </w:rPr>
        <w:t>documentacao/logs/sprint2–4/prototipo_*.html</w:t>
      </w:r>
      <w:r>
        <w:rPr/>
        <w:t xml:space="preserve">). Não houve uso de Figma. Para o relatório: desenhar diagramas em draw.io/PlantUML. </w:t>
      </w:r>
      <w:r>
        <w:rPr>
          <w:b/>
        </w:rPr>
        <w:t>DECISÃO DA EQUIPE:</w:t>
      </w:r>
      <w:r>
        <w:rPr/>
        <w:t xml:space="preserve"> confirmar qual ferramenta declarar.</w:t>
      </w:r>
    </w:p>
    <w:p>
      <w:pPr>
        <w:pStyle w:val="Heading2"/>
        <w:bidi w:val="0"/>
        <w:jc w:val="left"/>
        <w:rPr/>
      </w:pPr>
      <w:r>
        <w:rPr/>
        <w:t>3.6 Item 11 — Controle de versão e nome do repositório</w:t>
      </w:r>
    </w:p>
    <w:p>
      <w:pPr>
        <w:pStyle w:val="Corpodetextotag"/>
        <w:bidi w:val="0"/>
        <w:jc w:val="left"/>
        <w:rPr/>
      </w:pPr>
      <w:r>
        <w:rPr/>
        <w:t>VERIFICADO NO CÓDIGO</w:t>
      </w:r>
    </w:p>
    <w:p>
      <w:pPr>
        <w:pStyle w:val="BodyText"/>
        <w:bidi w:val="0"/>
        <w:rPr/>
      </w:pPr>
      <w:r>
        <w:rPr/>
        <w:t xml:space="preserve">Git + GitHub, repositório </w:t>
      </w:r>
      <w:r>
        <w:rPr>
          <w:rStyle w:val="Cdigo-fonte"/>
        </w:rPr>
        <w:t>https://github.com/JoaoVikthor/ctrlcash</w:t>
      </w:r>
      <w:r>
        <w:rPr/>
        <w:t xml:space="preserve">. Nomenclatura real: </w:t>
      </w:r>
      <w:r>
        <w:rPr>
          <w:b/>
        </w:rPr>
        <w:t>CashCtrl</w:t>
      </w:r>
      <w:r>
        <w:rPr/>
        <w:t xml:space="preserve"> = nome do app (marca, logo camaleão); </w:t>
      </w:r>
      <w:r>
        <w:rPr>
          <w:b/>
        </w:rPr>
        <w:t>ctrlcash</w:t>
      </w:r>
      <w:r>
        <w:rPr/>
        <w:t xml:space="preserve"> = nome do repositório e do pacote Flutter (</w:t>
      </w:r>
      <w:r>
        <w:rPr>
          <w:rStyle w:val="Cdigo-fonte"/>
        </w:rPr>
        <w:t>pubspec: name: ctrlcash</w:t>
      </w:r>
      <w:r>
        <w:rPr/>
        <w:t xml:space="preserve">). Sugestão para o texto: "CashCtrl (repositório: ctrlcash)". A branch única passa a ser </w:t>
      </w:r>
      <w:r>
        <w:rPr>
          <w:rStyle w:val="Cdigo-fonte"/>
        </w:rPr>
        <w:t>master</w:t>
      </w:r>
      <w:r>
        <w:rPr/>
        <w:t xml:space="preserve"> com histórico refeito (um commit).</w:t>
      </w:r>
    </w:p>
    <w:p>
      <w:pPr>
        <w:pStyle w:val="Heading2"/>
        <w:bidi w:val="0"/>
        <w:jc w:val="left"/>
        <w:rPr/>
      </w:pPr>
      <w:r>
        <w:rPr/>
        <w:t>3.7 Item 12 — Plataforma, requisitos, web e instalação</w:t>
      </w:r>
    </w:p>
    <w:p>
      <w:pPr>
        <w:pStyle w:val="Corpodetextotag"/>
        <w:bidi w:val="0"/>
        <w:jc w:val="left"/>
        <w:rPr/>
      </w:pPr>
      <w:r>
        <w:rPr/>
        <w:t>VERIFICADO NO CÓDIGO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Android</w:t>
      </w:r>
      <w:r>
        <w:rPr/>
        <w:t xml:space="preserve"> (plataforma principal; </w:t>
      </w:r>
      <w:r>
        <w:rPr>
          <w:rStyle w:val="Cdigo-fonte"/>
        </w:rPr>
        <w:t>minSdk</w:t>
      </w:r>
      <w:r>
        <w:rPr/>
        <w:t xml:space="preserve"> = padrão do Flutter) e </w:t>
      </w:r>
      <w:r>
        <w:rPr>
          <w:b/>
        </w:rPr>
        <w:t>Web</w:t>
      </w:r>
      <w:r>
        <w:rPr/>
        <w:t xml:space="preserve"> (</w:t>
      </w:r>
      <w:r>
        <w:rPr>
          <w:rStyle w:val="Cdigo-fonte"/>
        </w:rPr>
        <w:t>flutter build web</w:t>
      </w:r>
      <w:r>
        <w:rPr/>
        <w:t xml:space="preserve">). iOS adiado.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Requisitos: Android com Firebase Auth disponível, ~50 MB de armazenamento, tela sensível ao toque; app funciona em smartphone intermediário.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Instalação: APK </w:t>
      </w:r>
      <w:r>
        <w:rPr>
          <w:rStyle w:val="Cdigo-fonte"/>
        </w:rPr>
        <w:t>app-release.apk</w:t>
      </w:r>
      <w:r>
        <w:rPr/>
        <w:t xml:space="preserve"> (transferir ao aparelho e instalar com "fontes desconhecidas"), ou rodar a versão web no navegador.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Backend: projeto Firebase </w:t>
      </w:r>
      <w:r>
        <w:rPr>
          <w:rStyle w:val="Cdigo-fonte"/>
        </w:rPr>
        <w:t>crtlcash-71ac3</w:t>
      </w:r>
      <w:r>
        <w:rPr/>
        <w:t xml:space="preserve"> (Auth, Firestore). </w:t>
      </w:r>
    </w:p>
    <w:p>
      <w:pPr>
        <w:pStyle w:val="Heading2"/>
        <w:bidi w:val="0"/>
        <w:jc w:val="left"/>
        <w:rPr/>
      </w:pPr>
      <w:r>
        <w:rPr/>
        <w:t>3.8 Item 13 — Versão demonstrada</w:t>
      </w:r>
    </w:p>
    <w:p>
      <w:pPr>
        <w:pStyle w:val="Corpodetextotag"/>
        <w:bidi w:val="0"/>
        <w:jc w:val="left"/>
        <w:rPr/>
      </w:pPr>
      <w:r>
        <w:rPr/>
        <w:t>VERIFICADO NO CÓDIGO</w:t>
      </w:r>
    </w:p>
    <w:p>
      <w:pPr>
        <w:pStyle w:val="BodyText"/>
        <w:bidi w:val="0"/>
        <w:rPr/>
      </w:pPr>
      <w:r>
        <w:rPr>
          <w:b/>
        </w:rPr>
        <w:t>v1.0.0+1</w:t>
      </w:r>
      <w:r>
        <w:rPr/>
        <w:t xml:space="preserve"> (</w:t>
      </w:r>
      <w:r>
        <w:rPr>
          <w:rStyle w:val="Cdigo-fonte"/>
        </w:rPr>
        <w:t>pubspec.yaml</w:t>
      </w:r>
      <w:r>
        <w:rPr/>
        <w:t xml:space="preserve">), build definitiva de 28/10/2026 </w:t>
      </w:r>
      <w:r>
        <w:rPr>
          <w:b/>
        </w:rPr>
        <w:t>sem módulos de foto</w:t>
      </w:r>
      <w:r>
        <w:rPr/>
        <w:t xml:space="preserve"> (decisão da última sprint: a funcionalidade de fotos não salvava corretamente no Firebase Storage e foi removida — perfil exibe apenas iniciais).</w:t>
      </w:r>
    </w:p>
    <w:p>
      <w:pPr>
        <w:pStyle w:val="Heading2"/>
        <w:bidi w:val="0"/>
        <w:jc w:val="left"/>
        <w:rPr/>
      </w:pPr>
      <w:r>
        <w:rPr/>
        <w:t>3.9 Item 14 — Nível real de cada módulo</w:t>
      </w:r>
    </w:p>
    <w:p>
      <w:pPr>
        <w:pStyle w:val="Corpodetextotag"/>
        <w:bidi w:val="0"/>
        <w:jc w:val="left"/>
        <w:rPr/>
      </w:pPr>
      <w:r>
        <w:rPr/>
        <w:t>VERIFICADO NO CÓDIGO</w:t>
      </w:r>
    </w:p>
    <w:p>
      <w:pPr>
        <w:pStyle w:val="Corpodetextocap"/>
        <w:bidi w:val="0"/>
        <w:rPr/>
      </w:pPr>
      <w:r>
        <w:rPr/>
        <w:t>Tabela 2. Nível real de cada módulo na versão definitiva (pós-demonstração).</w:t>
      </w:r>
    </w:p>
    <w:tbl>
      <w:tblPr>
        <w:tblW w:w="1448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754"/>
        <w:gridCol w:w="5732"/>
      </w:tblGrid>
      <w:tr>
        <w:trPr/>
        <w:tc>
          <w:tcPr>
            <w:tcW w:w="8754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Módulo</w:t>
            </w:r>
          </w:p>
        </w:tc>
        <w:tc>
          <w:tcPr>
            <w:tcW w:w="5732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Nível</w:t>
            </w:r>
          </w:p>
        </w:tc>
      </w:tr>
      <w:tr>
        <w:trPr/>
        <w:tc>
          <w:tcPr>
            <w:tcW w:w="875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Autenticação (e-mail/senha + redefinir senha)</w:t>
            </w:r>
          </w:p>
        </w:tc>
        <w:tc>
          <w:tcPr>
            <w:tcW w:w="573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Completo</w:t>
            </w:r>
          </w:p>
        </w:tc>
      </w:tr>
      <w:tr>
        <w:trPr/>
        <w:tc>
          <w:tcPr>
            <w:tcW w:w="875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Cadastro (pessoal + negócio, multi-etapa)</w:t>
            </w:r>
          </w:p>
        </w:tc>
        <w:tc>
          <w:tcPr>
            <w:tcW w:w="573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Completo (sem foto)</w:t>
            </w:r>
          </w:p>
        </w:tc>
      </w:tr>
      <w:tr>
        <w:trPr/>
        <w:tc>
          <w:tcPr>
            <w:tcW w:w="875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Transações / receitas e despesas</w:t>
            </w:r>
          </w:p>
        </w:tc>
        <w:tc>
          <w:tcPr>
            <w:tcW w:w="573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Completo</w:t>
            </w:r>
          </w:p>
        </w:tc>
      </w:tr>
      <w:tr>
        <w:trPr/>
        <w:tc>
          <w:tcPr>
            <w:tcW w:w="875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Orçamentos</w:t>
            </w:r>
          </w:p>
        </w:tc>
        <w:tc>
          <w:tcPr>
            <w:tcW w:w="573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Completo</w:t>
            </w:r>
          </w:p>
        </w:tc>
      </w:tr>
      <w:tr>
        <w:trPr/>
        <w:tc>
          <w:tcPr>
            <w:tcW w:w="875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Dashboard</w:t>
            </w:r>
          </w:p>
        </w:tc>
        <w:tc>
          <w:tcPr>
            <w:tcW w:w="573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Completo</w:t>
            </w:r>
          </w:p>
        </w:tc>
      </w:tr>
      <w:tr>
        <w:trPr/>
        <w:tc>
          <w:tcPr>
            <w:tcW w:w="875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Relatórios + Excel</w:t>
            </w:r>
          </w:p>
        </w:tc>
        <w:tc>
          <w:tcPr>
            <w:tcW w:w="573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Completo</w:t>
            </w:r>
          </w:p>
        </w:tc>
      </w:tr>
      <w:tr>
        <w:trPr/>
        <w:tc>
          <w:tcPr>
            <w:tcW w:w="875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Produtos (parque) + ofertas + comparativo + auditoria</w:t>
            </w:r>
          </w:p>
        </w:tc>
        <w:tc>
          <w:tcPr>
            <w:tcW w:w="573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Completo</w:t>
            </w:r>
          </w:p>
        </w:tc>
      </w:tr>
      <w:tr>
        <w:trPr/>
        <w:tc>
          <w:tcPr>
            <w:tcW w:w="875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Fichas técnicas + ticket (mão de obra, embalagem, markup, margem)</w:t>
            </w:r>
          </w:p>
        </w:tc>
        <w:tc>
          <w:tcPr>
            <w:tcW w:w="573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Completo</w:t>
            </w:r>
          </w:p>
        </w:tc>
      </w:tr>
      <w:tr>
        <w:trPr/>
        <w:tc>
          <w:tcPr>
            <w:tcW w:w="875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Notificações locais</w:t>
            </w:r>
          </w:p>
        </w:tc>
        <w:tc>
          <w:tcPr>
            <w:tcW w:w="573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Completo (orçamento, recorrência, margem)</w:t>
            </w:r>
          </w:p>
        </w:tc>
      </w:tr>
      <w:tr>
        <w:trPr/>
        <w:tc>
          <w:tcPr>
            <w:tcW w:w="875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Perfil/segurança/ajuda/termos</w:t>
            </w:r>
          </w:p>
        </w:tc>
        <w:tc>
          <w:tcPr>
            <w:tcW w:w="573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Completo (sem upload de foto)</w:t>
            </w:r>
          </w:p>
        </w:tc>
      </w:tr>
      <w:tr>
        <w:trPr/>
        <w:tc>
          <w:tcPr>
            <w:tcW w:w="875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Rendimento, ponto de equilíbrio, perfis de usuário</w:t>
            </w:r>
          </w:p>
        </w:tc>
        <w:tc>
          <w:tcPr>
            <w:tcW w:w="573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Não implementado (evolução futura)</w:t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br w:type="page"/>
      </w:r>
      <w:r>
        <w:rPr/>
        <w:t>4. Evidências e validação (itens 15–19)</w:t>
      </w:r>
    </w:p>
    <w:p>
      <w:pPr>
        <w:pStyle w:val="Heading2"/>
        <w:bidi w:val="0"/>
        <w:jc w:val="left"/>
        <w:rPr/>
      </w:pPr>
      <w:r>
        <w:rPr/>
        <w:t>4.1 Item 15 — Comportamento esperado nos cinco testes</w:t>
      </w:r>
    </w:p>
    <w:p>
      <w:pPr>
        <w:pStyle w:val="Corpodetextotag"/>
        <w:bidi w:val="0"/>
        <w:jc w:val="left"/>
        <w:rPr/>
      </w:pPr>
      <w:r>
        <w:rPr/>
        <w:t>VERIFICADO NO CÓDIGO</w:t>
      </w:r>
    </w:p>
    <w:p>
      <w:pPr>
        <w:pStyle w:val="Corpodetextocap"/>
        <w:bidi w:val="0"/>
        <w:rPr/>
      </w:pPr>
      <w:r>
        <w:rPr/>
        <w:t>Tabela 3. Comportamento da versão definitiva nos cinco testes.</w:t>
      </w:r>
    </w:p>
    <w:tbl>
      <w:tblPr>
        <w:tblW w:w="1501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00"/>
        <w:gridCol w:w="12315"/>
      </w:tblGrid>
      <w:tr>
        <w:trPr/>
        <w:tc>
          <w:tcPr>
            <w:tcW w:w="2700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Teste</w:t>
            </w:r>
          </w:p>
        </w:tc>
        <w:tc>
          <w:tcPr>
            <w:tcW w:w="12315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O que a versão definitiva faz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Caso didático</w:t>
            </w:r>
          </w:p>
        </w:tc>
        <w:tc>
          <w:tcPr>
            <w:tcW w:w="1231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Fluxo completo: produto (preço/un calculado) → ficha → ticket com veredito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Rendimento zero</w:t>
            </w:r>
          </w:p>
        </w:tc>
        <w:tc>
          <w:tcPr>
            <w:tcW w:w="1231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b/>
              </w:rPr>
              <w:t>N/A</w:t>
            </w:r>
            <w:r>
              <w:rPr/>
              <w:t xml:space="preserve"> — rendimento não existe na versão definitiva (a divisão de embalagem usa </w:t>
            </w:r>
            <w:r>
              <w:rPr>
                <w:rStyle w:val="Cdigo-fonte"/>
              </w:rPr>
              <w:t>packageQuantity &gt; 0</w:t>
            </w:r>
            <w:r>
              <w:rPr/>
              <w:t xml:space="preserve">; se 0, preço/un = 0, sem crash: </w:t>
            </w:r>
            <w:r>
              <w:rPr>
                <w:rStyle w:val="Cdigo-fonte"/>
              </w:rPr>
              <w:t>ingredient.dart:76-78</w:t>
            </w:r>
            <w:r>
              <w:rPr/>
              <w:t>)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Insumo ausente</w:t>
            </w:r>
          </w:p>
        </w:tc>
        <w:tc>
          <w:tcPr>
            <w:tcW w:w="1231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Linha marcada como ausente, custo 0 e aviso </w:t>
            </w:r>
            <w:r>
              <w:rPr>
                <w:rStyle w:val="Cdigo-fonte"/>
              </w:rPr>
              <w:t>hasMissingIngredients</w:t>
            </w:r>
            <w:r>
              <w:rPr/>
              <w:t xml:space="preserve"> (</w:t>
            </w:r>
            <w:r>
              <w:rPr>
                <w:rStyle w:val="Cdigo-fonte"/>
              </w:rPr>
              <w:t>product_calculator.dart:70-78</w:t>
            </w:r>
            <w:r>
              <w:rPr/>
              <w:t>)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Contribuição não positiva</w:t>
            </w:r>
          </w:p>
        </w:tc>
        <w:tc>
          <w:tcPr>
            <w:tcW w:w="1231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Veredito "Prejuízo" em vermelho, margem negativa (</w:t>
            </w:r>
            <w:r>
              <w:rPr>
                <w:rStyle w:val="Cdigo-fonte"/>
              </w:rPr>
              <w:t>products_screen.dart:214-230</w:t>
            </w:r>
            <w:r>
              <w:rPr/>
              <w:t>)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Acesso entre contas</w:t>
            </w:r>
          </w:p>
        </w:tc>
        <w:tc>
          <w:tcPr>
            <w:tcW w:w="1231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Bloqueado pelas regras: só o dono do UID lê </w:t>
            </w:r>
            <w:r>
              <w:rPr>
                <w:rStyle w:val="Cdigo-fonte"/>
              </w:rPr>
              <w:t>users/{uid}/...</w:t>
            </w:r>
          </w:p>
        </w:tc>
      </w:tr>
    </w:tbl>
    <w:p>
      <w:pPr>
        <w:pStyle w:val="BodyText"/>
        <w:bidi w:val="0"/>
        <w:rPr/>
      </w:pPr>
      <w:r>
        <w:rPr>
          <w:b/>
        </w:rPr>
        <w:t>A CONFIRMAR PELA EQUIPE:</w:t>
      </w:r>
      <w:r>
        <w:rPr/>
        <w:t xml:space="preserve"> os resultados </w:t>
      </w:r>
      <w:r>
        <w:rPr>
          <w:b/>
        </w:rPr>
        <w:t>executados</w:t>
      </w:r>
      <w:r>
        <w:rPr/>
        <w:t xml:space="preserve"> (data, quem testou, prints) a equipe registra.</w:t>
      </w:r>
    </w:p>
    <w:p>
      <w:pPr>
        <w:pStyle w:val="Heading2"/>
        <w:bidi w:val="0"/>
        <w:jc w:val="left"/>
        <w:rPr/>
      </w:pPr>
      <w:r>
        <w:rPr/>
        <w:t>4.2 Itens 16–19 — Pesquisa, Canvas/UML/PDCA/pitch, atribuições e considerações finais</w:t>
      </w:r>
    </w:p>
    <w:p>
      <w:pPr>
        <w:pStyle w:val="Corpodetextotag"/>
        <w:bidi w:val="0"/>
        <w:jc w:val="left"/>
        <w:rPr/>
      </w:pPr>
      <w:r>
        <w:rPr/>
        <w:t>A CONFIRMAR PELA EQUIPE</w:t>
      </w:r>
    </w:p>
    <w:p>
      <w:pPr>
        <w:pStyle w:val="BodyText"/>
        <w:bidi w:val="0"/>
        <w:rPr/>
      </w:pPr>
      <w:r>
        <w:rPr/>
        <w:t xml:space="preserve">Somente a equipe fornece. Sugestão de quem faz adequações de código: registrar Vikthor (GitHub </w:t>
      </w:r>
      <w:r>
        <w:rPr>
          <w:rStyle w:val="Cdigo-fonte"/>
        </w:rPr>
        <w:t>JoaoVikthor</w:t>
      </w:r>
      <w:r>
        <w:rPr/>
        <w:t>) como responsável pelo código do app.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5. Manual do usuário (itens 20–25)</w:t>
      </w:r>
    </w:p>
    <w:p>
      <w:pPr>
        <w:pStyle w:val="Heading2"/>
        <w:bidi w:val="0"/>
        <w:jc w:val="left"/>
        <w:rPr/>
      </w:pPr>
      <w:r>
        <w:rPr/>
        <w:t>5.1 Item 20 — Status geral dos prints da v0.2</w:t>
      </w:r>
    </w:p>
    <w:p>
      <w:pPr>
        <w:pStyle w:val="BodyText"/>
        <w:bidi w:val="0"/>
        <w:rPr/>
      </w:pPr>
      <w:r>
        <w:rPr>
          <w:b/>
        </w:rPr>
        <w:t>Todos os prints da v0.2 são de versão ANTIGA do app e precisam ser recapturados na APK definitiva</w:t>
      </w:r>
      <w:r>
        <w:rPr/>
        <w:t xml:space="preserve"> (tela "Produtos" agora lista produtos de compra com badge "N ofertas", preço "R$ x / embalagem", preço por unidade em dourado e botão "Comparar preços"; as fichas técnicas mudaram de nome no menu para "Fichas Técnicas"; não há mais fotos nem leitor de código de barras).</w:t>
      </w:r>
    </w:p>
    <w:p>
      <w:pPr>
        <w:pStyle w:val="Heading2"/>
        <w:bidi w:val="0"/>
        <w:jc w:val="left"/>
        <w:rPr/>
      </w:pPr>
      <w:r>
        <w:rPr/>
        <w:t>5.2 Item 21 — Login e cadastro (versão definitiva)</w:t>
      </w:r>
    </w:p>
    <w:p>
      <w:pPr>
        <w:pStyle w:val="Corpodetextotag"/>
        <w:bidi w:val="0"/>
        <w:jc w:val="left"/>
        <w:rPr/>
      </w:pPr>
      <w:r>
        <w:rPr/>
        <w:t>VERIFICADO NO CÓDIGO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Login:</w:t>
      </w:r>
      <w:r>
        <w:rPr/>
        <w:t xml:space="preserve"> apenas </w:t>
      </w:r>
      <w:r>
        <w:rPr>
          <w:b/>
        </w:rPr>
        <w:t>e-mail e senha</w:t>
      </w:r>
      <w:r>
        <w:rPr/>
        <w:t xml:space="preserve"> + "Esqueci minha senha". (Login social Google/Facebook </w:t>
      </w:r>
      <w:r>
        <w:rPr>
          <w:b/>
        </w:rPr>
        <w:t>não existe</w:t>
      </w:r>
      <w:r>
        <w:rPr/>
        <w:t xml:space="preserve"> na versão atual — não colocar prints sociais.)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Cadastro:</w:t>
      </w:r>
      <w:r>
        <w:rPr/>
        <w:t xml:space="preserve"> multi-etapa — dados pessoais (nome, e-mail, telefone) → dados do negócio (empresa, segmento, endereço, CNPJ opcional) → senha. Sem foto. </w:t>
      </w:r>
    </w:p>
    <w:p>
      <w:pPr>
        <w:pStyle w:val="Heading2"/>
        <w:bidi w:val="0"/>
        <w:jc w:val="left"/>
        <w:rPr/>
      </w:pPr>
      <w:r>
        <w:rPr/>
        <w:t>5.3 Item 22 — Formulários (conferir ao capturar)</w:t>
      </w:r>
    </w:p>
    <w:p>
      <w:pPr>
        <w:pStyle w:val="Corpodetextotag"/>
        <w:bidi w:val="0"/>
        <w:jc w:val="left"/>
        <w:rPr/>
      </w:pPr>
      <w:r>
        <w:rPr/>
        <w:t>VERIFICADO NO CÓDIGO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Produto (tela Produtos → "+"):</w:t>
      </w:r>
      <w:r>
        <w:rPr/>
        <w:t xml:space="preserve"> nome, unidade (kg/g/L/un…), preço de compra, quantidade da embalagem → app calcula preço por unidade; ofertas de fornecedores inline (até 15: fornecedor, produto, preço, quantidade).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Ficha técnica (tela Fichas Técnicas → "+"):</w:t>
      </w:r>
      <w:r>
        <w:rPr/>
        <w:t xml:space="preserve"> nome, descrição, itens da receita (produto + quantidade, com participação % no custo), mão de obra (R$), embalagem (R$), preço de venda → resumo ao vivo com lucro/prejuízo e margem. </w:t>
      </w:r>
    </w:p>
    <w:p>
      <w:pPr>
        <w:pStyle w:val="Heading2"/>
        <w:bidi w:val="0"/>
        <w:jc w:val="left"/>
        <w:rPr/>
      </w:pPr>
      <w:r>
        <w:rPr/>
        <w:t>5.4 Item 23 — Telas de configurações</w:t>
      </w:r>
    </w:p>
    <w:p>
      <w:pPr>
        <w:pStyle w:val="Corpodetextotag"/>
        <w:bidi w:val="0"/>
        <w:jc w:val="left"/>
        <w:rPr/>
      </w:pPr>
      <w:r>
        <w:rPr/>
        <w:t>VERIFICADO NO CÓDIGO</w:t>
      </w:r>
    </w:p>
    <w:p>
      <w:pPr>
        <w:pStyle w:val="BodyText"/>
        <w:bidi w:val="0"/>
        <w:rPr/>
      </w:pPr>
      <w:r>
        <w:rPr/>
        <w:t xml:space="preserve">Editar Perfil (nome, empresa, CNPJ, segmento, telefone, endereço; avatar com </w:t>
      </w:r>
      <w:r>
        <w:rPr>
          <w:b/>
        </w:rPr>
        <w:t>iniciais</w:t>
      </w:r>
      <w:r>
        <w:rPr/>
        <w:t>, sem upload), Notificações (3 chaves: orçamento, recorrências, margem), Segurança e Privacidade (redefinir senha, sessão), Ajuda e Suporte (FAQ) e Termos.</w:t>
      </w:r>
    </w:p>
    <w:p>
      <w:pPr>
        <w:pStyle w:val="Heading2"/>
        <w:bidi w:val="0"/>
        <w:jc w:val="left"/>
        <w:rPr/>
      </w:pPr>
      <w:r>
        <w:rPr/>
        <w:t>5.5 Item 24 — Ícone ao lado do "+" coberto pelo botão azul</w:t>
      </w:r>
    </w:p>
    <w:p>
      <w:pPr>
        <w:pStyle w:val="Corpodetextotag"/>
        <w:bidi w:val="0"/>
        <w:jc w:val="left"/>
        <w:rPr/>
      </w:pPr>
      <w:r>
        <w:rPr/>
        <w:t>VERIFICADO NO CÓDIGO</w:t>
      </w:r>
    </w:p>
    <w:p>
      <w:pPr>
        <w:pStyle w:val="BodyText"/>
        <w:bidi w:val="0"/>
        <w:rPr/>
      </w:pPr>
      <w:r>
        <w:rPr/>
        <w:t xml:space="preserve">Era o </w:t>
      </w:r>
      <w:r>
        <w:rPr>
          <w:b/>
        </w:rPr>
        <w:t>leitor de código de barras</w:t>
      </w:r>
      <w:r>
        <w:rPr/>
        <w:t xml:space="preserve"> (ícone dourado de QR, </w:t>
      </w:r>
      <w:r>
        <w:rPr>
          <w:rStyle w:val="Cdigo-fonte"/>
        </w:rPr>
        <w:t>Icons.qr_code_scanner</w:t>
      </w:r>
      <w:r>
        <w:rPr/>
        <w:t xml:space="preserve">, no topo da tela Produtos da versão antiga, encoberto pelo FAB). </w:t>
      </w:r>
      <w:r>
        <w:rPr>
          <w:b/>
        </w:rPr>
        <w:t>O módulo foi removido</w:t>
      </w:r>
      <w:r>
        <w:rPr/>
        <w:t xml:space="preserve"> da versão definitiva — o manual novo não deve citá-lo. (No card de cada produto existe hoje um ícone dourado de </w:t>
      </w:r>
      <w:r>
        <w:rPr>
          <w:b/>
        </w:rPr>
        <w:t>loja</w:t>
      </w:r>
      <w:r>
        <w:rPr/>
        <w:t xml:space="preserve"> = "Ver ofertas".)</w:t>
      </w:r>
    </w:p>
    <w:p>
      <w:pPr>
        <w:pStyle w:val="Heading2"/>
        <w:bidi w:val="0"/>
        <w:jc w:val="left"/>
        <w:rPr/>
      </w:pPr>
      <w:r>
        <w:rPr/>
        <w:t>5.6 Item 25 — Seção "rendimento e simulação"</w:t>
      </w:r>
    </w:p>
    <w:p>
      <w:pPr>
        <w:pStyle w:val="BodyText"/>
        <w:bidi w:val="0"/>
        <w:rPr/>
      </w:pPr>
      <w:r>
        <w:rPr>
          <w:b/>
        </w:rPr>
        <w:t>Remover/reescrever:</w:t>
      </w:r>
      <w:r>
        <w:rPr/>
        <w:t xml:space="preserve"> rendimento não existe. O que existe: </w:t>
      </w:r>
      <w:r>
        <w:rPr>
          <w:b/>
        </w:rPr>
        <w:t>simulação de preço por unidade</w:t>
      </w:r>
      <w:r>
        <w:rPr/>
        <w:t xml:space="preserve"> (preço da embalagem ÷ quantidade) e </w:t>
      </w:r>
      <w:r>
        <w:rPr>
          <w:b/>
        </w:rPr>
        <w:t>simulação de troca de fornecedor</w:t>
      </w:r>
      <w:r>
        <w:rPr/>
        <w:t xml:space="preserve"> (tela Comparar preços / ofertas, com ranking, melhor preço e cartão de economia possível; mudança de oferta ativa gera log de auditoria). Descrever isso no lugar.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6. Conferências (itens 26–29)</w:t>
      </w:r>
    </w:p>
    <w:p>
      <w:pPr>
        <w:pStyle w:val="Heading2"/>
        <w:bidi w:val="0"/>
        <w:jc w:val="left"/>
        <w:rPr/>
      </w:pPr>
      <w:r>
        <w:rPr/>
        <w:t>6.1 Item 26 — Nome do orientador</w:t>
      </w:r>
    </w:p>
    <w:p>
      <w:pPr>
        <w:pStyle w:val="Corpodetextotag"/>
        <w:bidi w:val="0"/>
        <w:jc w:val="left"/>
        <w:rPr/>
      </w:pPr>
      <w:r>
        <w:rPr/>
        <w:t>A CONFIRMAR PELA EQUIPE</w:t>
      </w:r>
    </w:p>
    <w:p>
      <w:pPr>
        <w:pStyle w:val="BodyText"/>
        <w:bidi w:val="0"/>
        <w:rPr/>
      </w:pPr>
      <w:r>
        <w:rPr/>
        <w:t xml:space="preserve">Confirmar com a equipe: "Luiz Davi </w:t>
      </w:r>
      <w:r>
        <w:rPr>
          <w:b/>
        </w:rPr>
        <w:t>Araújo</w:t>
      </w:r>
      <w:r>
        <w:rPr/>
        <w:t>" ou "AraÚjos"? (Grafia final deve bater com o cadastro da instituição.)</w:t>
      </w:r>
    </w:p>
    <w:p>
      <w:pPr>
        <w:pStyle w:val="Heading2"/>
        <w:bidi w:val="0"/>
        <w:jc w:val="left"/>
        <w:rPr/>
      </w:pPr>
      <w:r>
        <w:rPr/>
        <w:t>6.2 Item 27 — Nome do evento</w:t>
      </w:r>
    </w:p>
    <w:p>
      <w:pPr>
        <w:pStyle w:val="Corpodetextotag"/>
        <w:bidi w:val="0"/>
        <w:jc w:val="left"/>
        <w:rPr/>
      </w:pPr>
      <w:r>
        <w:rPr/>
        <w:t>A CONFIRMAR PELA EQUIPE</w:t>
      </w:r>
    </w:p>
    <w:p>
      <w:pPr>
        <w:pStyle w:val="BodyText"/>
        <w:bidi w:val="0"/>
        <w:rPr/>
      </w:pPr>
      <w:r>
        <w:rPr/>
        <w:t>Inova SENAI ou INTEGRA SENAI? Só a coordenação confirma; usar o nome oficial da edição.</w:t>
      </w:r>
    </w:p>
    <w:p>
      <w:pPr>
        <w:pStyle w:val="Heading2"/>
        <w:bidi w:val="0"/>
        <w:jc w:val="left"/>
        <w:rPr/>
      </w:pPr>
      <w:r>
        <w:rPr/>
        <w:t>6.3 Item 28 — Custo R$ 1.532,00 × insumo R$ 1.500,00</w:t>
      </w:r>
    </w:p>
    <w:p>
      <w:pPr>
        <w:pStyle w:val="Corpodetextotag"/>
        <w:bidi w:val="0"/>
        <w:jc w:val="left"/>
        <w:rPr/>
      </w:pPr>
      <w:r>
        <w:rPr/>
        <w:t>VERIFICADO NO CÓDIGO</w:t>
      </w:r>
    </w:p>
    <w:p>
      <w:pPr>
        <w:pStyle w:val="BodyText"/>
        <w:bidi w:val="0"/>
        <w:rPr/>
      </w:pPr>
      <w:r>
        <w:rPr/>
        <w:t xml:space="preserve">Não é erro: o valor exibido como custo da ficha técnica é </w:t>
      </w:r>
      <w:r>
        <w:rPr>
          <w:rStyle w:val="Cdigo-fonte"/>
        </w:rPr>
        <w:t>custoTotal = insumos + mão de obra + embalagem</w:t>
      </w:r>
      <w:r>
        <w:rPr/>
        <w:t>. A diferença de R$ 32,00 corresponde a mão de obra/embalagem digitados naquela ficha de teste. (Custo do produto/insumo isolado é outro número: preço da embalagem.)</w:t>
      </w:r>
    </w:p>
    <w:p>
      <w:pPr>
        <w:pStyle w:val="Heading2"/>
        <w:bidi w:val="0"/>
        <w:jc w:val="left"/>
        <w:rPr/>
      </w:pPr>
      <w:r>
        <w:rPr/>
        <w:t>6.4 Item 29 — Dados de teste dos prints</w:t>
      </w:r>
    </w:p>
    <w:p>
      <w:pPr>
        <w:pStyle w:val="Corpodetextotag"/>
        <w:bidi w:val="0"/>
        <w:jc w:val="left"/>
        <w:rPr/>
      </w:pPr>
      <w:r>
        <w:rPr/>
        <w:t>VERIFICADO NO CÓDIGO</w:t>
      </w:r>
    </w:p>
    <w:p>
      <w:pPr>
        <w:pStyle w:val="BodyText"/>
        <w:bidi w:val="0"/>
        <w:rPr/>
      </w:pPr>
      <w:r>
        <w:rPr/>
        <w:t>Concordo com a crítica: recapturar tudo com dados reais da Casa do Salgado (ex.: empada de frango, salgado assado, insumos com preços por kg realistas). O "Olá, !" sem nome ocorre quando o campo nome do perfil está vazio — resolver cadastrando nome completo antes do print. Batata a "R$ 11,00/g" é erro de digitação de teste (preço da embalagem lançado como preço por grama) — no print novo, usar embalagens coerentes (ex.: batata 10 kg por R$ 150,00 → R$ 15,00/kg). "Venda de celular" deve sair do histórico de transações dos prints.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7. Acabamento (itens 30–32)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Item 30</w:t>
      </w:r>
      <w:r>
        <w:rPr/>
        <w:t xml:space="preserve"> — </w:t>
      </w:r>
      <w:r>
        <w:rPr>
          <w:b/>
        </w:rPr>
        <w:t>VERIFICADO NO CÓDIGO</w:t>
      </w:r>
      <w:r>
        <w:rPr/>
        <w:t xml:space="preserve">. Aplicável: remover na v0.3 o parágrafo sobre marcadores, o aviso de resultados e o "Versão 0.2" da capa (trocar por versão final e data da entrega).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Item 31</w:t>
      </w:r>
      <w:r>
        <w:rPr/>
        <w:t xml:space="preserve"> — Sumário automático e legendas ("Figura N – ...") a inserir na geração do .docx final.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Item 32</w:t>
      </w:r>
      <w:r>
        <w:rPr/>
        <w:t xml:space="preserve"> — </w:t>
      </w:r>
      <w:r>
        <w:rPr>
          <w:b/>
        </w:rPr>
        <w:t>A CONFIRMAR PELA EQUIPE</w:t>
      </w:r>
      <w:r>
        <w:rPr/>
        <w:t xml:space="preserve">: e-mails na capa — decidir com a equipe. 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8. Resumo do que falta (só a equipe)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Grafia do orientador (Araújo/Araújos) — item 26;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Nome oficial do evento — item 27;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Confirmar decisões A1–A5 (sugestões dadas acima são todas "manter como evolução futura");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Conteúdo de Canvas/PDCA/pitch, feedback da Casa do Salgado, atribuições e considerações finais — itens 16–19;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Capturar os prints novos na APK definitiva (itens 20–25);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E-mails na capa — item 32. </w:t>
      </w:r>
    </w:p>
    <w:p>
      <w:pPr>
        <w:pStyle w:val="BodyText"/>
        <w:bidi w:val="0"/>
        <w:rPr/>
      </w:pPr>
      <w:r>
        <w:rPr/>
        <w:t xml:space="preserve">Com isso, gerar a </w:t>
      </w:r>
      <w:r>
        <w:rPr>
          <w:b/>
        </w:rPr>
        <w:t>v0.3 final</w:t>
      </w:r>
      <w:r>
        <w:rPr/>
        <w:t xml:space="preserve"> sem marcadores.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9. Considerações finais</w:t>
      </w:r>
    </w:p>
    <w:p>
      <w:pPr>
        <w:pStyle w:val="BodyText"/>
        <w:bidi w:val="0"/>
        <w:rPr/>
      </w:pPr>
      <w:r>
        <w:rPr/>
        <w:t xml:space="preserve">Este documento responde aos 32 blocos de marcadores da v0.2 (42 marcadores no total), organizados nas seções A–F do revisor: decisões da equipe (1–5), conteúdo técnico (6–14), evidências e validação (15–19), manual do usuário (20–25), conferências (26–29) e acabamento (30–32). As respostas verificadas no código refletem a versão definitiva </w:t>
      </w:r>
      <w:r>
        <w:rPr>
          <w:rStyle w:val="Cdigo-fonte"/>
        </w:rPr>
        <w:t>v1.0.0+1</w:t>
      </w:r>
      <w:r>
        <w:rPr/>
        <w:t xml:space="preserve"> de 28/10/2026, sem módulos de foto.</w:t>
      </w:r>
    </w:p>
    <w:p>
      <w:pPr>
        <w:pStyle w:val="BodyText"/>
        <w:bidi w:val="0"/>
        <w:rPr/>
      </w:pPr>
      <w:r>
        <w:rPr/>
        <w:t xml:space="preserve">Permanecem explicitamente em aberto — sem resposta inventada — somente os itens sinalizados com </w:t>
      </w:r>
      <w:r>
        <w:rPr>
          <w:b/>
        </w:rPr>
        <w:t>DECISÃO DA EQUIPE</w:t>
      </w:r>
      <w:r>
        <w:rPr/>
        <w:t xml:space="preserve"> (item 10, além das decisões registradas nos itens 1, 2, 4 e 5) e com </w:t>
      </w:r>
      <w:r>
        <w:rPr>
          <w:b/>
        </w:rPr>
        <w:t>A CONFIRMAR PELA EQUIPE</w:t>
      </w:r>
      <w:r>
        <w:rPr/>
        <w:t xml:space="preserve"> (itens 15, 16–19, 26, 27 e 32), consolidados na seção 8. As Figuras 1 (diagrama de casos de uso) e 2 (modelo de dados no Firestore) foram elaboradas a partir do código da versão definitiva e estão embutidas neste documento. Com esses encaminhamentos, o próximo passo é gerar a </w:t>
      </w:r>
      <w:r>
        <w:rPr>
          <w:b/>
        </w:rPr>
        <w:t>v0.3 final</w:t>
      </w:r>
      <w:r>
        <w:rPr/>
        <w:t xml:space="preserve"> do relatório, sem marcadores.</w:t>
      </w:r>
    </w:p>
    <w:p>
      <w:pPr>
        <w:pStyle w:val="Corpodetextonote"/>
        <w:bidi w:val="0"/>
        <w:spacing w:before="120" w:after="120"/>
        <w:rPr/>
      </w:pPr>
      <w:r>
        <w:rPr/>
        <w:t>Figuras 1 e 2 embutidas: diagrama de casos de uso (fig1_casos_de_uso.png, 1001×1011) e modelo de dados no Firestore (fig2_modelo_dados.png, 1001×761), ambos elaborados a partir do código da versão definitiva. Tabelas 1–3 preenchidas com o estado real da versão definitiva. Nenhum segredo (.env, keystore, google-services.json) foi lido ou citado neste documento.</w:t>
      </w:r>
    </w:p>
    <w:sectPr>
      <w:footerReference w:type="default" r:id="rIdFtr1"/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altName w:val="serif"/>
    <w:charset w:val="01"/>
    <w:family w:val="auto"/>
    <w:pitch w:val="default"/>
  </w:font>
  <w:font w:name="Arial">
    <w:altName w:val="sans-serif"/>
    <w:charset w:val="01"/>
    <w:family w:val="auto"/>
    <w:pitch w:val="default"/>
  </w:font>
  <w:font w:name="Palatino Linotype">
    <w:altName w:val="serif"/>
    <w:charset w:val="01"/>
    <w:family w:val="auto"/>
    <w:pitch w:val="default"/>
  </w:font>
  <w:font w:name="Courier New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Verdana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Georgia" w:hAnsi="Georgia"/>
        <w:sz w:val="20"/>
        <w:szCs w:val="20"/>
      </w:rPr>
      <w:fldChar w:fldCharType="begin"/>
    </w:r>
    <w:r>
      <w:rPr>
        <w:rFonts w:ascii="Georgia" w:hAnsi="Georgia"/>
        <w:sz w:val="20"/>
        <w:szCs w:val="20"/>
      </w:rPr>
      <w:instrText xml:space="preserve">PAGE</w:instrText>
    </w:r>
    <w:r>
      <w:rPr>
        <w:rFonts w:ascii="Georgia" w:hAnsi="Georgia"/>
        <w:sz w:val="20"/>
        <w:szCs w:val="20"/>
      </w:rPr>
      <w:fldChar w:fldCharType="end"/>
    </w:r>
    <w:r>
      <w:rPr>
        <w:rFonts w:ascii="Georgia" w:hAnsi="Georgia"/>
        <w:sz w:val="20"/>
        <w:szCs w:val="20"/>
      </w:rPr>
      <w:t xml:space="preserve"> — Respostas aos Pendentes da v0.2 — CashCtrl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Georgia;serif" w:hAnsi="Georgia;serif" w:eastAsia="Georgia;serif" w:cs="Georgia;serif"/>
      <w:color w:val="000000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360" w:after="200"/>
      <w:ind w:left="360" w:right="360"/>
    </w:pPr>
    <w:rPr>
      <w:rFonts w:ascii="Arial;sans-serif" w:hAnsi="Arial;sans-serif" w:eastAsia="Arial;sans-serif" w:cs="Arial;sans-serif"/>
      <w:b/>
      <w:bCs/>
      <w:sz w:val="32"/>
      <w:szCs w:val="32"/>
    </w:rPr>
  </w:style>
  <w:style w:type="paragraph" w:styleId="Heading2">
    <w:name w:val="heading 2"/>
    <w:basedOn w:val="Ttulo"/>
    <w:next w:val="BodyText"/>
    <w:qFormat/>
    <w:pPr>
      <w:spacing w:before="280" w:after="160"/>
      <w:ind w:left="280" w:right="280"/>
      <w:outlineLvl w:val="1"/>
    </w:pPr>
    <w:rPr>
      <w:rFonts w:ascii="Arial;sans-serif" w:hAnsi="Arial;sans-serif" w:eastAsia="Arial;sans-serif" w:cs="Arial;sans-serif"/>
      <w:b/>
      <w:bCs/>
      <w:sz w:val="28"/>
      <w:szCs w:val="28"/>
    </w:rPr>
  </w:style>
  <w:style w:type="paragraph" w:styleId="Heading3">
    <w:name w:val="heading 3"/>
    <w:basedOn w:val="Ttulo"/>
    <w:next w:val="BodyText"/>
    <w:qFormat/>
    <w:pPr>
      <w:spacing w:before="240" w:after="120"/>
      <w:ind w:left="240" w:right="240"/>
      <w:outlineLvl w:val="2"/>
    </w:pPr>
    <w:rPr>
      <w:rFonts w:ascii="Arial;sans-serif" w:hAnsi="Arial;sans-serif" w:eastAsia="Arial;sans-serif" w:cs="Arial;sans-serif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200" w:after="120"/>
      <w:ind w:left="200" w:right="200"/>
      <w:outlineLvl w:val="3"/>
    </w:pPr>
    <w:rPr>
      <w:rFonts w:ascii="Palatino Linotype;serif" w:hAnsi="Palatino Linotype;serif" w:eastAsia="Palatino Linotype;serif" w:cs="Palatino Linotype;serif"/>
      <w:b/>
      <w:bCs/>
      <w:sz w:val="24"/>
      <w:szCs w:val="24"/>
    </w:rPr>
  </w:style>
  <w:style w:type="paragraph" w:styleId="Heading5">
    <w:name w:val="heading 5"/>
    <w:basedOn w:val="Ttulo"/>
    <w:next w:val="BodyText"/>
    <w:qFormat/>
    <w:pPr>
      <w:spacing w:before="160" w:after="80"/>
      <w:ind w:left="160" w:right="160"/>
      <w:outlineLvl w:val="4"/>
    </w:pPr>
    <w:rPr>
      <w:rFonts w:ascii="Courier New;monospace" w:hAnsi="Courier New;monospace" w:eastAsia="Courier New;monospace" w:cs="Courier New;monospace"/>
      <w:b/>
      <w:bCs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defim">
    <w:name w:val="Caracteres de nota de fim"/>
    <w:qFormat/>
    <w:rPr/>
  </w:style>
  <w:style w:type="character" w:styleId="Caracteresdenotaderodap">
    <w:name w:val="Caracteres de nota de rodapé"/>
    <w:qFormat/>
    <w:rPr/>
  </w:style>
  <w:style w:type="character" w:styleId="Hyperlink">
    <w:name w:val="Hyperlink"/>
    <w:rPr>
      <w:color w:val="000080"/>
      <w:u w:val="single"/>
    </w:rPr>
  </w:style>
  <w:style w:type="character" w:styleId="Cdigo-fonte">
    <w:name w:val="Código-fonte"/>
    <w:qFormat/>
    <w:rPr>
      <w:rFonts w:ascii="Courier New;monospace" w:hAnsi="Courier New;monospace" w:eastAsia="Courier New;monospace" w:cs="Courier New;monospace"/>
      <w:sz w:val="21"/>
      <w:szCs w:val="21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Linhahorizontal">
    <w:name w:val="Linh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dodatabela">
    <w:name w:val="Conteúdo da tabe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120" w:after="120"/>
      <w:ind w:left="120" w:right="120"/>
      <w:jc w:val="both"/>
    </w:pPr>
    <w:rPr>
      <w:rFonts w:ascii="Georgia;serif" w:hAnsi="Georgia;serif" w:eastAsia="Georgia;serif" w:cs="Georgia;serif"/>
      <w:sz w:val="24"/>
      <w:szCs w:val="24"/>
    </w:rPr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oprformatado">
    <w:name w:val="Texto préformatado"/>
    <w:basedOn w:val="Normal"/>
    <w:qFormat/>
    <w:pPr>
      <w:spacing w:before="160" w:after="160"/>
      <w:ind w:left="160" w:right="160"/>
    </w:pPr>
    <w:rPr>
      <w:rFonts w:ascii="Courier New;monospace" w:hAnsi="Courier New;monospace" w:eastAsia="Courier New;monospace" w:cs="Courier New;monospace"/>
      <w:sz w:val="20"/>
      <w:szCs w:val="20"/>
    </w:rPr>
  </w:style>
  <w:style w:type="paragraph" w:styleId="Corpodetextocover-title">
    <w:name w:val="Corpo de texto.cover-title"/>
    <w:basedOn w:val="BodyText"/>
    <w:qFormat/>
    <w:pPr>
      <w:spacing w:before="1800" w:after="480"/>
      <w:ind w:left="1800" w:right="1800"/>
      <w:jc w:val="center"/>
    </w:pPr>
    <w:rPr>
      <w:rFonts w:ascii="Verdana;sans-serif" w:hAnsi="Verdana;sans-serif" w:eastAsia="Verdana;sans-serif" w:cs="Verdana;sans-serif"/>
      <w:b/>
      <w:bCs/>
      <w:sz w:val="40"/>
      <w:szCs w:val="40"/>
    </w:rPr>
  </w:style>
  <w:style w:type="paragraph" w:styleId="Corpodetextocover-sub">
    <w:name w:val="Corpo de texto.cover-sub"/>
    <w:basedOn w:val="BodyText"/>
    <w:qFormat/>
    <w:pPr>
      <w:spacing w:before="120" w:after="800"/>
      <w:jc w:val="center"/>
    </w:pPr>
    <w:rPr>
      <w:rFonts w:ascii="Verdana;sans-serif" w:hAnsi="Verdana;sans-serif" w:eastAsia="Verdana;sans-serif" w:cs="Verdana;sans-serif"/>
      <w:sz w:val="28"/>
      <w:szCs w:val="28"/>
    </w:rPr>
  </w:style>
  <w:style w:type="paragraph" w:styleId="Corpodetextocover-authors">
    <w:name w:val="Corpo de texto.cover-authors"/>
    <w:basedOn w:val="BodyText"/>
    <w:qFormat/>
    <w:pPr>
      <w:spacing w:before="120" w:after="120"/>
      <w:ind w:left="120" w:right="120"/>
      <w:jc w:val="center"/>
    </w:pPr>
    <w:rPr>
      <w:rFonts w:ascii="Georgia;serif" w:hAnsi="Georgia;serif" w:eastAsia="Georgia;serif" w:cs="Georgia;serif"/>
      <w:sz w:val="24"/>
      <w:szCs w:val="24"/>
    </w:rPr>
  </w:style>
  <w:style w:type="paragraph" w:styleId="Corpodetextocover-seal">
    <w:name w:val="Corpo de texto.cover-seal"/>
    <w:basedOn w:val="BodyText"/>
    <w:qFormat/>
    <w:pPr>
      <w:spacing w:before="1200" w:after="1200"/>
      <w:ind w:left="1200" w:right="1200"/>
      <w:jc w:val="center"/>
    </w:pPr>
    <w:rPr>
      <w:rFonts w:ascii="Georgia;serif" w:hAnsi="Georgia;serif" w:eastAsia="Georgia;serif" w:cs="Georgia;serif"/>
      <w:b/>
      <w:bCs/>
      <w:sz w:val="24"/>
      <w:szCs w:val="24"/>
    </w:rPr>
  </w:style>
  <w:style w:type="paragraph" w:styleId="Corpodetextocover-place">
    <w:name w:val="Corpo de texto.cover-place"/>
    <w:basedOn w:val="BodyText"/>
    <w:qFormat/>
    <w:pPr>
      <w:spacing w:before="80" w:after="80"/>
      <w:ind w:left="80" w:right="80"/>
      <w:jc w:val="center"/>
    </w:pPr>
    <w:rPr>
      <w:rFonts w:ascii="Georgia;serif" w:hAnsi="Georgia;serif" w:eastAsia="Georgia;serif" w:cs="Georgia;serif"/>
      <w:sz w:val="24"/>
      <w:szCs w:val="24"/>
    </w:rPr>
  </w:style>
  <w:style w:type="paragraph" w:styleId="Corpodetextotoc1">
    <w:name w:val="Corpo de texto.toc1"/>
    <w:basedOn w:val="BodyText"/>
    <w:qFormat/>
    <w:pPr>
      <w:spacing w:before="40" w:after="40"/>
      <w:ind w:left="40" w:right="40"/>
    </w:pPr>
    <w:rPr>
      <w:rFonts w:ascii="Georgia;serif" w:hAnsi="Georgia;serif" w:eastAsia="Georgia;serif" w:cs="Georgia;serif"/>
      <w:sz w:val="24"/>
      <w:szCs w:val="24"/>
    </w:rPr>
  </w:style>
  <w:style w:type="paragraph" w:styleId="Corpodetextotoc2">
    <w:name w:val="Corpo de texto.toc2"/>
    <w:basedOn w:val="BodyText"/>
    <w:qFormat/>
    <w:pPr>
      <w:spacing w:before="40" w:after="40"/>
      <w:ind w:left="480" w:right="40"/>
    </w:pPr>
    <w:rPr>
      <w:rFonts w:ascii="Georgia;serif" w:hAnsi="Georgia;serif" w:eastAsia="Georgia;serif" w:cs="Georgia;serif"/>
      <w:sz w:val="24"/>
      <w:szCs w:val="24"/>
    </w:rPr>
  </w:style>
  <w:style w:type="paragraph" w:styleId="Corpodetextotag">
    <w:name w:val="Corpo de texto.tag"/>
    <w:basedOn w:val="BodyText"/>
    <w:qFormat/>
    <w:pPr>
      <w:spacing w:before="40" w:after="160"/>
      <w:ind w:left="40" w:right="40"/>
      <w:jc w:val="left"/>
    </w:pPr>
    <w:rPr>
      <w:rFonts w:ascii="Arial;sans-serif" w:hAnsi="Arial;sans-serif" w:eastAsia="Arial;sans-serif" w:cs="Arial;sans-serif"/>
      <w:b/>
      <w:bCs/>
      <w:spacing w:val="10"/>
      <w:sz w:val="21"/>
      <w:szCs w:val="21"/>
    </w:rPr>
  </w:style>
  <w:style w:type="paragraph" w:styleId="Corpodetextocap">
    <w:name w:val="Corpo de texto.cap"/>
    <w:basedOn w:val="BodyText"/>
    <w:qFormat/>
    <w:pPr>
      <w:spacing w:before="80" w:after="200"/>
      <w:ind w:left="80" w:right="80"/>
      <w:jc w:val="center"/>
    </w:pPr>
    <w:rPr>
      <w:rFonts w:ascii="Georgia;serif" w:hAnsi="Georgia;serif" w:eastAsia="Georgia;serif" w:cs="Georgia;serif"/>
      <w:i/>
      <w:iCs/>
      <w:sz w:val="22"/>
      <w:szCs w:val="22"/>
    </w:rPr>
  </w:style>
  <w:style w:type="paragraph" w:styleId="Ttulodetabela">
    <w:name w:val="Título de tabela"/>
    <w:basedOn w:val="Contedodatabela"/>
    <w:qFormat/>
    <w:pPr>
      <w:suppressLineNumbers/>
      <w:shd w:fill="EFEFEF" w:val="clear"/>
      <w:jc w:val="left"/>
    </w:pPr>
    <w:rPr>
      <w:b/>
      <w:bCs/>
    </w:rPr>
  </w:style>
  <w:style w:type="paragraph" w:styleId="Corpodetextonote">
    <w:name w:val="Corpo de texto.note"/>
    <w:basedOn w:val="BodyText"/>
    <w:qFormat/>
    <w:pPr/>
    <w:rPr>
      <w:rFonts w:ascii="Georgia;serif" w:hAnsi="Georgia;serif" w:eastAsia="Georgia;serif" w:cs="Georgia;serif"/>
      <w:i/>
      <w:iCs/>
      <w:color w:val="333333"/>
      <w:sz w:val="21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Relationship Id="rIdFtr1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CashCtrl — Respostas aos Pendentes da v0.2 (Versão Definitiva 1.0.0+1)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