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49B6A7" w14:paraId="02E7A842" wp14:textId="4C7DBA37">
      <w:pPr>
        <w:pStyle w:val="Title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noProof w:val="0"/>
          <w:lang w:val="pt-BR"/>
        </w:rPr>
        <w:t>Cabeamento Estruturado</w:t>
      </w:r>
    </w:p>
    <w:p xmlns:wp14="http://schemas.microsoft.com/office/word/2010/wordml" w:rsidP="5349B6A7" w14:paraId="30165A29" wp14:textId="67BD95EF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5349B6A7" w14:paraId="29250926" wp14:textId="63576B6C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São padrões estabelecidos que definem como serão as organizações dos cabos e seus periféricos possibilitando melhor organização e performance na rede. Podemos imaginar que existem vários cenários que contém cabeamentos desde: hospitais, edifícios empresariais, universidades, patrimônios históricos, residências e etc. A ideia de estruturar esse cabeamento é padronizar as configurações e certificar que a rede estará apta a escalar conforme a necessidade.</w:t>
      </w:r>
    </w:p>
    <w:p xmlns:wp14="http://schemas.microsoft.com/office/word/2010/wordml" w:rsidP="5349B6A7" w14:paraId="165AA582" wp14:textId="585F7423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Quando falamos da estruturação dessa infraestrutura podemos imaginar a cobertura desde o link de internet que recebemos do ISP até o cabo Ethernet que será plugado no computador do usuário final.</w:t>
      </w:r>
    </w:p>
    <w:p xmlns:wp14="http://schemas.microsoft.com/office/word/2010/wordml" w:rsidP="5349B6A7" w14:paraId="5F7FE8D7" wp14:textId="4244204B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5349B6A7" w14:paraId="4C37AB98" wp14:textId="353B818C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noProof w:val="0"/>
          <w:lang w:val="pt-BR"/>
        </w:rPr>
        <w:t>Normas do cabeamento estruturado</w:t>
      </w:r>
    </w:p>
    <w:p xmlns:wp14="http://schemas.microsoft.com/office/word/2010/wordml" w:rsidP="5349B6A7" w14:paraId="79337677" wp14:textId="630AD003">
      <w:pPr>
        <w:pStyle w:val="Normal"/>
        <w:rPr>
          <w:noProof w:val="0"/>
          <w:lang w:val="pt-BR"/>
        </w:rPr>
      </w:pPr>
    </w:p>
    <w:p xmlns:wp14="http://schemas.microsoft.com/office/word/2010/wordml" w:rsidP="5349B6A7" w14:paraId="4CC2B1E7" wp14:textId="3A91B5E1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Durante toda a evolução das redes de computadores podemos destacar abaixo algumas das principais normas nacionais e internacionais que regem o cabeamento moderno e determinam como a rede deve ser estruturada.</w:t>
      </w:r>
    </w:p>
    <w:p xmlns:wp14="http://schemas.microsoft.com/office/word/2010/wordml" w:rsidP="5349B6A7" w14:paraId="66056C5C" wp14:textId="04AADC4D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5349B6A7" w14:paraId="14F3B488" wp14:textId="7836D70C">
      <w:pPr>
        <w:pStyle w:val="ListParagraph"/>
        <w:numPr>
          <w:ilvl w:val="0"/>
          <w:numId w:val="1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NBR 14.565</w:t>
      </w:r>
    </w:p>
    <w:p xmlns:wp14="http://schemas.microsoft.com/office/word/2010/wordml" w:rsidP="5349B6A7" w14:paraId="5995C74B" wp14:textId="6E2909E5">
      <w:pPr>
        <w:pStyle w:val="ListParagraph"/>
        <w:numPr>
          <w:ilvl w:val="0"/>
          <w:numId w:val="1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ANSI/TIA 568</w:t>
      </w:r>
    </w:p>
    <w:p xmlns:wp14="http://schemas.microsoft.com/office/word/2010/wordml" w:rsidP="5349B6A7" w14:paraId="666F1A2F" wp14:textId="2B2B58E7">
      <w:pPr>
        <w:pStyle w:val="ListParagraph"/>
        <w:numPr>
          <w:ilvl w:val="0"/>
          <w:numId w:val="1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ANSI/TIA 569</w:t>
      </w:r>
    </w:p>
    <w:p xmlns:wp14="http://schemas.microsoft.com/office/word/2010/wordml" w:rsidP="5349B6A7" w14:paraId="12067252" wp14:textId="711A57DC">
      <w:pPr>
        <w:pStyle w:val="Normal"/>
        <w:ind w:lef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5349B6A7" w14:paraId="32ECC2D7" wp14:textId="5B9C693D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noProof w:val="0"/>
          <w:lang w:val="pt-BR"/>
        </w:rPr>
        <w:t>Cabeamento horizontal e vertical</w:t>
      </w:r>
    </w:p>
    <w:p xmlns:wp14="http://schemas.microsoft.com/office/word/2010/wordml" w:rsidP="5349B6A7" w14:paraId="38837F79" wp14:textId="16F42D20">
      <w:pPr>
        <w:pStyle w:val="Normal"/>
        <w:rPr>
          <w:noProof w:val="0"/>
          <w:lang w:val="pt-BR"/>
        </w:rPr>
      </w:pPr>
    </w:p>
    <w:p xmlns:wp14="http://schemas.microsoft.com/office/word/2010/wordml" w:rsidP="5349B6A7" w14:paraId="68AC3EE0" wp14:textId="1C3557CA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As normas citadas acima declaram uma estrutura de cabeamento que deve ser seguida. Uma das principais orientações que devemos seguir é segmentar a estrutura de rede em:</w:t>
      </w:r>
    </w:p>
    <w:p xmlns:wp14="http://schemas.microsoft.com/office/word/2010/wordml" w:rsidP="5349B6A7" w14:paraId="0803B0FF" wp14:textId="77D03F4A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-Entrada do edifício (entrance </w:t>
      </w: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facility</w:t>
      </w: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): Conter as conexões com os </w:t>
      </w: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ISP´s</w:t>
      </w: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.</w:t>
      </w:r>
    </w:p>
    <w:p xmlns:wp14="http://schemas.microsoft.com/office/word/2010/wordml" w:rsidP="5349B6A7" w14:paraId="1C6FAC8D" wp14:textId="0F600970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-Sala de telecomunicações (</w:t>
      </w: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Telecommunications</w:t>
      </w: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Room): Destinado aos equipamentos de conexão, interligação entre o </w:t>
      </w: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backbone</w:t>
      </w: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e o cabeamento horizontal.</w:t>
      </w:r>
    </w:p>
    <w:p xmlns:wp14="http://schemas.microsoft.com/office/word/2010/wordml" w:rsidP="5349B6A7" w14:paraId="423BED12" wp14:textId="1E3F5729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-Sala de equipamentos (</w:t>
      </w: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Equipment</w:t>
      </w: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Room): Armazenar os equipamentos de hardware da rede como servidores, Switches e roteadores.</w:t>
      </w:r>
    </w:p>
    <w:p xmlns:wp14="http://schemas.microsoft.com/office/word/2010/wordml" w:rsidP="5349B6A7" w14:paraId="5621FBA4" wp14:textId="0DE2F8EC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-Cabeamento vertical (Backbone </w:t>
      </w: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Distribution</w:t>
      </w: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): Responsável por conectar a sala de equipamentos e o cabeamento horizontal.</w:t>
      </w:r>
    </w:p>
    <w:p xmlns:wp14="http://schemas.microsoft.com/office/word/2010/wordml" w:rsidP="5349B6A7" w14:paraId="393F6348" wp14:textId="60C2D850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-Cabeamento horizontal (Horizontal </w:t>
      </w: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Cabling</w:t>
      </w: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): Possibilitar a conexão com o cabeamento vertical e a área de trabalho.</w:t>
      </w:r>
    </w:p>
    <w:p xmlns:wp14="http://schemas.microsoft.com/office/word/2010/wordml" w:rsidP="5349B6A7" w14:paraId="34E2ECB9" wp14:textId="4629539B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-Áreas de trabalho (</w:t>
      </w: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Work</w:t>
      </w: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Area): Prover os meios de comunicação cabeada e wireless ao usuário final.</w:t>
      </w:r>
    </w:p>
    <w:p xmlns:wp14="http://schemas.microsoft.com/office/word/2010/wordml" w:rsidP="5349B6A7" w14:paraId="2EBF5F1B" wp14:textId="20917A0C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Abaixo temos um exemplo dessa arquitetura:</w:t>
      </w:r>
    </w:p>
    <w:p xmlns:wp14="http://schemas.microsoft.com/office/word/2010/wordml" w:rsidP="5349B6A7" w14:paraId="4CC64309" wp14:textId="5043DBE9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5349B6A7" w14:paraId="5998FEC2" wp14:textId="303E4449">
      <w:pPr>
        <w:rPr>
          <w:color w:val="auto"/>
        </w:rPr>
      </w:pPr>
      <w:r>
        <w:drawing>
          <wp:inline xmlns:wp14="http://schemas.microsoft.com/office/word/2010/wordprocessingDrawing" wp14:editId="5AFB9441" wp14:anchorId="65005FD3">
            <wp:extent cx="4572000" cy="3667125"/>
            <wp:effectExtent l="0" t="0" r="0" b="0"/>
            <wp:docPr id="1050808427" name="" descr="arquitetura cabeament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c92a8e810645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49B6A7" w14:paraId="0A02D20E" wp14:textId="6E791A70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5349B6A7" w14:paraId="3A4842EF" wp14:textId="16ECF718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noProof w:val="0"/>
          <w:lang w:val="pt-BR"/>
        </w:rPr>
        <w:t>Tipos de cabos de conexão</w:t>
      </w:r>
    </w:p>
    <w:p xmlns:wp14="http://schemas.microsoft.com/office/word/2010/wordml" w:rsidP="5349B6A7" w14:paraId="15FF2963" wp14:textId="39CD2FF7">
      <w:pPr>
        <w:pStyle w:val="Normal"/>
        <w:rPr>
          <w:noProof w:val="0"/>
          <w:lang w:val="pt-BR"/>
        </w:rPr>
      </w:pPr>
    </w:p>
    <w:p xmlns:wp14="http://schemas.microsoft.com/office/word/2010/wordml" w:rsidP="5349B6A7" w14:paraId="037E0B61" wp14:textId="71453CDD">
      <w:pPr>
        <w:pStyle w:val="ListParagraph"/>
        <w:numPr>
          <w:ilvl w:val="0"/>
          <w:numId w:val="1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Par trançado</w:t>
      </w:r>
    </w:p>
    <w:p xmlns:wp14="http://schemas.microsoft.com/office/word/2010/wordml" w:rsidP="5349B6A7" w14:paraId="5AAE7C62" wp14:textId="6D73352C">
      <w:pPr>
        <w:pStyle w:val="Normal"/>
        <w:ind w:lef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5349B6A7" w14:paraId="5EFA8128" wp14:textId="657693E2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Os cabos da categoria par trançado são os mais conhecidos. Eles estão ligados diretamente com o usuário final e também realizam as conexões da infraestrutura da rede em equipamentos como roteadores e Switches. Eles são divididos em categorias que determinam a velocidade de transmissão dos dados e o alcance em metros que o cabo pode suportar sem a perda de pacotes.</w:t>
      </w:r>
    </w:p>
    <w:p xmlns:wp14="http://schemas.microsoft.com/office/word/2010/wordml" w:rsidP="5349B6A7" w14:paraId="5433FE9E" wp14:textId="7F6B02BF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Podemos destacar a evolução dessa categoria de cabos comparando o Cat5 que atingiu a taxa de transferência máxima na casa de 100 Mbps numa distância máxima de 100 metros </w:t>
      </w: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ao</w:t>
      </w: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Cat8 que atinge até 40 Gbps em velocidade de transferência em uma distância de até 30 metros.</w:t>
      </w:r>
    </w:p>
    <w:p xmlns:wp14="http://schemas.microsoft.com/office/word/2010/wordml" w:rsidP="5349B6A7" w14:paraId="7BC4176E" wp14:textId="504EB1E5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Esta categoria de cabo segue dois padrões de configurações, o EIA/TIA 569A e 569B. Esse padrão determina em qual ordem os oito fios do cabo serão organizados. Não há diferença entre o padrão A e o B, ambos podem ser utilizados na configuração da rede, é importante destacar que a configuração errada dos cabos pode </w:t>
      </w: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acarretar em</w:t>
      </w: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problemas de conexão e perda de performance.</w:t>
      </w:r>
    </w:p>
    <w:p xmlns:wp14="http://schemas.microsoft.com/office/word/2010/wordml" w:rsidP="5349B6A7" w14:paraId="6755CC66" wp14:textId="3AB3389C">
      <w:pPr>
        <w:rPr>
          <w:color w:val="auto"/>
        </w:rPr>
      </w:pPr>
      <w:r>
        <w:drawing>
          <wp:inline xmlns:wp14="http://schemas.microsoft.com/office/word/2010/wordprocessingDrawing" wp14:editId="1EA70383" wp14:anchorId="1269BCB9">
            <wp:extent cx="4572000" cy="3257550"/>
            <wp:effectExtent l="0" t="0" r="0" b="0"/>
            <wp:docPr id="1081372505" name="" descr="EIA/TIA 568A e 568B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f9ef268a8742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49B6A7" w14:paraId="75DA2D93" wp14:textId="7B990CDF">
      <w:pPr>
        <w:pStyle w:val="Normal"/>
        <w:rPr>
          <w:color w:val="auto"/>
        </w:rPr>
      </w:pPr>
    </w:p>
    <w:p xmlns:wp14="http://schemas.microsoft.com/office/word/2010/wordml" w:rsidP="5349B6A7" w14:paraId="67420D38" wp14:textId="458150AD">
      <w:pPr>
        <w:pStyle w:val="ListParagraph"/>
        <w:numPr>
          <w:ilvl w:val="0"/>
          <w:numId w:val="1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UTP(</w:t>
      </w:r>
      <w:r w:rsidRPr="5349B6A7" w:rsidR="5349B6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Unshielded</w:t>
      </w:r>
      <w:r w:rsidRPr="5349B6A7" w:rsidR="5349B6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5349B6A7" w:rsidR="5349B6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Twisted</w:t>
      </w:r>
      <w:r w:rsidRPr="5349B6A7" w:rsidR="5349B6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5349B6A7" w:rsidR="5349B6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Pair</w:t>
      </w:r>
      <w:r w:rsidRPr="5349B6A7" w:rsidR="5349B6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)</w:t>
      </w:r>
    </w:p>
    <w:p xmlns:wp14="http://schemas.microsoft.com/office/word/2010/wordml" w:rsidP="5349B6A7" w14:paraId="65AFBE25" wp14:textId="4C175510">
      <w:pPr>
        <w:pStyle w:val="Normal"/>
        <w:ind w:lef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5349B6A7" w14:paraId="632E76E0" wp14:textId="3AD4534D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O cabo UTP é dividido em 4 pares e não possui blindagem. Pode ser utilizado em conexões telefônicas e Ethernet.</w:t>
      </w:r>
    </w:p>
    <w:p xmlns:wp14="http://schemas.microsoft.com/office/word/2010/wordml" w:rsidP="5349B6A7" w14:paraId="57229AD4" wp14:textId="322B6929">
      <w:pPr>
        <w:rPr>
          <w:color w:val="auto"/>
        </w:rPr>
      </w:pPr>
      <w:r>
        <w:drawing>
          <wp:inline xmlns:wp14="http://schemas.microsoft.com/office/word/2010/wordprocessingDrawing" wp14:editId="7853050A" wp14:anchorId="7A1A884D">
            <wp:extent cx="4572000" cy="4572000"/>
            <wp:effectExtent l="0" t="0" r="0" b="0"/>
            <wp:docPr id="648698364" name="" descr="Cabo UT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1554be9bc045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49B6A7" w14:paraId="1E981DAE" wp14:textId="03A8F4DE">
      <w:pPr>
        <w:pStyle w:val="Heading5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5349B6A7" w14:paraId="5D506F8B" wp14:textId="52907547">
      <w:pPr>
        <w:pStyle w:val="ListParagraph"/>
        <w:numPr>
          <w:ilvl w:val="0"/>
          <w:numId w:val="1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STP</w:t>
      </w:r>
    </w:p>
    <w:p xmlns:wp14="http://schemas.microsoft.com/office/word/2010/wordml" w:rsidP="5349B6A7" w14:paraId="61EBD4D1" wp14:textId="1EA8319D">
      <w:pPr>
        <w:pStyle w:val="Normal"/>
        <w:ind w:lef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5349B6A7" w14:paraId="0CC4E787" wp14:textId="5E024A84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Muito similar </w:t>
      </w: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ao UTP</w:t>
      </w: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porém com a diferença de ser blindado. Essa característica ajuda a superar interferências eletromagnéticas e de rádios que podem comprometer a transmissão dos dados.</w:t>
      </w:r>
    </w:p>
    <w:p xmlns:wp14="http://schemas.microsoft.com/office/word/2010/wordml" w:rsidP="5349B6A7" w14:paraId="591A278E" wp14:textId="24D7C8F2">
      <w:pPr>
        <w:rPr>
          <w:color w:val="auto"/>
        </w:rPr>
      </w:pPr>
      <w:r>
        <w:drawing>
          <wp:inline xmlns:wp14="http://schemas.microsoft.com/office/word/2010/wordprocessingDrawing" wp14:editId="644D322E" wp14:anchorId="637A4A1D">
            <wp:extent cx="4572000" cy="4524375"/>
            <wp:effectExtent l="0" t="0" r="0" b="0"/>
            <wp:docPr id="17764701" name="" descr="Cabo ST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f651990e1d4a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49B6A7" w14:paraId="5634C594" wp14:textId="5DBF1126">
      <w:pPr>
        <w:pStyle w:val="Normal"/>
        <w:rPr>
          <w:color w:val="auto"/>
        </w:rPr>
      </w:pPr>
    </w:p>
    <w:p xmlns:wp14="http://schemas.microsoft.com/office/word/2010/wordml" w:rsidP="5349B6A7" w14:paraId="75A068AB" wp14:textId="4DD598FA">
      <w:pPr>
        <w:pStyle w:val="ListParagraph"/>
        <w:numPr>
          <w:ilvl w:val="0"/>
          <w:numId w:val="1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Coaxial</w:t>
      </w:r>
    </w:p>
    <w:p xmlns:wp14="http://schemas.microsoft.com/office/word/2010/wordml" w:rsidP="5349B6A7" w14:paraId="437CA36B" wp14:textId="7CF88B44">
      <w:pPr>
        <w:pStyle w:val="Normal"/>
        <w:ind w:lef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5349B6A7" w14:paraId="2CCFF3BA" wp14:textId="27FEA3AE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É composto por fios de cobre, tendo um fio central responsável por ser o condutor do pulso elétrico, malha metálica realizando isolamento e uma blindagem plástica contra interferências externas.</w:t>
      </w:r>
    </w:p>
    <w:p xmlns:wp14="http://schemas.microsoft.com/office/word/2010/wordml" w:rsidP="5349B6A7" w14:paraId="69473386" wp14:textId="1D718B2E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Foi um dos primeiros cabos utilizados nas redes de computadores e atualmente ainda está bem presente, podendo transmitir sinais de TV a cabo e prover acesso à internet.</w:t>
      </w:r>
    </w:p>
    <w:p xmlns:wp14="http://schemas.microsoft.com/office/word/2010/wordml" w:rsidP="5349B6A7" w14:paraId="7B592113" wp14:textId="2B346266">
      <w:pPr>
        <w:rPr>
          <w:color w:val="auto"/>
        </w:rPr>
      </w:pPr>
      <w:r>
        <w:drawing>
          <wp:inline xmlns:wp14="http://schemas.microsoft.com/office/word/2010/wordprocessingDrawing" wp14:editId="721732CE" wp14:anchorId="24C2AB01">
            <wp:extent cx="4572000" cy="4572000"/>
            <wp:effectExtent l="0" t="0" r="0" b="0"/>
            <wp:docPr id="99601953" name="" descr="Cabo Coaxial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6fe8e65de64a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49B6A7" w14:paraId="651ADDD6" wp14:textId="14DC7678">
      <w:pPr>
        <w:pStyle w:val="Heading5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5349B6A7" w14:paraId="37480CD7" wp14:textId="75CE26A7">
      <w:pPr>
        <w:pStyle w:val="ListParagraph"/>
        <w:numPr>
          <w:ilvl w:val="0"/>
          <w:numId w:val="1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Fibra óptica</w:t>
      </w:r>
    </w:p>
    <w:p xmlns:wp14="http://schemas.microsoft.com/office/word/2010/wordml" w:rsidP="5349B6A7" w14:paraId="3716E1A5" wp14:textId="677028A9">
      <w:pPr>
        <w:pStyle w:val="Normal"/>
        <w:ind w:lef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5349B6A7" w14:paraId="08118D79" wp14:textId="125EB34B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É a tecnologia guiada por cabo que oferece a maior velocidade de transmissão de dados chegando a altas velocidades na casa dos Gbps. A fibra é composta por pedaços de vidros que permitem a propagação dos raios de luz que são convertidos por conversores nas extremidades das fibras.</w:t>
      </w:r>
    </w:p>
    <w:p xmlns:wp14="http://schemas.microsoft.com/office/word/2010/wordml" w:rsidP="5349B6A7" w14:paraId="62F2929A" wp14:textId="2208775F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5349B6A7" w14:paraId="07EDD9AA" wp14:textId="6E94379B">
      <w:pPr>
        <w:rPr>
          <w:color w:val="auto"/>
        </w:rPr>
      </w:pPr>
      <w:r>
        <w:drawing>
          <wp:inline xmlns:wp14="http://schemas.microsoft.com/office/word/2010/wordprocessingDrawing" wp14:editId="23AD736B" wp14:anchorId="447B5D03">
            <wp:extent cx="4572000" cy="2524125"/>
            <wp:effectExtent l="0" t="0" r="0" b="0"/>
            <wp:docPr id="259195502" name="" descr="Fibra optic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a4f4fa28d74a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49B6A7" w14:paraId="347A35C4" wp14:textId="50D7E7E5">
      <w:pPr>
        <w:pStyle w:val="Normal"/>
        <w:rPr>
          <w:color w:val="auto"/>
        </w:rPr>
      </w:pPr>
    </w:p>
    <w:p xmlns:wp14="http://schemas.microsoft.com/office/word/2010/wordml" w:rsidP="5349B6A7" w14:paraId="021ADC6C" wp14:textId="74D0A015">
      <w:pPr>
        <w:pStyle w:val="Heading5"/>
        <w:numPr>
          <w:ilvl w:val="0"/>
          <w:numId w:val="1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Layout </w:t>
      </w:r>
      <w:r w:rsidRPr="5349B6A7" w:rsidR="5349B6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rack</w:t>
      </w:r>
    </w:p>
    <w:p xmlns:wp14="http://schemas.microsoft.com/office/word/2010/wordml" w:rsidP="5349B6A7" w14:paraId="3C1CB4F6" wp14:textId="2F0A3B24">
      <w:pPr>
        <w:pStyle w:val="Normal"/>
        <w:rPr>
          <w:noProof w:val="0"/>
          <w:lang w:val="pt-BR"/>
        </w:rPr>
      </w:pPr>
    </w:p>
    <w:p xmlns:wp14="http://schemas.microsoft.com/office/word/2010/wordml" w:rsidP="5349B6A7" w14:paraId="1CE04B89" wp14:textId="5B663B99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O rack é um armário para hospedar os equipamentos de hardwares como Switches, roteadores, modens e organizar os cabos em patch </w:t>
      </w: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panels</w:t>
      </w:r>
      <w:r w:rsidRPr="5349B6A7" w:rsidR="5349B6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. Ele é essencial em data centers e infraestruturas de redes.</w:t>
      </w:r>
    </w:p>
    <w:p xmlns:wp14="http://schemas.microsoft.com/office/word/2010/wordml" w:rsidP="5349B6A7" w14:paraId="1AC1466E" wp14:textId="2EE11A41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5349B6A7" w14:paraId="70B7B3CD" wp14:textId="6DADA8EF">
      <w:pPr>
        <w:rPr>
          <w:color w:val="auto"/>
        </w:rPr>
      </w:pPr>
      <w:r>
        <w:drawing>
          <wp:inline xmlns:wp14="http://schemas.microsoft.com/office/word/2010/wordprocessingDrawing" wp14:editId="7D5019A4" wp14:anchorId="56F49A38">
            <wp:extent cx="4572000" cy="4572000"/>
            <wp:effectExtent l="0" t="0" r="0" b="0"/>
            <wp:docPr id="1747708485" name="" descr="Rack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8e2cab168a44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49B6A7" w14:paraId="1E207724" wp14:textId="6D3276D4">
      <w:pPr>
        <w:pStyle w:val="Normal"/>
        <w:rPr>
          <w:color w:val="auto"/>
        </w:rPr>
      </w:pPr>
    </w:p>
    <w:p w:rsidR="5349B6A7" w:rsidP="5349B6A7" w:rsidRDefault="5349B6A7" w14:paraId="1AA92B67" w14:textId="305A8A52">
      <w:pPr>
        <w:pStyle w:val="Normal"/>
        <w:rPr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3aa4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DB9418"/>
    <w:rsid w:val="32DB9418"/>
    <w:rsid w:val="5349B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9418"/>
  <w15:chartTrackingRefBased/>
  <w15:docId w15:val="{5C8B7399-FED5-4B4A-BD2F-82C3525203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ac92a8e810645f6" /><Relationship Type="http://schemas.openxmlformats.org/officeDocument/2006/relationships/image" Target="/media/image.jpg" Id="R98f9ef268a8742b0" /><Relationship Type="http://schemas.openxmlformats.org/officeDocument/2006/relationships/image" Target="/media/image2.jpg" Id="R951554be9bc045f9" /><Relationship Type="http://schemas.openxmlformats.org/officeDocument/2006/relationships/image" Target="/media/image3.jpg" Id="R97f651990e1d4a86" /><Relationship Type="http://schemas.openxmlformats.org/officeDocument/2006/relationships/image" Target="/media/image4.jpg" Id="R1b6fe8e65de64ac7" /><Relationship Type="http://schemas.openxmlformats.org/officeDocument/2006/relationships/image" Target="/media/image5.jpg" Id="R29a4f4fa28d74af5" /><Relationship Type="http://schemas.openxmlformats.org/officeDocument/2006/relationships/image" Target="/media/image6.jpg" Id="R638e2cab168a4421" /><Relationship Type="http://schemas.openxmlformats.org/officeDocument/2006/relationships/numbering" Target="numbering.xml" Id="R59533919905e4b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2023-07-11T22:07:34.8667427Z</dcterms:created>
  <dcterms:modified xsi:type="dcterms:W3CDTF">2023-07-11T22:12:18.2623230Z</dcterms:modified>
  <dc:creator>Joao Vitor Ezequiel</dc:creator>
  <lastModifiedBy>Joao Vitor Ezequiel</lastModifiedBy>
</coreProperties>
</file>