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Universidade Federal de São Carlos</w:t>
        <w:br w:type="textWrapping"/>
        <w:t xml:space="preserve">Departamento de Computação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Projeto da disciplina Engenharia de Software 1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Professor Auri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Estilo Arquitetural: StArt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João Vitor Azevedo Marciano</w:t>
        <w:tab/>
        <w:tab/>
        <w:t xml:space="preserve">743554</w:t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Juliana Karoline de Sousa          </w:t>
        <w:tab/>
        <w:tab/>
        <w:t xml:space="preserve">594997</w: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Daniel Lucio Masselani de Moura</w:t>
        <w:tab/>
        <w:tab/>
        <w:t xml:space="preserve">743525</w:t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Matheus Kirstus</w:t>
        <w:tab/>
        <w:tab/>
        <w:tab/>
        <w:tab/>
        <w:tab/>
        <w:t xml:space="preserve">628310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425.19685039370086" w:right="22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Considere a versão atual da StArt que é um aplicativo desktop. Nesse contexto, qual o estilo arquitetural que você e seu grupo consideram mais adequado para organizar seus componentes? Justifique sua resposta.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ab/>
        <w:t xml:space="preserve">O estilo arquitetural Repository pode ser considerado como viável para organizar e gerir os componentes do aplicativo desktop StArt, visto que é uma arquitetura que possui armazenamento em uma unidade central, que no caso seria o próprio desktop. Além disso, é uma arquitetura que é comumente utilizada para sistemas que necessitam de um espaço para armazenar o banco de dados no próprio ambiente onde o software está instalado.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425.19685039370086" w:right="22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Considere que a StArt será migrada para funcionar de forma distribuída na Web. Tal decisão de projeto afeta o estilo arquitetural escolhido anteriormente? Se sim, qual o novo estilo arquitetural utilizado? Justifique sua resposta.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ab/>
        <w:t xml:space="preserve">Afeta, pois com um sistema disponível na WEB são necessárias muitas atenções voltadas às questões de segurança, múltiplos acessos simultâneos à rede e armazenamento no banco de dados, geralmente em nuvem. Desse modo, o novo estilo arquitetural viável poderia ser o Client-Server, principalmente por conta de possuir uma rede que permite que os clientes acessem os servidores, de forma segura e com integridade dos dados e também permitir chamadas de métodos remotamente, utilizando os serviços web.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