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fawedm9od5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Plano de Teste — Sistema BookSys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md7agy94n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Identificação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BookSys - Sistema de Biblioteca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12/06/2025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João Vitor Araujo de Matos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6jiu727ry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Objetivo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Garantir que as funcionalidades principais do sistema BookSys estejam funcionando corretamente, com foco na autenticação de usuários, cadastro de livros, salas de estudo e financeiro.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t2i2wrr4l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Funcionalidades a serem testadas</w:t>
      </w:r>
    </w:p>
    <w:tbl>
      <w:tblPr>
        <w:tblStyle w:val="Table1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2765"/>
        <w:tblGridChange w:id="0">
          <w:tblGrid>
            <w:gridCol w:w="770"/>
            <w:gridCol w:w="2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Tela de Login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Tela de Registro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CRUD de Livros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CRUD de Salas de Estudo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CRUD de Financeiro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igwpuln5c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Casos de Teste Detalhados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b0mi2pegn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TC01 - Tela de Login</w:t>
      </w:r>
    </w:p>
    <w:tbl>
      <w:tblPr>
        <w:tblStyle w:val="Table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2595"/>
        <w:gridCol w:w="2955"/>
        <w:gridCol w:w="1035"/>
        <w:tblGridChange w:id="0">
          <w:tblGrid>
            <w:gridCol w:w="2715"/>
            <w:gridCol w:w="2595"/>
            <w:gridCol w:w="2955"/>
            <w:gridCol w:w="10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Dados de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Login com credenciais válidas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E-mail e senha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Acesso ao sistema permitido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Login com senha inválida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E-mail válido, senha inválida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Mensagem de erro exibida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Login com usuário inexistente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E-mail inexistente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Mensagem de erro exibida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Campos obrigatórios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Sem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campos obrigatórios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1uu0l4tng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TC02 - Tela de Registro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460"/>
        <w:gridCol w:w="2895"/>
        <w:gridCol w:w="1110"/>
        <w:tblGridChange w:id="0">
          <w:tblGrid>
            <w:gridCol w:w="2895"/>
            <w:gridCol w:w="2460"/>
            <w:gridCol w:w="2895"/>
            <w:gridCol w:w="1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Dados de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Registro com dados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Nome, e-mail, senha e telefone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Conta criada com sucesso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Registro com e-mail já cadastrado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E-mail já existente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Mensagem de erro exibida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Registro com 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Sem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campos obrigatórios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m0h5zd28i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TC03 - CRUD de Livros</w:t>
      </w:r>
    </w:p>
    <w:tbl>
      <w:tblPr>
        <w:tblStyle w:val="Table4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2640"/>
        <w:gridCol w:w="2850"/>
        <w:gridCol w:w="1155"/>
        <w:tblGridChange w:id="0">
          <w:tblGrid>
            <w:gridCol w:w="2760"/>
            <w:gridCol w:w="2640"/>
            <w:gridCol w:w="2850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Dados de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Cadastro de novo livro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Título, autor, genero, localização, quantidade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Livro cadastrado com sucesso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Cadastro com 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obrigatórios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Edição de livro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Alterar título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Livro atualizado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Exclusão de livro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Selecionar livro e excluir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Livro removido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8874o1eza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ycs231u0l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sb5h5akz0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TC04 - CRUD de Salas de Estudo</w:t>
      </w:r>
    </w:p>
    <w:tbl>
      <w:tblPr>
        <w:tblStyle w:val="Table5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550"/>
        <w:gridCol w:w="2670"/>
        <w:gridCol w:w="1095"/>
        <w:tblGridChange w:id="0">
          <w:tblGrid>
            <w:gridCol w:w="3000"/>
            <w:gridCol w:w="2550"/>
            <w:gridCol w:w="2670"/>
            <w:gridCol w:w="1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Dados de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Cadastro de nova 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Nome, Ra do aluno, Nome do aluno, Reservado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Sala cadastrada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Cadastro com 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obrigatórios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Edição de 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Alterar 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Sala atualizada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Exclusão de 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Selecionar sala e excluir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Sala removida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07ixu7013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TC05 - CRUD de Financeiro</w:t>
      </w:r>
    </w:p>
    <w:tbl>
      <w:tblPr>
        <w:tblStyle w:val="Table6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280"/>
        <w:gridCol w:w="2685"/>
        <w:gridCol w:w="1200"/>
        <w:tblGridChange w:id="0">
          <w:tblGrid>
            <w:gridCol w:w="3015"/>
            <w:gridCol w:w="2280"/>
            <w:gridCol w:w="2685"/>
            <w:gridCol w:w="1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Dados de 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Cadastro de receita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Vencimento, descrição, Valor,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Receita cadastrada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Cadastro de despesa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Vencimento, descrição, Valor,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Despesa cadastrada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Cadastro com 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Campos vazios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Validação de obrigatórios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Edição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Alterar 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Registro atualizado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Exclusão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Selecionar e excluir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Registro removido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8uxkruled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Critérios de Aceitação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os casos de teste devem ser executados sem erros.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validações de campos obrigatórios devem funcionar.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Mensagens de erro devem ser claras e compreensíveis.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xh1nkec7g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Ambiente de Teste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TailwindCSS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Laravel, PHP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Navegadores:</w:t>
      </w:r>
      <w:r w:rsidDel="00000000" w:rsidR="00000000" w:rsidRPr="00000000">
        <w:rPr>
          <w:rtl w:val="0"/>
        </w:rPr>
        <w:t xml:space="preserve"> Chrome, Firefox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7enqf3r7i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Observações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de performance, carga e segurança podem ser planejados em versões futuras.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automatizados podem ser adicionados na etapa de estabilização.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