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Testes de </w:t>
      </w:r>
      <w:r>
        <w:rPr>
          <w:rFonts w:ascii="Times New Roman" w:hAnsi="Times New Roman"/>
          <w:u w:val="none"/>
        </w:rPr>
        <w:t>algoritmos</w:t>
      </w:r>
      <w:r>
        <w:rPr>
          <w:rFonts w:ascii="Times New Roman" w:hAnsi="Times New Roman"/>
        </w:rPr>
        <w:t xml:space="preserve"> de ordenação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Foi requisitado pelo professor da matéria de algoritmos 2, que fossem testados os seguintes </w:t>
      </w:r>
      <w:r>
        <w:rPr>
          <w:rFonts w:ascii="Times New Roman" w:hAnsi="Times New Roman"/>
        </w:rPr>
        <w:t>algoritmos</w:t>
      </w:r>
      <w:r>
        <w:rPr>
          <w:rFonts w:ascii="Times New Roman" w:hAnsi="Times New Roman"/>
        </w:rPr>
        <w:t xml:space="preserve"> de ordenação: </w:t>
      </w:r>
      <w:r>
        <w:rPr>
          <w:rFonts w:ascii="Times New Roman" w:hAnsi="Times New Roman"/>
        </w:rPr>
        <w:t>bolha, seleção e inserção.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left="-510" w:right="-397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1921510</wp:posOffset>
            </wp:positionH>
            <wp:positionV relativeFrom="paragraph">
              <wp:posOffset>120650</wp:posOffset>
            </wp:positionV>
            <wp:extent cx="2543810" cy="1604010"/>
            <wp:effectExtent l="0" t="0" r="0" b="0"/>
            <wp:wrapSquare wrapText="largest"/>
            <wp:docPr id="1" name="Objeto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-618490</wp:posOffset>
            </wp:positionH>
            <wp:positionV relativeFrom="paragraph">
              <wp:posOffset>120650</wp:posOffset>
            </wp:positionV>
            <wp:extent cx="2519045" cy="1584960"/>
            <wp:effectExtent l="0" t="0" r="0" b="0"/>
            <wp:wrapSquare wrapText="largest"/>
            <wp:docPr id="2" name="Objeto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4464685</wp:posOffset>
            </wp:positionH>
            <wp:positionV relativeFrom="paragraph">
              <wp:posOffset>149225</wp:posOffset>
            </wp:positionV>
            <wp:extent cx="2374900" cy="1581785"/>
            <wp:effectExtent l="0" t="0" r="0" b="0"/>
            <wp:wrapSquare wrapText="largest"/>
            <wp:docPr id="3" name="Objeto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>
      <w:pPr>
        <w:pStyle w:val="Normal"/>
        <w:bidi w:val="0"/>
        <w:ind w:left="-510" w:right="-397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left="-510" w:right="-397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left="-510" w:right="-397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left="-510" w:right="-397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left="-510" w:right="-397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left="-510" w:right="-397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left="-510" w:right="-397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left="-510" w:right="-397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left="-510" w:right="-397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left="-510" w:right="-397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Figura(</w:t>
      </w:r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>)</w:t>
        <w:tab/>
        <w:tab/>
        <w:tab/>
        <w:tab/>
        <w:tab/>
        <w:t>Figura(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)</w:t>
        <w:tab/>
        <w:tab/>
        <w:tab/>
        <w:tab/>
        <w:t xml:space="preserve">     Figura(</w:t>
      </w:r>
      <w:r>
        <w:rPr>
          <w:rFonts w:ascii="Times New Roman" w:hAnsi="Times New Roman"/>
        </w:rPr>
        <w:t>3</w:t>
      </w:r>
      <w:r>
        <w:rPr>
          <w:rFonts w:ascii="Times New Roman" w:hAnsi="Times New Roman"/>
        </w:rPr>
        <w:t>)</w:t>
      </w:r>
    </w:p>
    <w:p>
      <w:pPr>
        <w:pStyle w:val="Normal"/>
        <w:bidi w:val="0"/>
        <w:ind w:left="-510" w:right="-397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right="-397" w:hanging="0"/>
        <w:jc w:val="left"/>
        <w:rPr>
          <w:rFonts w:ascii="Times New Roman" w:hAnsi="Times New Roman"/>
        </w:rPr>
      </w:pPr>
      <w:r/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-644525</wp:posOffset>
            </wp:positionH>
            <wp:positionV relativeFrom="paragraph">
              <wp:posOffset>44450</wp:posOffset>
            </wp:positionV>
            <wp:extent cx="2514600" cy="1705610"/>
            <wp:effectExtent l="0" t="0" r="0" b="0"/>
            <wp:wrapSquare wrapText="largest"/>
            <wp:docPr id="4" name="Objeto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1859915</wp:posOffset>
            </wp:positionH>
            <wp:positionV relativeFrom="paragraph">
              <wp:posOffset>44450</wp:posOffset>
            </wp:positionV>
            <wp:extent cx="2658110" cy="1705610"/>
            <wp:effectExtent l="0" t="0" r="0" b="0"/>
            <wp:wrapSquare wrapText="largest"/>
            <wp:docPr id="5" name="Objeto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4517390</wp:posOffset>
            </wp:positionH>
            <wp:positionV relativeFrom="paragraph">
              <wp:posOffset>50165</wp:posOffset>
            </wp:positionV>
            <wp:extent cx="2322195" cy="1699895"/>
            <wp:effectExtent l="0" t="0" r="0" b="0"/>
            <wp:wrapSquare wrapText="largest"/>
            <wp:docPr id="6" name="Objeto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  <w:t xml:space="preserve">   </w:t>
      </w:r>
      <w:r>
        <w:rPr>
          <w:rFonts w:ascii="Times New Roman" w:hAnsi="Times New Roman"/>
        </w:rPr>
        <w:tab/>
        <w:t xml:space="preserve">  </w:t>
        <w:tab/>
        <w:tab/>
      </w:r>
    </w:p>
    <w:p>
      <w:pPr>
        <w:pStyle w:val="Normal"/>
        <w:bidi w:val="0"/>
        <w:ind w:right="-397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Figura(</w:t>
      </w:r>
      <w:r>
        <w:rPr>
          <w:rFonts w:ascii="Times New Roman" w:hAnsi="Times New Roman"/>
        </w:rPr>
        <w:t>4</w:t>
      </w:r>
      <w:r>
        <w:rPr>
          <w:rFonts w:ascii="Times New Roman" w:hAnsi="Times New Roman"/>
        </w:rPr>
        <w:t>)</w:t>
        <w:tab/>
        <w:tab/>
        <w:t xml:space="preserve">                                      Figura(</w:t>
      </w:r>
      <w:r>
        <w:rPr>
          <w:rFonts w:ascii="Times New Roman" w:hAnsi="Times New Roman"/>
        </w:rPr>
        <w:t>5</w:t>
      </w:r>
      <w:r>
        <w:rPr>
          <w:rFonts w:ascii="Times New Roman" w:hAnsi="Times New Roman"/>
        </w:rPr>
        <w:t>)</w:t>
        <w:tab/>
        <w:tab/>
        <w:tab/>
        <w:tab/>
        <w:t xml:space="preserve">       Figura(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>)</w:t>
      </w:r>
    </w:p>
    <w:p>
      <w:pPr>
        <w:pStyle w:val="Normal"/>
        <w:bidi w:val="0"/>
        <w:ind w:left="-510" w:right="-397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left="-510" w:right="-397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left="0" w:right="-397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As figuras 1, 2 e 3 demonstram os resultados em função do número de comparações para o melhor caso, médio caso e pior caso.</w:t>
      </w:r>
    </w:p>
    <w:p>
      <w:pPr>
        <w:pStyle w:val="Normal"/>
        <w:bidi w:val="0"/>
        <w:ind w:left="0" w:right="-397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As figuras 4, 5 e 6 demonstram os resultados em função do número de movimentações para o melhor caso, médio caso e pior caso.</w:t>
      </w:r>
    </w:p>
    <w:p>
      <w:pPr>
        <w:pStyle w:val="Normal"/>
        <w:bidi w:val="0"/>
        <w:ind w:left="0" w:right="-397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left="0" w:right="-397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Sobre o algoritmo da bolha podemos chegar a conclusão que ele é o mais eficiente quando ao se trabalhar com vetores já ordenados pois apesar do número de comparações não ira movimentar a posição de nenhum valor.</w:t>
      </w:r>
    </w:p>
    <w:p>
      <w:pPr>
        <w:pStyle w:val="Normal"/>
        <w:bidi w:val="0"/>
        <w:ind w:left="0" w:right="-397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left="0" w:right="-397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O algoritmo de seleção em casos gerais vai ter o mesmo número de comparações que o algoritmo da bolha porém em número de movimentações leva vantagem em casos médios e no pior caso, onde o vetor está desordenado.</w:t>
      </w:r>
    </w:p>
    <w:p>
      <w:pPr>
        <w:pStyle w:val="Normal"/>
        <w:bidi w:val="0"/>
        <w:ind w:left="0" w:right="-397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ind w:left="0" w:right="-397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O algoritmo de inserção se destaca por ter um baixo número de comparações, em qualquer dos casos, </w:t>
      </w:r>
      <w:r>
        <w:rPr>
          <w:rFonts w:ascii="Times New Roman" w:hAnsi="Times New Roman"/>
        </w:rPr>
        <w:t>tendo também um baixo número de movimentações em casos médios e no pior caso.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chart" Target="charts/chart5.xml"/><Relationship Id="rId7" Type="http://schemas.openxmlformats.org/officeDocument/2006/relationships/chart" Target="charts/chart6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Médio caso para comparações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Bolha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1"/>
                <c:pt idx="0">
                  <c:v>0</c:v>
                </c:pt>
                <c:pt idx="1">
                  <c:v>4950</c:v>
                </c:pt>
                <c:pt idx="2">
                  <c:v>19900</c:v>
                </c:pt>
                <c:pt idx="3">
                  <c:v>44850</c:v>
                </c:pt>
                <c:pt idx="4">
                  <c:v>79800</c:v>
                </c:pt>
                <c:pt idx="5">
                  <c:v>124750</c:v>
                </c:pt>
                <c:pt idx="6">
                  <c:v>179700</c:v>
                </c:pt>
                <c:pt idx="7">
                  <c:v>244650</c:v>
                </c:pt>
                <c:pt idx="8">
                  <c:v>319600</c:v>
                </c:pt>
                <c:pt idx="9">
                  <c:v>404550</c:v>
                </c:pt>
                <c:pt idx="10">
                  <c:v>499500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Seleção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1"/>
                <c:pt idx="0">
                  <c:v>0</c:v>
                </c:pt>
                <c:pt idx="1">
                  <c:v>4950</c:v>
                </c:pt>
                <c:pt idx="2">
                  <c:v>19900</c:v>
                </c:pt>
                <c:pt idx="3">
                  <c:v>44850</c:v>
                </c:pt>
                <c:pt idx="4">
                  <c:v>79800</c:v>
                </c:pt>
                <c:pt idx="5">
                  <c:v>124750</c:v>
                </c:pt>
                <c:pt idx="6">
                  <c:v>179700</c:v>
                </c:pt>
                <c:pt idx="7">
                  <c:v>244650</c:v>
                </c:pt>
                <c:pt idx="8">
                  <c:v>319600</c:v>
                </c:pt>
                <c:pt idx="9">
                  <c:v>404550</c:v>
                </c:pt>
                <c:pt idx="10">
                  <c:v>499500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Inserção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1"/>
                <c:pt idx="0">
                  <c:v>0</c:v>
                </c:pt>
                <c:pt idx="1">
                  <c:v>99</c:v>
                </c:pt>
                <c:pt idx="2">
                  <c:v>199</c:v>
                </c:pt>
                <c:pt idx="3">
                  <c:v>299</c:v>
                </c:pt>
                <c:pt idx="4">
                  <c:v>399</c:v>
                </c:pt>
                <c:pt idx="5">
                  <c:v>499</c:v>
                </c:pt>
                <c:pt idx="6">
                  <c:v>599</c:v>
                </c:pt>
                <c:pt idx="7">
                  <c:v>699</c:v>
                </c:pt>
                <c:pt idx="8">
                  <c:v>799</c:v>
                </c:pt>
                <c:pt idx="9">
                  <c:v>899</c:v>
                </c:pt>
                <c:pt idx="10">
                  <c:v>999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87130853"/>
        <c:axId val="539236"/>
      </c:lineChart>
      <c:catAx>
        <c:axId val="87130853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Tamanho do vetor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539236"/>
        <c:crosses val="autoZero"/>
        <c:auto val="1"/>
        <c:lblAlgn val="ctr"/>
        <c:lblOffset val="100"/>
        <c:noMultiLvlLbl val="0"/>
      </c:catAx>
      <c:valAx>
        <c:axId val="539236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Número de comparações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87130853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Melhor caso para comparações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Bolha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1"/>
                <c:pt idx="0">
                  <c:v>0</c:v>
                </c:pt>
                <c:pt idx="1">
                  <c:v>4950</c:v>
                </c:pt>
                <c:pt idx="2">
                  <c:v>19900</c:v>
                </c:pt>
                <c:pt idx="3">
                  <c:v>44850</c:v>
                </c:pt>
                <c:pt idx="4">
                  <c:v>79800</c:v>
                </c:pt>
                <c:pt idx="5">
                  <c:v>124750</c:v>
                </c:pt>
                <c:pt idx="6">
                  <c:v>179700</c:v>
                </c:pt>
                <c:pt idx="7">
                  <c:v>244650</c:v>
                </c:pt>
                <c:pt idx="8">
                  <c:v>319600</c:v>
                </c:pt>
                <c:pt idx="9">
                  <c:v>404550</c:v>
                </c:pt>
                <c:pt idx="10">
                  <c:v>499500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Seleção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1"/>
                <c:pt idx="0">
                  <c:v>0</c:v>
                </c:pt>
                <c:pt idx="1">
                  <c:v>4950</c:v>
                </c:pt>
                <c:pt idx="2">
                  <c:v>19900</c:v>
                </c:pt>
                <c:pt idx="3">
                  <c:v>44850</c:v>
                </c:pt>
                <c:pt idx="4">
                  <c:v>79800</c:v>
                </c:pt>
                <c:pt idx="5">
                  <c:v>124750</c:v>
                </c:pt>
                <c:pt idx="6">
                  <c:v>179700</c:v>
                </c:pt>
                <c:pt idx="7">
                  <c:v>244650</c:v>
                </c:pt>
                <c:pt idx="8">
                  <c:v>319600</c:v>
                </c:pt>
                <c:pt idx="9">
                  <c:v>404550</c:v>
                </c:pt>
                <c:pt idx="10">
                  <c:v>499500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Inserção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1"/>
                <c:pt idx="0">
                  <c:v>0</c:v>
                </c:pt>
                <c:pt idx="1">
                  <c:v>99</c:v>
                </c:pt>
                <c:pt idx="2">
                  <c:v>199</c:v>
                </c:pt>
                <c:pt idx="3">
                  <c:v>299</c:v>
                </c:pt>
                <c:pt idx="4">
                  <c:v>399</c:v>
                </c:pt>
                <c:pt idx="5">
                  <c:v>499</c:v>
                </c:pt>
                <c:pt idx="6">
                  <c:v>599</c:v>
                </c:pt>
                <c:pt idx="7">
                  <c:v>699</c:v>
                </c:pt>
                <c:pt idx="8">
                  <c:v>799</c:v>
                </c:pt>
                <c:pt idx="9">
                  <c:v>899</c:v>
                </c:pt>
                <c:pt idx="10">
                  <c:v>999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79714846"/>
        <c:axId val="66621743"/>
      </c:lineChart>
      <c:catAx>
        <c:axId val="79714846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Tamanho do vetor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66621743"/>
        <c:crosses val="autoZero"/>
        <c:auto val="1"/>
        <c:lblAlgn val="ctr"/>
        <c:lblOffset val="100"/>
        <c:noMultiLvlLbl val="0"/>
      </c:catAx>
      <c:valAx>
        <c:axId val="66621743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Número de comparações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79714846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0"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Pior caso para comparações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Bolha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1"/>
                <c:pt idx="0">
                  <c:v>0</c:v>
                </c:pt>
                <c:pt idx="1">
                  <c:v>4950</c:v>
                </c:pt>
                <c:pt idx="2">
                  <c:v>19900</c:v>
                </c:pt>
                <c:pt idx="3">
                  <c:v>44850</c:v>
                </c:pt>
                <c:pt idx="4">
                  <c:v>79800</c:v>
                </c:pt>
                <c:pt idx="5">
                  <c:v>124750</c:v>
                </c:pt>
                <c:pt idx="6">
                  <c:v>179700</c:v>
                </c:pt>
                <c:pt idx="7">
                  <c:v>244650</c:v>
                </c:pt>
                <c:pt idx="8">
                  <c:v>319600</c:v>
                </c:pt>
                <c:pt idx="9">
                  <c:v>404550</c:v>
                </c:pt>
                <c:pt idx="10">
                  <c:v>499500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Seleção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1"/>
                <c:pt idx="0">
                  <c:v>0</c:v>
                </c:pt>
                <c:pt idx="1">
                  <c:v>4950</c:v>
                </c:pt>
                <c:pt idx="2">
                  <c:v>19900</c:v>
                </c:pt>
                <c:pt idx="3">
                  <c:v>44850</c:v>
                </c:pt>
                <c:pt idx="4">
                  <c:v>79800</c:v>
                </c:pt>
                <c:pt idx="5">
                  <c:v>124750</c:v>
                </c:pt>
                <c:pt idx="6">
                  <c:v>179700</c:v>
                </c:pt>
                <c:pt idx="7">
                  <c:v>244650</c:v>
                </c:pt>
                <c:pt idx="8">
                  <c:v>319600</c:v>
                </c:pt>
                <c:pt idx="9">
                  <c:v>404550</c:v>
                </c:pt>
                <c:pt idx="10">
                  <c:v>499500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Inserção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1"/>
                <c:pt idx="0">
                  <c:v>0</c:v>
                </c:pt>
                <c:pt idx="1">
                  <c:v>99</c:v>
                </c:pt>
                <c:pt idx="2">
                  <c:v>199</c:v>
                </c:pt>
                <c:pt idx="3">
                  <c:v>299</c:v>
                </c:pt>
                <c:pt idx="4">
                  <c:v>399</c:v>
                </c:pt>
                <c:pt idx="5">
                  <c:v>499</c:v>
                </c:pt>
                <c:pt idx="6">
                  <c:v>599</c:v>
                </c:pt>
                <c:pt idx="7">
                  <c:v>699</c:v>
                </c:pt>
                <c:pt idx="8">
                  <c:v>799</c:v>
                </c:pt>
                <c:pt idx="9">
                  <c:v>899</c:v>
                </c:pt>
                <c:pt idx="10">
                  <c:v>999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96178506"/>
        <c:axId val="32478209"/>
      </c:lineChart>
      <c:catAx>
        <c:axId val="96178506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Tamanho do vetor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32478209"/>
        <c:crosses val="autoZero"/>
        <c:auto val="1"/>
        <c:lblAlgn val="ctr"/>
        <c:lblOffset val="100"/>
        <c:noMultiLvlLbl val="0"/>
      </c:catAx>
      <c:valAx>
        <c:axId val="32478209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Número de comparações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96178506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0"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Melhor caso para movimentações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Bolha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Seleção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1"/>
                <c:pt idx="0">
                  <c:v>0</c:v>
                </c:pt>
                <c:pt idx="1">
                  <c:v>300</c:v>
                </c:pt>
                <c:pt idx="2">
                  <c:v>600</c:v>
                </c:pt>
                <c:pt idx="3">
                  <c:v>900</c:v>
                </c:pt>
                <c:pt idx="4">
                  <c:v>1200</c:v>
                </c:pt>
                <c:pt idx="5">
                  <c:v>1500</c:v>
                </c:pt>
                <c:pt idx="6">
                  <c:v>1800</c:v>
                </c:pt>
                <c:pt idx="7">
                  <c:v>2100</c:v>
                </c:pt>
                <c:pt idx="8">
                  <c:v>2400</c:v>
                </c:pt>
                <c:pt idx="9">
                  <c:v>2700</c:v>
                </c:pt>
                <c:pt idx="10">
                  <c:v>3000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Inserção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1"/>
                <c:pt idx="0">
                  <c:v>0</c:v>
                </c:pt>
                <c:pt idx="1">
                  <c:v>198</c:v>
                </c:pt>
                <c:pt idx="2">
                  <c:v>398</c:v>
                </c:pt>
                <c:pt idx="3">
                  <c:v>598</c:v>
                </c:pt>
                <c:pt idx="4">
                  <c:v>798</c:v>
                </c:pt>
                <c:pt idx="5">
                  <c:v>998</c:v>
                </c:pt>
                <c:pt idx="6">
                  <c:v>1198</c:v>
                </c:pt>
                <c:pt idx="7">
                  <c:v>1398</c:v>
                </c:pt>
                <c:pt idx="8">
                  <c:v>1598</c:v>
                </c:pt>
                <c:pt idx="9">
                  <c:v>1798</c:v>
                </c:pt>
                <c:pt idx="10">
                  <c:v>1998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71971487"/>
        <c:axId val="54036591"/>
      </c:lineChart>
      <c:catAx>
        <c:axId val="71971487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Tamanho do vetor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54036591"/>
        <c:crosses val="autoZero"/>
        <c:auto val="1"/>
        <c:lblAlgn val="ctr"/>
        <c:lblOffset val="100"/>
        <c:noMultiLvlLbl val="0"/>
      </c:catAx>
      <c:valAx>
        <c:axId val="54036591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Número de movimentações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71971487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0"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Médio caso para movimentações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Bolha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1"/>
                <c:pt idx="0">
                  <c:v>0</c:v>
                </c:pt>
                <c:pt idx="1">
                  <c:v>7827</c:v>
                </c:pt>
                <c:pt idx="2">
                  <c:v>30687</c:v>
                </c:pt>
                <c:pt idx="3">
                  <c:v>66273</c:v>
                </c:pt>
                <c:pt idx="4">
                  <c:v>119244</c:v>
                </c:pt>
                <c:pt idx="5">
                  <c:v>193386</c:v>
                </c:pt>
                <c:pt idx="6">
                  <c:v>280614</c:v>
                </c:pt>
                <c:pt idx="7">
                  <c:v>377790</c:v>
                </c:pt>
                <c:pt idx="8">
                  <c:v>486933</c:v>
                </c:pt>
                <c:pt idx="9">
                  <c:v>622044</c:v>
                </c:pt>
                <c:pt idx="10">
                  <c:v>730827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Seleção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1"/>
                <c:pt idx="0">
                  <c:v>0</c:v>
                </c:pt>
                <c:pt idx="1">
                  <c:v>300</c:v>
                </c:pt>
                <c:pt idx="2">
                  <c:v>600</c:v>
                </c:pt>
                <c:pt idx="3">
                  <c:v>900</c:v>
                </c:pt>
                <c:pt idx="4">
                  <c:v>1200</c:v>
                </c:pt>
                <c:pt idx="5">
                  <c:v>1500</c:v>
                </c:pt>
                <c:pt idx="6">
                  <c:v>1800</c:v>
                </c:pt>
                <c:pt idx="7">
                  <c:v>2100</c:v>
                </c:pt>
                <c:pt idx="8">
                  <c:v>2400</c:v>
                </c:pt>
                <c:pt idx="9">
                  <c:v>2700</c:v>
                </c:pt>
                <c:pt idx="10">
                  <c:v>3000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Inserção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1"/>
                <c:pt idx="0">
                  <c:v>0</c:v>
                </c:pt>
                <c:pt idx="1">
                  <c:v>198</c:v>
                </c:pt>
                <c:pt idx="2">
                  <c:v>398</c:v>
                </c:pt>
                <c:pt idx="3">
                  <c:v>598</c:v>
                </c:pt>
                <c:pt idx="4">
                  <c:v>798</c:v>
                </c:pt>
                <c:pt idx="5">
                  <c:v>998</c:v>
                </c:pt>
                <c:pt idx="6">
                  <c:v>1198</c:v>
                </c:pt>
                <c:pt idx="7">
                  <c:v>1398</c:v>
                </c:pt>
                <c:pt idx="8">
                  <c:v>1598</c:v>
                </c:pt>
                <c:pt idx="9">
                  <c:v>1798</c:v>
                </c:pt>
                <c:pt idx="10">
                  <c:v>1998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36305851"/>
        <c:axId val="60584274"/>
      </c:lineChart>
      <c:catAx>
        <c:axId val="36305851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Tamanho do vetor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60584274"/>
        <c:crosses val="autoZero"/>
        <c:auto val="1"/>
        <c:lblAlgn val="ctr"/>
        <c:lblOffset val="100"/>
        <c:noMultiLvlLbl val="0"/>
      </c:catAx>
      <c:valAx>
        <c:axId val="60584274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Número de movimentações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36305851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0"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latin typeface="Arial"/>
              </a:defRPr>
            </a:pPr>
            <a:r>
              <a:rPr b="0" sz="1300" spc="-1" strike="noStrike">
                <a:latin typeface="Arial"/>
              </a:rPr>
              <a:t>Pior caso para movimentações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Bolha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1"/>
                <c:pt idx="0">
                  <c:v>0</c:v>
                </c:pt>
                <c:pt idx="1">
                  <c:v>14850</c:v>
                </c:pt>
                <c:pt idx="2">
                  <c:v>59700</c:v>
                </c:pt>
                <c:pt idx="3">
                  <c:v>134550</c:v>
                </c:pt>
                <c:pt idx="4">
                  <c:v>239400</c:v>
                </c:pt>
                <c:pt idx="5">
                  <c:v>374250</c:v>
                </c:pt>
                <c:pt idx="6">
                  <c:v>539100</c:v>
                </c:pt>
                <c:pt idx="7">
                  <c:v>733950</c:v>
                </c:pt>
                <c:pt idx="8">
                  <c:v>958800</c:v>
                </c:pt>
                <c:pt idx="9">
                  <c:v>1213650</c:v>
                </c:pt>
                <c:pt idx="10">
                  <c:v>1498500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Seleção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1"/>
                <c:pt idx="0">
                  <c:v>0</c:v>
                </c:pt>
                <c:pt idx="1">
                  <c:v>300</c:v>
                </c:pt>
                <c:pt idx="2">
                  <c:v>600</c:v>
                </c:pt>
                <c:pt idx="3">
                  <c:v>900</c:v>
                </c:pt>
                <c:pt idx="4">
                  <c:v>1200</c:v>
                </c:pt>
                <c:pt idx="5">
                  <c:v>1500</c:v>
                </c:pt>
                <c:pt idx="6">
                  <c:v>1800</c:v>
                </c:pt>
                <c:pt idx="7">
                  <c:v>2100</c:v>
                </c:pt>
                <c:pt idx="8">
                  <c:v>2400</c:v>
                </c:pt>
                <c:pt idx="9">
                  <c:v>2700</c:v>
                </c:pt>
                <c:pt idx="10">
                  <c:v>3000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Inserção</c:v>
                </c:pt>
              </c:strCache>
            </c:strRef>
          </c:tx>
          <c:spPr>
            <a:solidFill>
              <a:srgbClr val="ffd320"/>
            </a:solidFill>
            <a:ln w="28800">
              <a:solidFill>
                <a:srgbClr val="ffd320"/>
              </a:solidFill>
              <a:round/>
            </a:ln>
          </c:spPr>
          <c:marker>
            <c:symbol val="triangle"/>
            <c:size val="8"/>
            <c:spPr>
              <a:solidFill>
                <a:srgbClr val="ffd320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1"/>
                <c:pt idx="0">
                  <c:v>0</c:v>
                </c:pt>
                <c:pt idx="1">
                  <c:v>198</c:v>
                </c:pt>
                <c:pt idx="2">
                  <c:v>398</c:v>
                </c:pt>
                <c:pt idx="3">
                  <c:v>598</c:v>
                </c:pt>
                <c:pt idx="4">
                  <c:v>798</c:v>
                </c:pt>
                <c:pt idx="5">
                  <c:v>998</c:v>
                </c:pt>
                <c:pt idx="6">
                  <c:v>1198</c:v>
                </c:pt>
                <c:pt idx="7">
                  <c:v>1398</c:v>
                </c:pt>
                <c:pt idx="8">
                  <c:v>1598</c:v>
                </c:pt>
                <c:pt idx="9">
                  <c:v>1798</c:v>
                </c:pt>
                <c:pt idx="10">
                  <c:v>1998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1"/>
        <c:axId val="27493858"/>
        <c:axId val="63164628"/>
      </c:lineChart>
      <c:catAx>
        <c:axId val="27493858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Tamanho do vetor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63164628"/>
        <c:crosses val="autoZero"/>
        <c:auto val="1"/>
        <c:lblAlgn val="ctr"/>
        <c:lblOffset val="100"/>
        <c:noMultiLvlLbl val="0"/>
      </c:catAx>
      <c:valAx>
        <c:axId val="63164628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latin typeface="Arial"/>
                  </a:defRPr>
                </a:pPr>
                <a:r>
                  <a:rPr b="0" sz="900" spc="-1" strike="noStrike">
                    <a:latin typeface="Arial"/>
                  </a:rPr>
                  <a:t>Número de movimentações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latin typeface="Arial"/>
              </a:defRPr>
            </a:pPr>
          </a:p>
        </c:txPr>
        <c:crossAx val="27493858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 w="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LibreOffice/7.1.3.2$Windows_X86_64 LibreOffice_project/47f78053abe362b9384784d31a6e56f8511eb1c1</Application>
  <AppVersion>15.0000</AppVersion>
  <Pages>1</Pages>
  <Words>186</Words>
  <Characters>902</Characters>
  <CharactersWithSpaces>1154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2021-05-23T18:39:22Z</dcterms:created>
  <dc:creator/>
  <dc:description/>
  <dc:language>pt-BR</dc:language>
  <cp:lastModifiedBy/>
  <dcterms:modified xsi:type="dcterms:W3CDTF">2021-05-23T20:33:01Z</dcterms:modified>
  <cp:revision>1</cp:revision>
  <dc:subject/>
  <dc:title/>
</cp:coreProperties>
</file>