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B265F" w14:textId="012422D0" w:rsidR="00D00FC3" w:rsidRDefault="00E648EB" w:rsidP="00E648EB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Problema: Barreiras de Acessibilidade na Leitura de conteúdos digitais</w:t>
      </w:r>
    </w:p>
    <w:p w14:paraId="6CDBEE73" w14:textId="77777777" w:rsidR="00E648EB" w:rsidRDefault="00E648EB" w:rsidP="00E648EB">
      <w:pPr>
        <w:rPr>
          <w:b/>
          <w:bCs/>
          <w:sz w:val="44"/>
          <w:szCs w:val="44"/>
        </w:rPr>
      </w:pPr>
    </w:p>
    <w:p w14:paraId="5BA4384F" w14:textId="7D328787" w:rsidR="00E648EB" w:rsidRDefault="00E648EB" w:rsidP="00E648EB">
      <w:pPr>
        <w:rPr>
          <w:sz w:val="32"/>
          <w:szCs w:val="32"/>
        </w:rPr>
      </w:pPr>
      <w:r>
        <w:rPr>
          <w:sz w:val="32"/>
          <w:szCs w:val="32"/>
        </w:rPr>
        <w:t>Antes do desenvolvimento de tecnologias avançadas de leitura de ecrã e inteligência artificial, pessoas com deficiência visual enfrentavam inúmeras barreiras no acesso é informação digital. Um dos maiores desafios era (e ainda é) a falta de conformidade com normas de acessibilidade na programação de websites e aplicações. Por exemplo quando elementos HTML não são etiquetados corretamente, como botões sem descrição, imagens sem texto alternativo ou estruturas de navegação mal definidas, com isto tudo, o leitor de ecrã tem dificuldade em interpretar o conteúdo, tornando a experiência muito confusa.</w:t>
      </w:r>
    </w:p>
    <w:p w14:paraId="4379DBC6" w14:textId="46E24F5B" w:rsidR="00E648EB" w:rsidRDefault="00E648EB" w:rsidP="00E648EB">
      <w:pPr>
        <w:rPr>
          <w:sz w:val="32"/>
          <w:szCs w:val="32"/>
        </w:rPr>
      </w:pPr>
      <w:r>
        <w:rPr>
          <w:sz w:val="32"/>
          <w:szCs w:val="32"/>
        </w:rPr>
        <w:t>Além dos problemas de codigo, existem outras limitações: documentos impressos eram inacessíveis, interfaces visuais completas não tinham alternativas sonoras e conteúdos como imagens, gráficos ou textos dentro de fotografias eram impossíveis de interpretar. Pessoas cegas dependiam frequentemente de terceiros para aceder a informação essencial.</w:t>
      </w:r>
    </w:p>
    <w:p w14:paraId="1F9C17F1" w14:textId="409C1AEB" w:rsidR="00E648EB" w:rsidRDefault="00E648EB" w:rsidP="00E648EB">
      <w:pPr>
        <w:rPr>
          <w:sz w:val="32"/>
          <w:szCs w:val="32"/>
        </w:rPr>
      </w:pPr>
      <w:r>
        <w:rPr>
          <w:sz w:val="32"/>
          <w:szCs w:val="32"/>
        </w:rPr>
        <w:t>A introdução de OCR avançado e IA, resolveu grande parte destes obstáculos, agora modelos inteligentes conseguem interpretar texto mesmo quando o site não está bem estruturado, reconhecer elementos visuais, descrever imagens e transformar documentos físicos em conteúdo acessível. Estas tecnologias não substituem a necessidade de construção de sites acessíveis, mas funcionam como uma camada adicional que compensa muitas falhas e devolve autonomia aos utilizadores com deficiência visual.</w:t>
      </w:r>
    </w:p>
    <w:p w14:paraId="6622069F" w14:textId="77777777" w:rsidR="00E648EB" w:rsidRPr="00E648EB" w:rsidRDefault="00E648EB" w:rsidP="00E648EB">
      <w:pPr>
        <w:rPr>
          <w:sz w:val="32"/>
          <w:szCs w:val="32"/>
        </w:rPr>
      </w:pPr>
    </w:p>
    <w:sectPr w:rsidR="00E648EB" w:rsidRPr="00E648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7A7"/>
    <w:rsid w:val="00094B88"/>
    <w:rsid w:val="006A77A7"/>
    <w:rsid w:val="006E7E52"/>
    <w:rsid w:val="00D00FC3"/>
    <w:rsid w:val="00E64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17633"/>
  <w15:chartTrackingRefBased/>
  <w15:docId w15:val="{7C9772D1-1B26-4A51-AF93-96CEEF57D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6A7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A7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A77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A7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A77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A7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A7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A7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A7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A77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A77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A77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A77A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A77A7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A77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A77A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A77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A77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A7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A7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A7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A7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A7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A77A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A77A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A77A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A77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A77A7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A77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236</Words>
  <Characters>1278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António Pereira Borges</dc:creator>
  <cp:keywords/>
  <dc:description/>
  <cp:lastModifiedBy>João António Pereira Borges</cp:lastModifiedBy>
  <cp:revision>2</cp:revision>
  <dcterms:created xsi:type="dcterms:W3CDTF">2025-11-22T23:26:00Z</dcterms:created>
  <dcterms:modified xsi:type="dcterms:W3CDTF">2025-11-22T23:34:00Z</dcterms:modified>
</cp:coreProperties>
</file>