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CE85" w14:textId="77777777" w:rsidR="00820723" w:rsidRDefault="00000000">
      <w:pPr>
        <w:keepNext/>
        <w:ind w:left="1" w:hanging="3"/>
        <w:jc w:val="center"/>
      </w:pPr>
      <w:r>
        <w:rPr>
          <w:rFonts w:eastAsia="Arial"/>
          <w:b/>
          <w:sz w:val="28"/>
        </w:rPr>
        <w:t>ATIVIDADE DE PROJETO | Americas TechGuard</w:t>
      </w:r>
    </w:p>
    <w:p w14:paraId="7EBB70E5" w14:textId="77777777" w:rsidR="00820723" w:rsidRDefault="00000000">
      <w:pPr>
        <w:keepNext/>
        <w:ind w:left="1" w:hanging="3"/>
        <w:jc w:val="center"/>
      </w:pPr>
      <w:r>
        <w:rPr>
          <w:rFonts w:eastAsia="Arial"/>
          <w:b/>
          <w:sz w:val="28"/>
        </w:rPr>
        <w:t>CENTRO UNIVERSITÁRIO SENAI/ SC - CAMPUS Florianópolis</w:t>
      </w:r>
    </w:p>
    <w:p w14:paraId="77E70450" w14:textId="77777777" w:rsidR="00820723" w:rsidRDefault="00820723">
      <w:pPr>
        <w:ind w:left="0" w:hanging="2"/>
        <w:jc w:val="both"/>
      </w:pPr>
    </w:p>
    <w:p w14:paraId="749D6C77" w14:textId="77777777" w:rsidR="00820723" w:rsidRDefault="00000000">
      <w:pPr>
        <w:ind w:left="0" w:hanging="2"/>
        <w:jc w:val="right"/>
      </w:pPr>
      <w:r>
        <w:rPr>
          <w:rFonts w:eastAsia="Arial"/>
          <w:i/>
        </w:rPr>
        <w:t>Período: 08/07/2026 até 18/07/2026.</w:t>
      </w:r>
    </w:p>
    <w:p w14:paraId="565717BA" w14:textId="77777777" w:rsidR="00820723" w:rsidRDefault="00000000">
      <w:pPr>
        <w:keepNext/>
        <w:ind w:left="0" w:hanging="2"/>
        <w:jc w:val="right"/>
      </w:pPr>
      <w:r>
        <w:rPr>
          <w:rFonts w:eastAsia="Arial"/>
          <w:b/>
          <w:i/>
        </w:rPr>
        <w:t>Eixo: Sistemas Embarcados | LoRa, Meshtastic, LoRaWAN, JSON, IoT, Integração de Dados e Alertas Ambientais</w:t>
      </w:r>
    </w:p>
    <w:p w14:paraId="66361635" w14:textId="77777777" w:rsidR="00820723" w:rsidRDefault="00820723">
      <w:pPr>
        <w:ind w:left="0" w:hanging="2"/>
        <w:jc w:val="both"/>
      </w:pPr>
    </w:p>
    <w:p w14:paraId="43FECEB6" w14:textId="77777777" w:rsidR="00820723" w:rsidRDefault="00000000">
      <w:pPr>
        <w:keepNext/>
        <w:ind w:left="1" w:hanging="3"/>
        <w:jc w:val="center"/>
      </w:pPr>
      <w:r>
        <w:rPr>
          <w:rFonts w:eastAsia="Arial"/>
          <w:b/>
          <w:sz w:val="28"/>
          <w:u w:val="single"/>
        </w:rPr>
        <w:t>PERÍODO 8 | Integração LoRa-Meshtastic, JSON e Alertas Ambientais para Dispositivos Móveis</w:t>
      </w:r>
    </w:p>
    <w:p w14:paraId="214D05B1" w14:textId="77777777" w:rsidR="00820723" w:rsidRDefault="00820723">
      <w:pPr>
        <w:ind w:left="0" w:hanging="2"/>
        <w:jc w:val="both"/>
      </w:pPr>
    </w:p>
    <w:p w14:paraId="22E02E85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Contexto da Atividade</w:t>
      </w:r>
    </w:p>
    <w:p w14:paraId="0D656848" w14:textId="77777777" w:rsidR="00820723" w:rsidRDefault="00000000">
      <w:pPr>
        <w:ind w:left="0" w:hanging="2"/>
        <w:jc w:val="both"/>
      </w:pPr>
      <w:r>
        <w:rPr>
          <w:rFonts w:eastAsia="Arial"/>
        </w:rPr>
        <w:t>O Americas TechGuard desenvolve soluções tecnológicas voltadas ao monitoramento, à prevenção e à resposta a eventos climáticos extremos, integrando sensoriamento remoto, dados geoespaciais, inteligência artificial, sistemas embarcados e estratégias de disseminação de alertas móveis.</w:t>
      </w:r>
    </w:p>
    <w:p w14:paraId="065E3BF8" w14:textId="77777777" w:rsidR="00820723" w:rsidRDefault="00000000">
      <w:pPr>
        <w:ind w:left="0" w:hanging="2"/>
        <w:jc w:val="both"/>
      </w:pPr>
      <w:r>
        <w:rPr>
          <w:rFonts w:eastAsia="Arial"/>
        </w:rPr>
        <w:t xml:space="preserve">Nos períodos anteriores, vocês avançaram na compreensão de suscetibilidade, nowcasting e modelagem computacional de inundações urbanas. </w:t>
      </w:r>
      <w:r w:rsidRPr="00204E15">
        <w:rPr>
          <w:rFonts w:eastAsia="Arial"/>
          <w:u w:val="single"/>
        </w:rPr>
        <w:t>Agora, no Período 8, avançaremos para uma etapa de integração aplicada</w:t>
      </w:r>
      <w:r>
        <w:rPr>
          <w:rFonts w:eastAsia="Arial"/>
        </w:rPr>
        <w:t>: estruturar dados ambientais em JSON, conectá-los a uma arquitetura LoRa/Meshtastic e demonstrar como esses dados podem apoiar o envio de alertas para celulares.</w:t>
      </w:r>
    </w:p>
    <w:p w14:paraId="682F5A34" w14:textId="77777777" w:rsidR="00820723" w:rsidRDefault="00000000">
      <w:pPr>
        <w:ind w:left="0" w:hanging="2"/>
        <w:jc w:val="both"/>
      </w:pPr>
      <w:r>
        <w:rPr>
          <w:rFonts w:eastAsia="Arial"/>
        </w:rPr>
        <w:t>A atividade tem caráter prático e deverá resultar em um repositório público no GitHub, contendo código, documentação, exemplos de payloads JSON, instruções de execução e evidências de funcionamento. Quem estiver em Joinville e conseguir combinar com o professor Lucas poderá realizar testes com hardware. Quem estiver em outras localidades poderá desenvolver a implementação por simulação ou software-only, desde que a solução seja funcional e tecnicamente consistente.</w:t>
      </w:r>
    </w:p>
    <w:p w14:paraId="7BA4772C" w14:textId="77777777" w:rsidR="00820723" w:rsidRDefault="00820723">
      <w:pPr>
        <w:ind w:left="0" w:hanging="2"/>
        <w:jc w:val="both"/>
      </w:pPr>
    </w:p>
    <w:p w14:paraId="6F7CBD9B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Precisão Conceitual Importante</w:t>
      </w:r>
    </w:p>
    <w:p w14:paraId="1F82CF6F" w14:textId="77777777" w:rsidR="00820723" w:rsidRDefault="00000000">
      <w:pPr>
        <w:ind w:left="0" w:hanging="2"/>
        <w:jc w:val="both"/>
      </w:pPr>
      <w:r>
        <w:rPr>
          <w:rFonts w:eastAsia="Arial"/>
        </w:rPr>
        <w:t>Nesta atividade, utilizaremos LoRa como tecnologia de comunicação de longo alcance e baixo consumo, Meshtastic como aplicação/protocolo base para a rede mesh e LoRaWAN como referência arquitetural importante para aplicações IoT de monitoramento e alerta.</w:t>
      </w:r>
    </w:p>
    <w:p w14:paraId="785C8CFE" w14:textId="77777777" w:rsidR="00820723" w:rsidRDefault="00000000">
      <w:pPr>
        <w:ind w:left="0" w:hanging="2"/>
        <w:jc w:val="both"/>
      </w:pPr>
      <w:r>
        <w:rPr>
          <w:rFonts w:eastAsia="Arial"/>
        </w:rPr>
        <w:lastRenderedPageBreak/>
        <w:t>É importante observar que Meshtastic e LoRaWAN não são a mesma coisa. O Meshtastic utiliza LoRa em uma rede mesh descentralizada, voltada a comunicação off-grid entre dispositivos. Já o LoRaWAN utiliza LoRa em uma arquitetura de rede ampla, normalmente organizada por gateways e servidores de rede. Por isso, a atividade deverá tratar a integração como uma arquitetura aplicada com LoRa/Meshtastic e referências LoRaWAN, sem afirmar que Meshtastic seja LoRaWAN.</w:t>
      </w:r>
    </w:p>
    <w:p w14:paraId="1199EAE8" w14:textId="77777777" w:rsidR="00820723" w:rsidRDefault="00000000">
      <w:pPr>
        <w:ind w:left="0" w:hanging="2"/>
        <w:jc w:val="both"/>
      </w:pPr>
      <w:r>
        <w:rPr>
          <w:rFonts w:eastAsia="Arial"/>
        </w:rPr>
        <w:t>Para o Americas TechGuard, o Meshtastic será considerado o aplicativo base pretendido para comunicação com celulares, especialmente em cenários nos quais a infraestrutura convencional de comunicação possa estar indisponível, degradada ou limitada.</w:t>
      </w:r>
    </w:p>
    <w:p w14:paraId="58D578DB" w14:textId="77777777" w:rsidR="00820723" w:rsidRDefault="00820723">
      <w:pPr>
        <w:ind w:left="0" w:hanging="2"/>
        <w:jc w:val="both"/>
      </w:pPr>
    </w:p>
    <w:p w14:paraId="108A5AB4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Objetivo da Atividade</w:t>
      </w:r>
    </w:p>
    <w:p w14:paraId="26C66982" w14:textId="77777777" w:rsidR="00820723" w:rsidRDefault="00000000">
      <w:pPr>
        <w:ind w:left="0" w:hanging="2"/>
        <w:jc w:val="both"/>
      </w:pPr>
      <w:r>
        <w:rPr>
          <w:rFonts w:eastAsia="Arial"/>
        </w:rPr>
        <w:t>Desenvolver uma solução funcional, documentada e reprodutível para estruturar, transmitir, receber, interpretar e/ou simular dados ambientais em formato JSON, considerando uma arquitetura LoRa/Meshtastic voltada à geração de alertas móveis no contexto do Americas TechGuard.</w:t>
      </w:r>
    </w:p>
    <w:p w14:paraId="24CA69F5" w14:textId="77777777" w:rsidR="00820723" w:rsidRDefault="00000000">
      <w:pPr>
        <w:ind w:left="0" w:hanging="2"/>
        <w:jc w:val="both"/>
      </w:pPr>
      <w:r>
        <w:rPr>
          <w:rFonts w:eastAsia="Arial"/>
        </w:rPr>
        <w:t>•   Estudar os artigos indicados, especialmente o artigo de 2023 sobre LoRaWAN aplicado a monitoramento e alerta de inundações.</w:t>
      </w:r>
    </w:p>
    <w:p w14:paraId="044FABA8" w14:textId="77777777" w:rsidR="00820723" w:rsidRDefault="00000000">
      <w:pPr>
        <w:ind w:left="0" w:hanging="2"/>
        <w:jc w:val="both"/>
      </w:pPr>
      <w:r>
        <w:rPr>
          <w:rFonts w:eastAsia="Arial"/>
        </w:rPr>
        <w:t>•   Compreender como sensores, dispositivos IoT, comunicação LoRa, gateways, dashboards e sistemas de alerta podem compor uma arquitetura de monitoramento ambiental.</w:t>
      </w:r>
    </w:p>
    <w:p w14:paraId="7F7902BA" w14:textId="77777777" w:rsidR="00820723" w:rsidRDefault="00000000">
      <w:pPr>
        <w:ind w:left="0" w:hanging="2"/>
        <w:jc w:val="both"/>
      </w:pPr>
      <w:r>
        <w:rPr>
          <w:rFonts w:eastAsia="Arial"/>
        </w:rPr>
        <w:t>•   Definir um payload JSON padronizado para representar leituras ambientais, localização, identificação do dispositivo, nível de risco, timestamp e mensagem de alerta.</w:t>
      </w:r>
    </w:p>
    <w:p w14:paraId="606A8A56" w14:textId="77777777" w:rsidR="00820723" w:rsidRDefault="00000000">
      <w:pPr>
        <w:ind w:left="0" w:hanging="2"/>
        <w:jc w:val="both"/>
      </w:pPr>
      <w:r>
        <w:rPr>
          <w:rFonts w:eastAsia="Arial"/>
        </w:rPr>
        <w:t>•   Implementar código capaz de gerar, validar, receber, interpretar, transformar e/ou encaminhar esses payloads JSON.</w:t>
      </w:r>
    </w:p>
    <w:p w14:paraId="7249ED51" w14:textId="77777777" w:rsidR="00820723" w:rsidRDefault="00000000">
      <w:pPr>
        <w:ind w:left="0" w:hanging="2"/>
        <w:jc w:val="both"/>
      </w:pPr>
      <w:r>
        <w:rPr>
          <w:rFonts w:eastAsia="Arial"/>
        </w:rPr>
        <w:t>•   Documentar como a integração poderia ocorrer com os hardwares disponíveis e com o aplicativo Meshtastic.</w:t>
      </w:r>
    </w:p>
    <w:p w14:paraId="192221BB" w14:textId="77777777" w:rsidR="00820723" w:rsidRDefault="00000000">
      <w:pPr>
        <w:ind w:left="0" w:hanging="2"/>
        <w:jc w:val="both"/>
      </w:pPr>
      <w:r>
        <w:rPr>
          <w:rFonts w:eastAsia="Arial"/>
        </w:rPr>
        <w:t>•   Entregar um repositório GitHub público com código, README, instruções, exemplos, evidências e discussão das limitações.</w:t>
      </w:r>
    </w:p>
    <w:p w14:paraId="4D74CC96" w14:textId="77777777" w:rsidR="00820723" w:rsidRDefault="00820723">
      <w:pPr>
        <w:ind w:left="0" w:hanging="2"/>
        <w:jc w:val="both"/>
      </w:pPr>
    </w:p>
    <w:p w14:paraId="14D9858A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Material de Apoio Obrigatório</w:t>
      </w:r>
    </w:p>
    <w:p w14:paraId="77E4B9F3" w14:textId="77777777" w:rsidR="00820723" w:rsidRDefault="00000000">
      <w:pPr>
        <w:ind w:left="0" w:hanging="2"/>
        <w:jc w:val="both"/>
      </w:pPr>
      <w:r>
        <w:rPr>
          <w:rFonts w:eastAsia="Arial"/>
        </w:rPr>
        <w:t>Os materiais abaixo deverão ser utilizados como guia técnico obrigatório. A entrega precisa demonstrar claramente que os artigos foram lidos e que suas arquiteturas, escolhas técnicas ou limitações foram consideradas na solução proposta.</w:t>
      </w:r>
    </w:p>
    <w:p w14:paraId="1CBE8FAC" w14:textId="592C9455" w:rsidR="00820723" w:rsidRDefault="00000000">
      <w:pPr>
        <w:keepNext/>
        <w:spacing w:line="276" w:lineRule="auto"/>
        <w:ind w:left="0" w:hanging="2"/>
      </w:pPr>
      <w:r w:rsidRPr="00204E15">
        <w:rPr>
          <w:rFonts w:eastAsia="Arial"/>
          <w:b/>
          <w:lang w:val="en-US"/>
        </w:rPr>
        <w:lastRenderedPageBreak/>
        <w:t xml:space="preserve">Artigo científico principal: </w:t>
      </w:r>
      <w:r w:rsidRPr="00204E15">
        <w:rPr>
          <w:rFonts w:eastAsia="Arial"/>
          <w:lang w:val="en-US"/>
        </w:rPr>
        <w:t>Development of a smart sensing unit for LoRaWAN-based IoT flood monitoring and warning system in catchment areas. Internet of Things and Cyber-Physical Systems, 2023. DOI: 10.1016/j.iotcps.2023.04.005.</w:t>
      </w:r>
      <w:r w:rsidRPr="00204E15">
        <w:rPr>
          <w:lang w:val="en-US"/>
        </w:rPr>
        <w:t xml:space="preserve"> </w:t>
      </w:r>
      <w:r>
        <w:t xml:space="preserve">Link: </w:t>
      </w:r>
      <w:hyperlink r:id="rId9" w:history="1">
        <w:r w:rsidR="00204E15" w:rsidRPr="00854E51">
          <w:rPr>
            <w:rStyle w:val="Hyperlink"/>
            <w:rFonts w:eastAsia="Arial"/>
          </w:rPr>
          <w:t>https://www.sciencedirect.com/science/article/pii/S266734522300</w:t>
        </w:r>
        <w:r w:rsidR="00204E15" w:rsidRPr="00854E51">
          <w:rPr>
            <w:rStyle w:val="Hyperlink"/>
            <w:rFonts w:eastAsia="Arial"/>
          </w:rPr>
          <w:t>0</w:t>
        </w:r>
        <w:r w:rsidR="00204E15" w:rsidRPr="00854E51">
          <w:rPr>
            <w:rStyle w:val="Hyperlink"/>
            <w:rFonts w:eastAsia="Arial"/>
          </w:rPr>
          <w:t>2’63</w:t>
        </w:r>
      </w:hyperlink>
    </w:p>
    <w:p w14:paraId="559A7EA4" w14:textId="77777777" w:rsidR="00820723" w:rsidRDefault="00000000">
      <w:pPr>
        <w:keepNext/>
        <w:spacing w:line="276" w:lineRule="auto"/>
        <w:ind w:left="0" w:hanging="2"/>
      </w:pPr>
      <w:r w:rsidRPr="00204E15">
        <w:rPr>
          <w:rFonts w:eastAsia="Arial"/>
          <w:b/>
          <w:lang w:val="en-US"/>
        </w:rPr>
        <w:t xml:space="preserve">Referência técnica complementar: </w:t>
      </w:r>
      <w:r w:rsidRPr="00204E15">
        <w:rPr>
          <w:rFonts w:eastAsia="Arial"/>
          <w:lang w:val="en-US"/>
        </w:rPr>
        <w:t>A Meshtastic-based LoRa Mesh System for Smart Campus Applications: From Solar-Powered Sensing to Containerized Data Management. arXiv, 2026.</w:t>
      </w:r>
      <w:r w:rsidRPr="00204E15">
        <w:rPr>
          <w:lang w:val="en-US"/>
        </w:rPr>
        <w:t xml:space="preserve"> </w:t>
      </w:r>
      <w:r>
        <w:t xml:space="preserve">Link: </w:t>
      </w:r>
      <w:hyperlink r:id="rId10">
        <w:r>
          <w:rPr>
            <w:rFonts w:eastAsia="Arial"/>
            <w:color w:val="0563C1"/>
            <w:u w:val="single"/>
          </w:rPr>
          <w:t>https://arxiv.org/abs/2</w:t>
        </w:r>
        <w:r>
          <w:rPr>
            <w:rFonts w:eastAsia="Arial"/>
            <w:color w:val="0563C1"/>
            <w:u w:val="single"/>
          </w:rPr>
          <w:t>6</w:t>
        </w:r>
        <w:r>
          <w:rPr>
            <w:rFonts w:eastAsia="Arial"/>
            <w:color w:val="0563C1"/>
            <w:u w:val="single"/>
          </w:rPr>
          <w:t>05.20379</w:t>
        </w:r>
      </w:hyperlink>
    </w:p>
    <w:p w14:paraId="22F94C85" w14:textId="77777777" w:rsidR="00820723" w:rsidRDefault="00000000">
      <w:pPr>
        <w:keepNext/>
        <w:spacing w:line="276" w:lineRule="auto"/>
        <w:ind w:left="0" w:hanging="2"/>
      </w:pPr>
      <w:r>
        <w:rPr>
          <w:rFonts w:eastAsia="Arial"/>
          <w:b/>
        </w:rPr>
        <w:t xml:space="preserve">Documentação Meshtastic - MQTT/JSON: </w:t>
      </w:r>
      <w:r>
        <w:rPr>
          <w:rFonts w:eastAsia="Arial"/>
        </w:rPr>
        <w:t>referência para entender possibilidades de integração de mensagens e payloads em JSON no ecossistema Meshtastic.</w:t>
      </w:r>
      <w:r>
        <w:t xml:space="preserve"> Link: </w:t>
      </w:r>
      <w:hyperlink r:id="rId11">
        <w:r>
          <w:rPr>
            <w:rFonts w:eastAsia="Arial"/>
            <w:color w:val="0563C1"/>
            <w:u w:val="single"/>
          </w:rPr>
          <w:t>https://meshtastic.org/docs/configuration/mo</w:t>
        </w:r>
        <w:r>
          <w:rPr>
            <w:rFonts w:eastAsia="Arial"/>
            <w:color w:val="0563C1"/>
            <w:u w:val="single"/>
          </w:rPr>
          <w:t>d</w:t>
        </w:r>
        <w:r>
          <w:rPr>
            <w:rFonts w:eastAsia="Arial"/>
            <w:color w:val="0563C1"/>
            <w:u w:val="single"/>
          </w:rPr>
          <w:t>ule/mqtt/</w:t>
        </w:r>
      </w:hyperlink>
    </w:p>
    <w:p w14:paraId="50F95638" w14:textId="77777777" w:rsidR="00820723" w:rsidRDefault="00000000">
      <w:pPr>
        <w:keepNext/>
        <w:spacing w:line="276" w:lineRule="auto"/>
        <w:ind w:left="0" w:hanging="2"/>
      </w:pPr>
      <w:r>
        <w:rPr>
          <w:rFonts w:eastAsia="Arial"/>
          <w:b/>
        </w:rPr>
        <w:t xml:space="preserve">Documentação Meshtastic - Telemetry: </w:t>
      </w:r>
      <w:r>
        <w:rPr>
          <w:rFonts w:eastAsia="Arial"/>
        </w:rPr>
        <w:t>referência para entender telemetria de dispositivo, ambiente, qualidade do ar e sensores compatíveis.</w:t>
      </w:r>
      <w:r>
        <w:t xml:space="preserve"> Link: </w:t>
      </w:r>
      <w:hyperlink r:id="rId12">
        <w:r>
          <w:rPr>
            <w:rFonts w:eastAsia="Arial"/>
            <w:color w:val="0563C1"/>
            <w:u w:val="single"/>
          </w:rPr>
          <w:t>https://meshtastic.org/docs/configurat</w:t>
        </w:r>
        <w:r>
          <w:rPr>
            <w:rFonts w:eastAsia="Arial"/>
            <w:color w:val="0563C1"/>
            <w:u w:val="single"/>
          </w:rPr>
          <w:t>i</w:t>
        </w:r>
        <w:r>
          <w:rPr>
            <w:rFonts w:eastAsia="Arial"/>
            <w:color w:val="0563C1"/>
            <w:u w:val="single"/>
          </w:rPr>
          <w:t>on/module/telemetry/</w:t>
        </w:r>
      </w:hyperlink>
    </w:p>
    <w:p w14:paraId="086D7C43" w14:textId="77777777" w:rsidR="00820723" w:rsidRDefault="00820723">
      <w:pPr>
        <w:ind w:left="0" w:hanging="2"/>
        <w:jc w:val="both"/>
      </w:pPr>
    </w:p>
    <w:p w14:paraId="6B44C89D" w14:textId="0A5DF9B2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 xml:space="preserve">Hardware Disponível </w:t>
      </w:r>
      <w:r w:rsidR="00204E15">
        <w:rPr>
          <w:rFonts w:eastAsia="Arial"/>
          <w:b/>
        </w:rPr>
        <w:t>(caso desejado testes físicos)</w:t>
      </w:r>
    </w:p>
    <w:p w14:paraId="48D12AAB" w14:textId="52BB63A8" w:rsidR="00820723" w:rsidRPr="00204E15" w:rsidRDefault="00000000">
      <w:pPr>
        <w:ind w:left="0" w:hanging="2"/>
        <w:jc w:val="both"/>
      </w:pPr>
      <w:r>
        <w:rPr>
          <w:rFonts w:eastAsia="Arial"/>
        </w:rPr>
        <w:t xml:space="preserve">Os itens abaixo correspondem à relação </w:t>
      </w:r>
      <w:r w:rsidR="00204E15">
        <w:rPr>
          <w:rFonts w:eastAsia="Arial"/>
        </w:rPr>
        <w:t xml:space="preserve">que temos a disposição, sob guarda atual do prof. Lucas, em Joinville. </w:t>
      </w:r>
      <w:r>
        <w:rPr>
          <w:rFonts w:eastAsia="Arial"/>
        </w:rPr>
        <w:t>Eles deverão ser considerados na documentação técnica da atividade, mesmo que o estudante realize a entrega por simulação ou software-only</w:t>
      </w:r>
      <w:r w:rsidR="00204E15">
        <w:rPr>
          <w:rFonts w:eastAsia="Arial"/>
        </w:rPr>
        <w:t xml:space="preserve"> (ou seja, é um </w:t>
      </w:r>
      <w:r w:rsidR="00204E15">
        <w:rPr>
          <w:rFonts w:eastAsia="Arial"/>
          <w:i/>
          <w:iCs/>
        </w:rPr>
        <w:t>extra,</w:t>
      </w:r>
      <w:r w:rsidR="00204E15">
        <w:rPr>
          <w:rFonts w:eastAsia="Arial"/>
        </w:rPr>
        <w:t xml:space="preserve"> para quem quiser ir até o </w:t>
      </w:r>
      <w:r w:rsidR="00204E15">
        <w:rPr>
          <w:rFonts w:eastAsia="Arial"/>
          <w:i/>
          <w:iCs/>
        </w:rPr>
        <w:t>campus</w:t>
      </w:r>
      <w:r w:rsidR="00204E15">
        <w:rPr>
          <w:rFonts w:eastAsia="Arial"/>
        </w:rPr>
        <w:t xml:space="preserve"> e/ou combinar com o prof. Lucas a utilização, ou mesmo, adquirir para seu próprio uso de pesquisa num oportuno momento, sem necessária obrigação).</w:t>
      </w:r>
    </w:p>
    <w:p w14:paraId="1B5EB0E0" w14:textId="19B38641" w:rsidR="00820723" w:rsidRDefault="00000000">
      <w:pPr>
        <w:ind w:left="0" w:hanging="2"/>
        <w:jc w:val="both"/>
      </w:pPr>
      <w:r>
        <w:rPr>
          <w:rFonts w:eastAsia="Arial"/>
        </w:rPr>
        <w:t>•   Placa LoRa principal: LILYGO TTGO T-Beam V1.1 (ESP32 + SX1276 + GPS), frequência obrigatória 915 MHz</w:t>
      </w:r>
    </w:p>
    <w:p w14:paraId="1AB4312F" w14:textId="4BA1174C" w:rsidR="00820723" w:rsidRDefault="00000000">
      <w:pPr>
        <w:ind w:left="0" w:hanging="2"/>
        <w:jc w:val="both"/>
      </w:pPr>
      <w:r>
        <w:rPr>
          <w:rFonts w:eastAsia="Arial"/>
        </w:rPr>
        <w:t>•   Placa LoRa alternativa: Heltec LoRa 32 V3 (ESP32 + SX1276 + OLED), frequência obrigatória 915 MHz</w:t>
      </w:r>
    </w:p>
    <w:p w14:paraId="0DCF8735" w14:textId="04FA3F3F" w:rsidR="00820723" w:rsidRDefault="00000000">
      <w:pPr>
        <w:ind w:left="0" w:hanging="2"/>
        <w:jc w:val="both"/>
      </w:pPr>
      <w:r>
        <w:rPr>
          <w:rFonts w:eastAsia="Arial"/>
        </w:rPr>
        <w:t>•   Placa LoRa alternativa: LILYGO TTGO LoRa T3S3 1.2, frequência obrigatória 915 MHz,</w:t>
      </w:r>
    </w:p>
    <w:p w14:paraId="6D82B965" w14:textId="3D733F14" w:rsidR="00820723" w:rsidRDefault="00000000">
      <w:pPr>
        <w:ind w:left="0" w:hanging="2"/>
        <w:jc w:val="both"/>
      </w:pPr>
      <w:r>
        <w:rPr>
          <w:rFonts w:eastAsia="Arial"/>
        </w:rPr>
        <w:t>•   Antena padrão: antena 5 dBi SMA 915 MHz</w:t>
      </w:r>
    </w:p>
    <w:p w14:paraId="4B0F39EC" w14:textId="50D81DF6" w:rsidR="00820723" w:rsidRDefault="00000000">
      <w:pPr>
        <w:ind w:left="0" w:hanging="2"/>
        <w:jc w:val="both"/>
      </w:pPr>
      <w:r>
        <w:rPr>
          <w:rFonts w:eastAsia="Arial"/>
        </w:rPr>
        <w:t>•   Antena para ponto elevado: antena LoRa 8 dBi 915 MHz</w:t>
      </w:r>
    </w:p>
    <w:p w14:paraId="222DF1AC" w14:textId="071876E6" w:rsidR="00820723" w:rsidRDefault="00000000">
      <w:pPr>
        <w:ind w:left="0" w:hanging="2"/>
        <w:jc w:val="both"/>
      </w:pPr>
      <w:r>
        <w:rPr>
          <w:rFonts w:eastAsia="Arial"/>
        </w:rPr>
        <w:t>•   Bateria LiPo: 3,7 V, 2000 mAh a 3000 mAh</w:t>
      </w:r>
    </w:p>
    <w:p w14:paraId="579D0C47" w14:textId="76654C23" w:rsidR="00820723" w:rsidRDefault="00000000">
      <w:pPr>
        <w:ind w:left="0" w:hanging="2"/>
        <w:jc w:val="both"/>
      </w:pPr>
      <w:r>
        <w:rPr>
          <w:rFonts w:eastAsia="Arial"/>
        </w:rPr>
        <w:t>•   Bateria 18650: 3,7 V, 3000 mAh a 3400 mAh</w:t>
      </w:r>
    </w:p>
    <w:p w14:paraId="3EECF3DB" w14:textId="3CB365C5" w:rsidR="00820723" w:rsidRDefault="00000000">
      <w:pPr>
        <w:ind w:left="0" w:hanging="2"/>
        <w:jc w:val="both"/>
      </w:pPr>
      <w:r>
        <w:rPr>
          <w:rFonts w:eastAsia="Arial"/>
        </w:rPr>
        <w:t xml:space="preserve">Observação: a realização de testes físicos dependerá da disponibilidade dos equipamentos, da presença do estudante em Joinville e do alinhamento prévio com o professor Lucas. Não </w:t>
      </w:r>
      <w:r w:rsidR="00204E15">
        <w:rPr>
          <w:rFonts w:eastAsia="Arial"/>
        </w:rPr>
        <w:t>está previsto o</w:t>
      </w:r>
      <w:r>
        <w:rPr>
          <w:rFonts w:eastAsia="Arial"/>
        </w:rPr>
        <w:t xml:space="preserve"> envio de equipamentos para outras localidades nesta etapa.</w:t>
      </w:r>
    </w:p>
    <w:p w14:paraId="23540043" w14:textId="77777777" w:rsidR="00820723" w:rsidRDefault="00820723">
      <w:pPr>
        <w:ind w:left="0" w:hanging="2"/>
        <w:jc w:val="both"/>
      </w:pPr>
    </w:p>
    <w:p w14:paraId="689ACCCD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lastRenderedPageBreak/>
        <w:t>Regra Central da Atividade</w:t>
      </w:r>
    </w:p>
    <w:p w14:paraId="15AFB2BC" w14:textId="2FB6A0A9" w:rsidR="00820723" w:rsidRDefault="00204E15">
      <w:pPr>
        <w:ind w:left="0" w:hanging="2"/>
        <w:jc w:val="both"/>
      </w:pPr>
      <w:r>
        <w:rPr>
          <w:rFonts w:eastAsia="Arial"/>
        </w:rPr>
        <w:t>Solução funcionando, com</w:t>
      </w:r>
      <w:r w:rsidR="00000000">
        <w:rPr>
          <w:rFonts w:eastAsia="Arial"/>
        </w:rPr>
        <w:t xml:space="preserve"> permissão de acesso. O avaliador deverá conseguir identificar claramente o que foi implementado, quais dados JSON foram utilizados, como o fluxo foi executado e como a solução se relaciona com LoRa, Meshtastic, LoRaWAN, sensores ambientais e alertas móveis.</w:t>
      </w:r>
    </w:p>
    <w:p w14:paraId="10689D1B" w14:textId="77777777" w:rsidR="00820723" w:rsidRDefault="00000000">
      <w:pPr>
        <w:ind w:left="0" w:hanging="2"/>
        <w:jc w:val="both"/>
      </w:pPr>
      <w:r>
        <w:rPr>
          <w:rFonts w:eastAsia="Arial"/>
        </w:rPr>
        <w:t>A entrega poderá ocorrer em duas trilhas: com hardware, para estudantes que conseguirem realizar testes presenciais em Joinville; ou software-only, para estudantes remotos ou sem acesso aos equipamentos. Ambas as trilhas são válidas, desde que apresentem código executável, documentação adequada e evidências de funcionamento.</w:t>
      </w:r>
    </w:p>
    <w:p w14:paraId="185FE13D" w14:textId="77777777" w:rsidR="00820723" w:rsidRDefault="00820723">
      <w:pPr>
        <w:ind w:left="0" w:hanging="2"/>
        <w:jc w:val="both"/>
      </w:pPr>
    </w:p>
    <w:p w14:paraId="31509F21" w14:textId="4965B3AA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Orientação</w:t>
      </w:r>
    </w:p>
    <w:p w14:paraId="7CF570C7" w14:textId="77777777" w:rsidR="00820723" w:rsidRDefault="00000000">
      <w:pPr>
        <w:ind w:left="0" w:hanging="2"/>
        <w:jc w:val="both"/>
      </w:pPr>
      <w:r>
        <w:rPr>
          <w:rFonts w:eastAsia="Arial"/>
        </w:rPr>
        <w:t>Antes de desenvolver a solução final, cada estudante deverá:</w:t>
      </w:r>
    </w:p>
    <w:p w14:paraId="6EF4808B" w14:textId="77777777" w:rsidR="00820723" w:rsidRDefault="00000000">
      <w:pPr>
        <w:ind w:left="0" w:hanging="2"/>
        <w:jc w:val="both"/>
      </w:pPr>
      <w:r>
        <w:rPr>
          <w:rFonts w:eastAsia="Arial"/>
        </w:rPr>
        <w:t>1.  Ler o resumo, introdução, metodologia e resultados do artigo principal sobre LoRaWAN aplicado ao monitoramento e alerta de inundações.</w:t>
      </w:r>
    </w:p>
    <w:p w14:paraId="34F4573F" w14:textId="5DAA5580" w:rsidR="00820723" w:rsidRDefault="00000000">
      <w:pPr>
        <w:ind w:left="0" w:hanging="2"/>
        <w:jc w:val="both"/>
      </w:pPr>
      <w:r>
        <w:rPr>
          <w:rFonts w:eastAsia="Arial"/>
        </w:rPr>
        <w:t>2. Ler a referência técnica sobre Meshtastic/LoRa mesh em campus inteligente, observando especialmente a arquitetura de sensores, gateway, ingestão de dados, serviços conteinerizados e visualização.</w:t>
      </w:r>
    </w:p>
    <w:p w14:paraId="1CC3E461" w14:textId="77777777" w:rsidR="00820723" w:rsidRDefault="00000000">
      <w:pPr>
        <w:ind w:left="0" w:hanging="2"/>
        <w:jc w:val="both"/>
      </w:pPr>
      <w:r>
        <w:rPr>
          <w:rFonts w:eastAsia="Arial"/>
        </w:rPr>
        <w:t>3.  Registrar no README quais elementos dos artigos foram utilizados como referência: sensores, topologia, payloads, gateway, dashboards, métricas, limitações ou lógica de alerta.</w:t>
      </w:r>
    </w:p>
    <w:p w14:paraId="221D2492" w14:textId="77777777" w:rsidR="00820723" w:rsidRDefault="00000000">
      <w:pPr>
        <w:ind w:left="0" w:hanging="2"/>
        <w:jc w:val="both"/>
      </w:pPr>
      <w:r>
        <w:rPr>
          <w:rFonts w:eastAsia="Arial"/>
        </w:rPr>
        <w:t>4.  Definir a estrutura do payload JSON que será utilizada na atividade, contendo campos mínimos como device_id, timestamp, latitude, longitude, sensor_type, sensor_value, unit, risk_level, alert_message e source.</w:t>
      </w:r>
    </w:p>
    <w:p w14:paraId="5310CBE1" w14:textId="77777777" w:rsidR="00820723" w:rsidRDefault="00000000">
      <w:pPr>
        <w:ind w:left="0" w:hanging="2"/>
        <w:jc w:val="both"/>
      </w:pPr>
      <w:r>
        <w:rPr>
          <w:rFonts w:eastAsia="Arial"/>
        </w:rPr>
        <w:t>5.  Criar um repositório GitHub público com identificação do estudante, título da atividade, objetivo, materiais utilizados e instruções de execução.</w:t>
      </w:r>
    </w:p>
    <w:p w14:paraId="466A6495" w14:textId="77777777" w:rsidR="00820723" w:rsidRDefault="00000000">
      <w:pPr>
        <w:ind w:left="0" w:hanging="2"/>
        <w:jc w:val="both"/>
      </w:pPr>
      <w:r>
        <w:rPr>
          <w:rFonts w:eastAsia="Arial"/>
        </w:rPr>
        <w:t>6.  Executar uma primeira versão mínima do pipeline, ainda que simplificada, antes de realizar melhorias.</w:t>
      </w:r>
    </w:p>
    <w:p w14:paraId="7AA18CE7" w14:textId="77777777" w:rsidR="00820723" w:rsidRDefault="00000000">
      <w:pPr>
        <w:ind w:left="0" w:hanging="2"/>
        <w:jc w:val="both"/>
      </w:pPr>
      <w:r>
        <w:rPr>
          <w:rFonts w:eastAsia="Arial"/>
        </w:rPr>
        <w:t>7.  Registrar dependências, versão da linguagem utilizada, bibliotecas principais, comandos de execução, eventuais erros encontrados e como foram tratados.</w:t>
      </w:r>
    </w:p>
    <w:p w14:paraId="22A785E3" w14:textId="77777777" w:rsidR="00820723" w:rsidRDefault="00820723">
      <w:pPr>
        <w:ind w:left="0" w:hanging="2"/>
        <w:jc w:val="both"/>
      </w:pPr>
    </w:p>
    <w:p w14:paraId="0FC814A2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lastRenderedPageBreak/>
        <w:t>Desafio Proposto</w:t>
      </w:r>
    </w:p>
    <w:p w14:paraId="09CC430D" w14:textId="77777777" w:rsidR="00820723" w:rsidRDefault="00000000">
      <w:pPr>
        <w:ind w:left="0" w:hanging="2"/>
        <w:jc w:val="both"/>
      </w:pPr>
      <w:r>
        <w:rPr>
          <w:rFonts w:eastAsia="Arial"/>
        </w:rPr>
        <w:t>Vocês deverão desenvolver uma solução técnica capaz de representar uma cadeia mínima de alerta ambiental: geração ou leitura de dados de sensores, organização em JSON, processamento do payload, definição de regra de risco e preparação da mensagem que poderia ser encaminhada por uma rede LoRa/Meshtastic para visualização ou aviso em celulares.</w:t>
      </w:r>
    </w:p>
    <w:p w14:paraId="7C350609" w14:textId="77777777" w:rsidR="00820723" w:rsidRDefault="00820723">
      <w:pPr>
        <w:ind w:left="0" w:hanging="2"/>
        <w:jc w:val="both"/>
      </w:pPr>
    </w:p>
    <w:p w14:paraId="19358FF1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1 | Estudo Técnico dos Artigos e Arquitetura</w:t>
      </w:r>
    </w:p>
    <w:p w14:paraId="36DFD004" w14:textId="77777777" w:rsidR="00820723" w:rsidRDefault="00000000">
      <w:pPr>
        <w:ind w:left="0" w:hanging="2"/>
        <w:jc w:val="both"/>
      </w:pPr>
      <w:r>
        <w:rPr>
          <w:rFonts w:eastAsia="Arial"/>
        </w:rPr>
        <w:t>Apresentar, no README, de forma objetiva:</w:t>
      </w:r>
    </w:p>
    <w:p w14:paraId="433BFD86" w14:textId="77777777" w:rsidR="00820723" w:rsidRDefault="00000000">
      <w:pPr>
        <w:ind w:left="0" w:hanging="2"/>
        <w:jc w:val="both"/>
      </w:pPr>
      <w:r>
        <w:rPr>
          <w:rFonts w:eastAsia="Arial"/>
        </w:rPr>
        <w:t>•   Qual é o problema resolvido pelo artigo principal de LoRaWAN para monitoramento e alerta de inundações.</w:t>
      </w:r>
    </w:p>
    <w:p w14:paraId="6F79CFE0" w14:textId="77777777" w:rsidR="00820723" w:rsidRDefault="00000000">
      <w:pPr>
        <w:ind w:left="0" w:hanging="2"/>
        <w:jc w:val="both"/>
      </w:pPr>
      <w:r>
        <w:rPr>
          <w:rFonts w:eastAsia="Arial"/>
        </w:rPr>
        <w:t>•   Como sensores, conectividade de baixo consumo e plataformas IoT podem apoiar sistemas de alerta.</w:t>
      </w:r>
    </w:p>
    <w:p w14:paraId="2F28A82E" w14:textId="77777777" w:rsidR="00820723" w:rsidRDefault="00000000">
      <w:pPr>
        <w:ind w:left="0" w:hanging="2"/>
        <w:jc w:val="both"/>
      </w:pPr>
      <w:r>
        <w:rPr>
          <w:rFonts w:eastAsia="Arial"/>
        </w:rPr>
        <w:t>•   O que o artigo complementar de Meshtastic/LoRa mesh apresenta em termos de gateway, gerenciamento de dados, visualização e infraestrutura autônoma.</w:t>
      </w:r>
    </w:p>
    <w:p w14:paraId="45C8C474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diferenças existem entre LoRa, LoRaWAN e Meshtastic, indicando como essa distinção foi considerada na implementação.</w:t>
      </w:r>
    </w:p>
    <w:p w14:paraId="42256484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escolhas dos artigos foram aproveitadas, adaptadas ou simplificadas na solução.</w:t>
      </w:r>
    </w:p>
    <w:p w14:paraId="2F8DF5A5" w14:textId="77777777" w:rsidR="00820723" w:rsidRDefault="00820723">
      <w:pPr>
        <w:ind w:left="0" w:hanging="2"/>
        <w:jc w:val="both"/>
      </w:pPr>
    </w:p>
    <w:p w14:paraId="74157EAC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2 | Modelagem do Payload JSON</w:t>
      </w:r>
    </w:p>
    <w:p w14:paraId="77A9947A" w14:textId="77777777" w:rsidR="00820723" w:rsidRDefault="00000000">
      <w:pPr>
        <w:ind w:left="0" w:hanging="2"/>
        <w:jc w:val="both"/>
      </w:pPr>
      <w:r>
        <w:rPr>
          <w:rFonts w:eastAsia="Arial"/>
        </w:rPr>
        <w:t>Definir e documentar o formato do JSON que será utilizado para representar leituras ambientais e alertas. O payload deverá conter, no mínimo:</w:t>
      </w:r>
    </w:p>
    <w:p w14:paraId="3FB2003C" w14:textId="77777777" w:rsidR="00820723" w:rsidRDefault="00000000">
      <w:pPr>
        <w:ind w:left="0" w:hanging="2"/>
        <w:jc w:val="both"/>
      </w:pPr>
      <w:r>
        <w:rPr>
          <w:rFonts w:eastAsia="Arial"/>
        </w:rPr>
        <w:t>•   Identificação do dispositivo ou nó: device_id, node_name ou equivalente.</w:t>
      </w:r>
    </w:p>
    <w:p w14:paraId="2ABFD7A3" w14:textId="77777777" w:rsidR="00820723" w:rsidRDefault="00000000">
      <w:pPr>
        <w:ind w:left="0" w:hanging="2"/>
        <w:jc w:val="both"/>
      </w:pPr>
      <w:r>
        <w:rPr>
          <w:rFonts w:eastAsia="Arial"/>
        </w:rPr>
        <w:t>•   Data e hora da leitura: timestamp em formato ISO 8601 ou formato claramente documentado.</w:t>
      </w:r>
    </w:p>
    <w:p w14:paraId="1CC059E4" w14:textId="77777777" w:rsidR="00820723" w:rsidRDefault="00000000">
      <w:pPr>
        <w:ind w:left="0" w:hanging="2"/>
        <w:jc w:val="both"/>
      </w:pPr>
      <w:r>
        <w:rPr>
          <w:rFonts w:eastAsia="Arial"/>
        </w:rPr>
        <w:t>•   Localização: latitude, longitude e, quando aplicável, altitude ou descrição do ponto monitorado.</w:t>
      </w:r>
    </w:p>
    <w:p w14:paraId="1A4532DB" w14:textId="77777777" w:rsidR="00820723" w:rsidRDefault="00000000">
      <w:pPr>
        <w:ind w:left="0" w:hanging="2"/>
        <w:jc w:val="both"/>
      </w:pPr>
      <w:r>
        <w:rPr>
          <w:rFonts w:eastAsia="Arial"/>
        </w:rPr>
        <w:t>•   Tipo de sensor ou fonte: pluviômetro, nível de água, umidade, pressão, satélite, companhia de águas, simulação ou outro.</w:t>
      </w:r>
    </w:p>
    <w:p w14:paraId="6BBCC9C8" w14:textId="77777777" w:rsidR="00820723" w:rsidRDefault="00000000">
      <w:pPr>
        <w:ind w:left="0" w:hanging="2"/>
        <w:jc w:val="both"/>
      </w:pPr>
      <w:r>
        <w:rPr>
          <w:rFonts w:eastAsia="Arial"/>
        </w:rPr>
        <w:t>•   Valor medido e unidade: sensor_value e unit.</w:t>
      </w:r>
    </w:p>
    <w:p w14:paraId="4495EFC6" w14:textId="77777777" w:rsidR="00820723" w:rsidRDefault="00000000">
      <w:pPr>
        <w:ind w:left="0" w:hanging="2"/>
        <w:jc w:val="both"/>
      </w:pPr>
      <w:r>
        <w:rPr>
          <w:rFonts w:eastAsia="Arial"/>
        </w:rPr>
        <w:t>•   Nível de risco: safe, attention, alert, critical ou classificação equivalente justificada.</w:t>
      </w:r>
    </w:p>
    <w:p w14:paraId="471C4AFB" w14:textId="77777777" w:rsidR="00820723" w:rsidRDefault="00000000">
      <w:pPr>
        <w:ind w:left="0" w:hanging="2"/>
        <w:jc w:val="both"/>
      </w:pPr>
      <w:r>
        <w:rPr>
          <w:rFonts w:eastAsia="Arial"/>
        </w:rPr>
        <w:t>•   Mensagem de alerta: texto curto que poderia ser encaminhado para celular via Meshtastic.</w:t>
      </w:r>
    </w:p>
    <w:p w14:paraId="23756709" w14:textId="77777777" w:rsidR="00820723" w:rsidRDefault="00000000">
      <w:pPr>
        <w:ind w:left="0" w:hanging="2"/>
        <w:jc w:val="both"/>
      </w:pPr>
      <w:r>
        <w:rPr>
          <w:rFonts w:eastAsia="Arial"/>
        </w:rPr>
        <w:lastRenderedPageBreak/>
        <w:t>•   Origem do dado: hardware real, simulação, dado sintético, arquivo CSV, API mockada ou entrada manual.</w:t>
      </w:r>
    </w:p>
    <w:p w14:paraId="69FE94AA" w14:textId="77777777" w:rsidR="00820723" w:rsidRDefault="00820723">
      <w:pPr>
        <w:ind w:left="0" w:hanging="2"/>
        <w:jc w:val="both"/>
      </w:pPr>
    </w:p>
    <w:p w14:paraId="669A3A23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3 | Implementação Funcional no GitHub</w:t>
      </w:r>
    </w:p>
    <w:p w14:paraId="45B53EA2" w14:textId="77777777" w:rsidR="00820723" w:rsidRDefault="00000000">
      <w:pPr>
        <w:ind w:left="0" w:hanging="2"/>
        <w:jc w:val="both"/>
      </w:pPr>
      <w:r>
        <w:rPr>
          <w:rFonts w:eastAsia="Arial"/>
        </w:rPr>
        <w:t>Desenvolver código executável que implemente um fluxo coerente de dados. A solução poderá ser feita em Python, JavaScript/Node.js, C/C++ para microcontrolador, PlatformIO, Arduino IDE ou outra tecnologia justificada, desde que o repositório seja claro e reprodutível.</w:t>
      </w:r>
    </w:p>
    <w:p w14:paraId="5530B899" w14:textId="77777777" w:rsidR="00820723" w:rsidRDefault="00000000">
      <w:pPr>
        <w:ind w:left="0" w:hanging="2"/>
        <w:jc w:val="both"/>
      </w:pPr>
      <w:r>
        <w:rPr>
          <w:rFonts w:eastAsia="Arial"/>
        </w:rPr>
        <w:t>•   Gerar ou receber payloads JSON representando leituras ambientais.</w:t>
      </w:r>
    </w:p>
    <w:p w14:paraId="4926A710" w14:textId="77777777" w:rsidR="00820723" w:rsidRDefault="00000000">
      <w:pPr>
        <w:ind w:left="0" w:hanging="2"/>
        <w:jc w:val="both"/>
      </w:pPr>
      <w:r>
        <w:rPr>
          <w:rFonts w:eastAsia="Arial"/>
        </w:rPr>
        <w:t>•   Validar os campos mínimos do payload e tratar erros básicos de formato.</w:t>
      </w:r>
    </w:p>
    <w:p w14:paraId="6AE3F6B6" w14:textId="77777777" w:rsidR="00820723" w:rsidRDefault="00000000">
      <w:pPr>
        <w:ind w:left="0" w:hanging="2"/>
        <w:jc w:val="both"/>
      </w:pPr>
      <w:r>
        <w:rPr>
          <w:rFonts w:eastAsia="Arial"/>
        </w:rPr>
        <w:t>•   Aplicar uma regra simples de classificação de risco, por exemplo por nível de água, chuva acumulada, taxa de variação ou combinação de variáveis.</w:t>
      </w:r>
    </w:p>
    <w:p w14:paraId="467CA585" w14:textId="77777777" w:rsidR="00820723" w:rsidRDefault="00000000">
      <w:pPr>
        <w:ind w:left="0" w:hanging="2"/>
        <w:jc w:val="both"/>
      </w:pPr>
      <w:r>
        <w:rPr>
          <w:rFonts w:eastAsia="Arial"/>
        </w:rPr>
        <w:t>•   Produzir uma mensagem de alerta curta, compatível com envio a dispositivos móveis.</w:t>
      </w:r>
    </w:p>
    <w:p w14:paraId="36E6AD78" w14:textId="77777777" w:rsidR="00820723" w:rsidRDefault="00000000">
      <w:pPr>
        <w:ind w:left="0" w:hanging="2"/>
        <w:jc w:val="both"/>
      </w:pPr>
      <w:r>
        <w:rPr>
          <w:rFonts w:eastAsia="Arial"/>
        </w:rPr>
        <w:t>•   Registrar logs, arquivos de saída, prints de execução ou evidências que demonstrem o funcionamento.</w:t>
      </w:r>
    </w:p>
    <w:p w14:paraId="4A999961" w14:textId="77777777" w:rsidR="00820723" w:rsidRDefault="00000000">
      <w:pPr>
        <w:ind w:left="0" w:hanging="2"/>
        <w:jc w:val="both"/>
      </w:pPr>
      <w:r>
        <w:rPr>
          <w:rFonts w:eastAsia="Arial"/>
        </w:rPr>
        <w:t>•   Organizar o repositório com README, código-fonte, exemplos, dependências e outputs.</w:t>
      </w:r>
    </w:p>
    <w:p w14:paraId="019DEE57" w14:textId="77777777" w:rsidR="00820723" w:rsidRDefault="00820723">
      <w:pPr>
        <w:ind w:left="0" w:hanging="2"/>
        <w:jc w:val="both"/>
      </w:pPr>
    </w:p>
    <w:p w14:paraId="22CD39C0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4 | Integração com Meshtastic, Hardware ou Simulação</w:t>
      </w:r>
    </w:p>
    <w:p w14:paraId="362D52CB" w14:textId="77777777" w:rsidR="00820723" w:rsidRDefault="00000000">
      <w:pPr>
        <w:ind w:left="0" w:hanging="2"/>
        <w:jc w:val="both"/>
      </w:pPr>
      <w:r>
        <w:rPr>
          <w:rFonts w:eastAsia="Arial"/>
        </w:rPr>
        <w:t>A entrega deverá escolher uma das trilhas abaixo e explicitar essa escolha no README.</w:t>
      </w:r>
    </w:p>
    <w:p w14:paraId="03CE0523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Trilha A - Com hardware em Joinville:</w:t>
      </w:r>
    </w:p>
    <w:p w14:paraId="11A7C12C" w14:textId="77777777" w:rsidR="00820723" w:rsidRDefault="00000000">
      <w:pPr>
        <w:ind w:left="0" w:hanging="2"/>
        <w:jc w:val="both"/>
      </w:pPr>
      <w:r>
        <w:rPr>
          <w:rFonts w:eastAsia="Arial"/>
        </w:rPr>
        <w:t>•   Utilizar, quando disponível, uma das placas LoRa compatíveis e frequência 915 MHz.</w:t>
      </w:r>
    </w:p>
    <w:p w14:paraId="6BAA63F6" w14:textId="77777777" w:rsidR="00820723" w:rsidRDefault="00000000">
      <w:pPr>
        <w:ind w:left="0" w:hanging="2"/>
        <w:jc w:val="both"/>
      </w:pPr>
      <w:r>
        <w:rPr>
          <w:rFonts w:eastAsia="Arial"/>
        </w:rPr>
        <w:t>•   Testar envio, recepção ou preparação de mensagem compatível com a lógica Meshtastic.</w:t>
      </w:r>
    </w:p>
    <w:p w14:paraId="02C9D04D" w14:textId="77777777" w:rsidR="00820723" w:rsidRDefault="00000000">
      <w:pPr>
        <w:ind w:left="0" w:hanging="2"/>
        <w:jc w:val="both"/>
      </w:pPr>
      <w:r>
        <w:rPr>
          <w:rFonts w:eastAsia="Arial"/>
        </w:rPr>
        <w:t>•   Documentar configuração básica do dispositivo, firmware, antena, alimentação, limitações do teste e evidências de comunicação.</w:t>
      </w:r>
    </w:p>
    <w:p w14:paraId="1348DE3C" w14:textId="77777777" w:rsidR="00820723" w:rsidRDefault="00000000">
      <w:pPr>
        <w:ind w:left="0" w:hanging="2"/>
        <w:jc w:val="both"/>
      </w:pPr>
      <w:r>
        <w:rPr>
          <w:rFonts w:eastAsia="Arial"/>
        </w:rPr>
        <w:t>•   Registrar fotos, logs, prints do app, terminal serial ou arquivos gerados, sem expor dados sensíveis.</w:t>
      </w:r>
    </w:p>
    <w:p w14:paraId="6D82697B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Trilha B - Software-only / simulação:</w:t>
      </w:r>
    </w:p>
    <w:p w14:paraId="3F1581AE" w14:textId="77777777" w:rsidR="00820723" w:rsidRDefault="00000000">
      <w:pPr>
        <w:ind w:left="0" w:hanging="2"/>
        <w:jc w:val="both"/>
      </w:pPr>
      <w:r>
        <w:rPr>
          <w:rFonts w:eastAsia="Arial"/>
        </w:rPr>
        <w:t>•   Simular os payloads JSON que seriam produzidos por sensores ambientais ou dispositivos LoRa.</w:t>
      </w:r>
    </w:p>
    <w:p w14:paraId="371CBC90" w14:textId="77777777" w:rsidR="00820723" w:rsidRDefault="00000000">
      <w:pPr>
        <w:ind w:left="0" w:hanging="2"/>
        <w:jc w:val="both"/>
      </w:pPr>
      <w:r>
        <w:rPr>
          <w:rFonts w:eastAsia="Arial"/>
        </w:rPr>
        <w:t>•   Implementar parser, validador, regra de risco e geração de mensagem de alerta.</w:t>
      </w:r>
    </w:p>
    <w:p w14:paraId="647ABDAC" w14:textId="77777777" w:rsidR="00820723" w:rsidRDefault="00000000">
      <w:pPr>
        <w:ind w:left="0" w:hanging="2"/>
        <w:jc w:val="both"/>
      </w:pPr>
      <w:r>
        <w:rPr>
          <w:rFonts w:eastAsia="Arial"/>
        </w:rPr>
        <w:t>•   Opcionalmente criar API, dashboard simples, arquivo de saída, integração MQTT simulada, fila de mensagens, mock de gateway ou notebook demonstrativo.</w:t>
      </w:r>
    </w:p>
    <w:p w14:paraId="53CB55C3" w14:textId="77777777" w:rsidR="00820723" w:rsidRDefault="00000000">
      <w:pPr>
        <w:ind w:left="0" w:hanging="2"/>
        <w:jc w:val="both"/>
      </w:pPr>
      <w:r>
        <w:rPr>
          <w:rFonts w:eastAsia="Arial"/>
        </w:rPr>
        <w:lastRenderedPageBreak/>
        <w:t>•   Documentar claramente como a solução poderia ser conectada ao hardware e ao aplicativo Meshtastic em uma etapa presencial futura.</w:t>
      </w:r>
    </w:p>
    <w:p w14:paraId="3AA5F15B" w14:textId="77777777" w:rsidR="00820723" w:rsidRDefault="00820723">
      <w:pPr>
        <w:ind w:left="0" w:hanging="2"/>
        <w:jc w:val="both"/>
      </w:pPr>
    </w:p>
    <w:p w14:paraId="0B290FE5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5 | Evidências, Resultados e Limitações</w:t>
      </w:r>
    </w:p>
    <w:p w14:paraId="415383E1" w14:textId="77777777" w:rsidR="00820723" w:rsidRDefault="00000000">
      <w:pPr>
        <w:ind w:left="0" w:hanging="2"/>
        <w:jc w:val="both"/>
      </w:pPr>
      <w:r>
        <w:rPr>
          <w:rFonts w:eastAsia="Arial"/>
        </w:rPr>
        <w:t>Apresentar no README ou notebook as saídas geradas pela solução, indicando:</w:t>
      </w:r>
    </w:p>
    <w:p w14:paraId="3BF737B7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dados foram utilizados: hardware real, dados sintéticos, arquivos de exemplo, simulação ou dados mockados.</w:t>
      </w:r>
    </w:p>
    <w:p w14:paraId="16212D51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payloads JSON foram processados e qual foi o resultado da regra de alerta.</w:t>
      </w:r>
    </w:p>
    <w:p w14:paraId="11D43AFE" w14:textId="77777777" w:rsidR="00820723" w:rsidRDefault="00000000">
      <w:pPr>
        <w:ind w:left="0" w:hanging="2"/>
        <w:jc w:val="both"/>
      </w:pPr>
      <w:r>
        <w:rPr>
          <w:rFonts w:eastAsia="Arial"/>
        </w:rPr>
        <w:t>•   Como a mensagem final poderia ser visualizada, encaminhada ou interpretada no contexto de celulares e Meshtastic.</w:t>
      </w:r>
    </w:p>
    <w:p w14:paraId="15E7EF74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limitações existem: ausência de hardware, impossibilidade de testar alcance real, ausência de sensores reais, ausência de validação local, dependência de simulação ou limitações de rede.</w:t>
      </w:r>
    </w:p>
    <w:p w14:paraId="7DD9EC0F" w14:textId="77777777" w:rsidR="00820723" w:rsidRDefault="00000000">
      <w:pPr>
        <w:ind w:left="0" w:hanging="2"/>
        <w:jc w:val="both"/>
      </w:pPr>
      <w:r>
        <w:rPr>
          <w:rFonts w:eastAsia="Arial"/>
        </w:rPr>
        <w:t>•   Quais melhorias seriam necessárias para uma PoC robusta em cenário real.</w:t>
      </w:r>
    </w:p>
    <w:p w14:paraId="2C42011F" w14:textId="77777777" w:rsidR="00820723" w:rsidRDefault="00820723">
      <w:pPr>
        <w:ind w:left="0" w:hanging="2"/>
        <w:jc w:val="both"/>
      </w:pPr>
    </w:p>
    <w:p w14:paraId="7B31DDE5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ETAPA 6 | Aplicação ao Americas TechGuard</w:t>
      </w:r>
    </w:p>
    <w:p w14:paraId="431AA003" w14:textId="77777777" w:rsidR="00820723" w:rsidRDefault="00000000">
      <w:pPr>
        <w:ind w:left="0" w:hanging="2"/>
        <w:jc w:val="both"/>
      </w:pPr>
      <w:r>
        <w:rPr>
          <w:rFonts w:eastAsia="Arial"/>
        </w:rPr>
        <w:t>Explicar como a solução proposta pode apoiar o Americas TechGuard em monitoramento, prevenção, resposta e disseminação de alertas.</w:t>
      </w:r>
    </w:p>
    <w:p w14:paraId="6F797CD0" w14:textId="2022CC66" w:rsidR="00820723" w:rsidRDefault="00000000">
      <w:pPr>
        <w:ind w:left="0" w:hanging="2"/>
        <w:jc w:val="both"/>
      </w:pPr>
      <w:r>
        <w:rPr>
          <w:rFonts w:eastAsia="Arial"/>
        </w:rPr>
        <w:t>• Indicar possibilidades futuras de integração com sensores pluviométricos, nível de rios, companhias de água, dados satelitais, modelos de nowcasting, dashboards e sistemas de IA.</w:t>
      </w:r>
    </w:p>
    <w:p w14:paraId="22B61CB8" w14:textId="3FF786EE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204E15">
        <w:rPr>
          <w:rFonts w:eastAsia="Arial"/>
        </w:rPr>
        <w:t xml:space="preserve"> </w:t>
      </w:r>
      <w:r>
        <w:rPr>
          <w:rFonts w:eastAsia="Arial"/>
        </w:rPr>
        <w:t>Demonstrar como o JSON poderia servir como camada intermediária entre sensores, rede LoRa/Meshtastic, APIs, banco de dados e sistemas de alerta.</w:t>
      </w:r>
    </w:p>
    <w:p w14:paraId="3F787AB6" w14:textId="1600379F" w:rsidR="00820723" w:rsidRDefault="00000000">
      <w:pPr>
        <w:ind w:left="0" w:hanging="2"/>
        <w:jc w:val="both"/>
      </w:pPr>
      <w:r>
        <w:rPr>
          <w:rFonts w:eastAsia="Arial"/>
        </w:rPr>
        <w:t>• Diferenciar o que foi efetivamente entregue nesta atividade do que ainda seria necessário para um sistema operacional em campo.</w:t>
      </w:r>
    </w:p>
    <w:p w14:paraId="0C0876FB" w14:textId="21629C77" w:rsidR="00820723" w:rsidRDefault="00000000">
      <w:pPr>
        <w:ind w:left="0" w:hanging="2"/>
        <w:jc w:val="both"/>
      </w:pPr>
      <w:r>
        <w:rPr>
          <w:rFonts w:eastAsia="Arial"/>
        </w:rPr>
        <w:t>• Apontar cuidados com confiabilidade, latência, tamanho de mensagem, autonomia de bateria, posicionamento de antenas e validação com usuários.</w:t>
      </w:r>
    </w:p>
    <w:p w14:paraId="3BC92D03" w14:textId="77777777" w:rsidR="00820723" w:rsidRDefault="00820723">
      <w:pPr>
        <w:ind w:left="0" w:hanging="2"/>
        <w:jc w:val="both"/>
      </w:pPr>
    </w:p>
    <w:p w14:paraId="2FD09DEA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Estrutura Obrigatória da Entrega</w:t>
      </w:r>
    </w:p>
    <w:p w14:paraId="7146DAF8" w14:textId="77777777" w:rsidR="00820723" w:rsidRDefault="00000000">
      <w:pPr>
        <w:ind w:left="0" w:hanging="2"/>
        <w:jc w:val="both"/>
      </w:pPr>
      <w:r>
        <w:rPr>
          <w:rFonts w:eastAsia="Arial"/>
        </w:rPr>
        <w:t>A entrega deverá ocorrer por meio de GitHub público. Não será exigido relatório técnico em PDF neste momento. O repositório deve conter, obrigatoriamente:</w:t>
      </w:r>
    </w:p>
    <w:p w14:paraId="464B4871" w14:textId="391E3ACD" w:rsidR="00820723" w:rsidRDefault="00000000">
      <w:pPr>
        <w:ind w:left="0" w:hanging="2"/>
        <w:jc w:val="both"/>
      </w:pPr>
      <w:r>
        <w:rPr>
          <w:rFonts w:eastAsia="Arial"/>
        </w:rPr>
        <w:t>1. Identificação do estudante e título da atividade.</w:t>
      </w:r>
    </w:p>
    <w:p w14:paraId="5126E3B4" w14:textId="5F194291" w:rsidR="00820723" w:rsidRDefault="00000000">
      <w:pPr>
        <w:ind w:left="0" w:hanging="2"/>
        <w:jc w:val="both"/>
      </w:pPr>
      <w:r>
        <w:rPr>
          <w:rFonts w:eastAsia="Arial"/>
        </w:rPr>
        <w:lastRenderedPageBreak/>
        <w:t>2. Link para os dois artigos obrigatórios e para as documentações técnicas utilizadas.</w:t>
      </w:r>
    </w:p>
    <w:p w14:paraId="5BFA4343" w14:textId="297615C3" w:rsidR="00820723" w:rsidRDefault="00000000">
      <w:pPr>
        <w:ind w:left="0" w:hanging="2"/>
        <w:jc w:val="both"/>
      </w:pPr>
      <w:r>
        <w:rPr>
          <w:rFonts w:eastAsia="Arial"/>
        </w:rPr>
        <w:t>3.</w:t>
      </w:r>
      <w:r w:rsidR="00204E15">
        <w:rPr>
          <w:rFonts w:eastAsia="Arial"/>
        </w:rPr>
        <w:t xml:space="preserve"> </w:t>
      </w:r>
      <w:r>
        <w:rPr>
          <w:rFonts w:eastAsia="Arial"/>
        </w:rPr>
        <w:t>README explicando o objetivo da solução, a trilha escolhida e a relação com o Americas TechGuard.</w:t>
      </w:r>
    </w:p>
    <w:p w14:paraId="2AF33722" w14:textId="1B78CCBC" w:rsidR="00820723" w:rsidRDefault="00000000">
      <w:pPr>
        <w:ind w:left="0" w:hanging="2"/>
        <w:jc w:val="both"/>
      </w:pPr>
      <w:r>
        <w:rPr>
          <w:rFonts w:eastAsia="Arial"/>
        </w:rPr>
        <w:t>4.</w:t>
      </w:r>
      <w:r w:rsidR="00204E15">
        <w:rPr>
          <w:rFonts w:eastAsia="Arial"/>
        </w:rPr>
        <w:t xml:space="preserve"> </w:t>
      </w:r>
      <w:r>
        <w:rPr>
          <w:rFonts w:eastAsia="Arial"/>
        </w:rPr>
        <w:t>Descrição da arquitetura proposta: sensores/dados, JSON, processamento, LoRa/Meshtastic, alerta móvel e limitações.</w:t>
      </w:r>
    </w:p>
    <w:p w14:paraId="4F96EC5E" w14:textId="04530644" w:rsidR="00820723" w:rsidRDefault="00000000">
      <w:pPr>
        <w:ind w:left="0" w:hanging="2"/>
        <w:jc w:val="both"/>
      </w:pPr>
      <w:r>
        <w:rPr>
          <w:rFonts w:eastAsia="Arial"/>
        </w:rPr>
        <w:t>5. Payload JSON documentado e exemplos de entrada e saída.</w:t>
      </w:r>
    </w:p>
    <w:p w14:paraId="6BF6A3E5" w14:textId="00241A80" w:rsidR="00820723" w:rsidRDefault="00000000">
      <w:pPr>
        <w:ind w:left="0" w:hanging="2"/>
        <w:jc w:val="both"/>
      </w:pPr>
      <w:r>
        <w:rPr>
          <w:rFonts w:eastAsia="Arial"/>
        </w:rPr>
        <w:t>6. Código-fonte executável, notebook ou scripts organizados.</w:t>
      </w:r>
    </w:p>
    <w:p w14:paraId="6FFA688C" w14:textId="04195208" w:rsidR="00820723" w:rsidRDefault="00000000">
      <w:pPr>
        <w:ind w:left="0" w:hanging="2"/>
        <w:jc w:val="both"/>
      </w:pPr>
      <w:r>
        <w:rPr>
          <w:rFonts w:eastAsia="Arial"/>
        </w:rPr>
        <w:t>7. Instruções de instalação e execução.</w:t>
      </w:r>
    </w:p>
    <w:p w14:paraId="7489B379" w14:textId="5A6CB2DB" w:rsidR="00820723" w:rsidRDefault="00000000">
      <w:pPr>
        <w:ind w:left="0" w:hanging="2"/>
        <w:jc w:val="both"/>
      </w:pPr>
      <w:r>
        <w:rPr>
          <w:rFonts w:eastAsia="Arial"/>
        </w:rPr>
        <w:t>8. Registro das dependências e versões principais.</w:t>
      </w:r>
    </w:p>
    <w:p w14:paraId="61B72975" w14:textId="17165B61" w:rsidR="00820723" w:rsidRDefault="00000000">
      <w:pPr>
        <w:ind w:left="0" w:hanging="2"/>
        <w:jc w:val="both"/>
      </w:pPr>
      <w:r>
        <w:rPr>
          <w:rFonts w:eastAsia="Arial"/>
        </w:rPr>
        <w:t>9. Evidências de funcionamento: logs, imagens, prints do terminal, arquivos gerados, testes, dashboard, notebook executado ou prints do app/hardware quando houver.</w:t>
      </w:r>
    </w:p>
    <w:p w14:paraId="4ABE5B20" w14:textId="4FBC6770" w:rsidR="00820723" w:rsidRDefault="00000000">
      <w:pPr>
        <w:ind w:left="0" w:hanging="2"/>
        <w:jc w:val="both"/>
      </w:pPr>
      <w:r>
        <w:rPr>
          <w:rFonts w:eastAsia="Arial"/>
        </w:rPr>
        <w:t>10. Discussão curta de resultados, limitações e próximos passos.</w:t>
      </w:r>
    </w:p>
    <w:p w14:paraId="03BAAA81" w14:textId="09D90D4E" w:rsidR="00820723" w:rsidRDefault="00000000">
      <w:pPr>
        <w:ind w:left="0" w:hanging="2"/>
        <w:jc w:val="both"/>
      </w:pPr>
      <w:r>
        <w:rPr>
          <w:rFonts w:eastAsia="Arial"/>
        </w:rPr>
        <w:t>11. Licença ou observação de uso acadêmico, respeitando as licenças dos materiais de origem.</w:t>
      </w:r>
    </w:p>
    <w:p w14:paraId="2B2BBC1B" w14:textId="77777777" w:rsidR="00820723" w:rsidRDefault="00820723">
      <w:pPr>
        <w:ind w:left="0" w:hanging="2"/>
        <w:jc w:val="both"/>
      </w:pPr>
    </w:p>
    <w:p w14:paraId="47DC15D9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Formato de Entrega e Prazo</w:t>
      </w:r>
    </w:p>
    <w:p w14:paraId="613F0EF4" w14:textId="2B96F201" w:rsidR="00820723" w:rsidRDefault="00000000">
      <w:pPr>
        <w:ind w:left="0" w:hanging="2"/>
        <w:jc w:val="both"/>
      </w:pPr>
      <w:r>
        <w:rPr>
          <w:rFonts w:eastAsia="Arial"/>
        </w:rPr>
        <w:t>• Formato principal: link de GitHub público contendo a solução, com README, código, exemplos de JSON, instruções e evidências.</w:t>
      </w:r>
    </w:p>
    <w:p w14:paraId="4B2DA0C6" w14:textId="74CE233D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>Prazo final: 18/07/2026, às 23h59, considerando 10 dias corridos a partir da publicação da atividade.</w:t>
      </w:r>
    </w:p>
    <w:p w14:paraId="307DA89E" w14:textId="232ADC6A" w:rsidR="00820723" w:rsidRDefault="00000000">
      <w:pPr>
        <w:ind w:left="0" w:hanging="2"/>
        <w:jc w:val="both"/>
      </w:pPr>
      <w:r>
        <w:rPr>
          <w:rFonts w:eastAsia="Arial"/>
        </w:rPr>
        <w:t>•  Justificativa do prazo: a atividade envolve leitura de artigos recentes, compreensão de arquitetura IoT, estruturação de JSON, implementação funcional, documentação e, quando possível, teste ou preparação para integração com hardware.</w:t>
      </w:r>
    </w:p>
    <w:p w14:paraId="5FBA8352" w14:textId="46CBE7FE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>A entrega deverá ser encaminhada por e-mail para valerio.piana@edu.sc.senai.br, lucas.lacerda@edu.sc.senai.br e alex.salazar@sc.senai.br.</w:t>
      </w:r>
    </w:p>
    <w:p w14:paraId="114CDD66" w14:textId="178FD62A" w:rsidR="00820723" w:rsidRDefault="00000000">
      <w:pPr>
        <w:ind w:left="0" w:hanging="2"/>
        <w:jc w:val="both"/>
      </w:pPr>
      <w:r>
        <w:rPr>
          <w:rFonts w:eastAsia="Arial"/>
        </w:rPr>
        <w:t>•  Assunto do e-mail: Nome Completo + Período 8 + LoRa-Meshtastic JSON.</w:t>
      </w:r>
    </w:p>
    <w:p w14:paraId="4CD64827" w14:textId="77777777" w:rsidR="00820723" w:rsidRDefault="00820723">
      <w:pPr>
        <w:ind w:left="0" w:hanging="2"/>
        <w:jc w:val="both"/>
      </w:pPr>
    </w:p>
    <w:p w14:paraId="539ADF8D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Cronograma Recomendado</w:t>
      </w:r>
    </w:p>
    <w:tbl>
      <w:tblPr>
        <w:tblStyle w:val="SimplesTabela2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76"/>
        <w:gridCol w:w="4180"/>
        <w:gridCol w:w="3649"/>
      </w:tblGrid>
      <w:tr w:rsidR="00820723" w14:paraId="0B383983" w14:textId="77777777" w:rsidTr="00820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D9EAF7"/>
            <w:vAlign w:val="center"/>
          </w:tcPr>
          <w:p w14:paraId="777F06D3" w14:textId="77777777" w:rsidR="00820723" w:rsidRDefault="00000000">
            <w:pPr>
              <w:spacing w:line="276" w:lineRule="auto"/>
              <w:ind w:left="0" w:hanging="2"/>
              <w:jc w:val="center"/>
            </w:pPr>
            <w:r>
              <w:rPr>
                <w:rFonts w:eastAsia="Arial"/>
                <w:sz w:val="20"/>
              </w:rPr>
              <w:t>Período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F35CE5A" w14:textId="77777777" w:rsidR="00820723" w:rsidRDefault="00000000">
            <w:pPr>
              <w:spacing w:line="276" w:lineRule="auto"/>
              <w:ind w:left="0" w:hanging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</w:rPr>
              <w:t>Foco da Atividade</w:t>
            </w:r>
          </w:p>
        </w:tc>
        <w:tc>
          <w:tcPr>
            <w:tcW w:w="4104" w:type="dxa"/>
            <w:shd w:val="clear" w:color="auto" w:fill="D9EAF7"/>
            <w:vAlign w:val="center"/>
          </w:tcPr>
          <w:p w14:paraId="2E3A3CB8" w14:textId="77777777" w:rsidR="00820723" w:rsidRDefault="00000000">
            <w:pPr>
              <w:spacing w:line="276" w:lineRule="auto"/>
              <w:ind w:left="0" w:hanging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</w:rPr>
              <w:t>Produto Esperado</w:t>
            </w:r>
          </w:p>
        </w:tc>
      </w:tr>
      <w:tr w:rsidR="00820723" w14:paraId="06523FA2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070301D4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8"/>
              </w:rPr>
              <w:t>08/07 a 09/07</w:t>
            </w:r>
          </w:p>
        </w:tc>
        <w:tc>
          <w:tcPr>
            <w:tcW w:w="4536" w:type="dxa"/>
            <w:vAlign w:val="center"/>
          </w:tcPr>
          <w:p w14:paraId="1969CE13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Leitura orientada dos artigos, compreensão de LoRa/LoRaWAN/Meshtastic e definição da trilha de entrega.</w:t>
            </w:r>
          </w:p>
        </w:tc>
        <w:tc>
          <w:tcPr>
            <w:tcW w:w="4104" w:type="dxa"/>
            <w:vAlign w:val="center"/>
          </w:tcPr>
          <w:p w14:paraId="0B138141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Resumo técnico inicial no README e arquitetura planejada.</w:t>
            </w:r>
          </w:p>
        </w:tc>
      </w:tr>
      <w:tr w:rsidR="00820723" w14:paraId="5E0EF242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C5FD2FD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8"/>
              </w:rPr>
              <w:lastRenderedPageBreak/>
              <w:t>10/07 a 12/07</w:t>
            </w:r>
          </w:p>
        </w:tc>
        <w:tc>
          <w:tcPr>
            <w:tcW w:w="4536" w:type="dxa"/>
            <w:vAlign w:val="center"/>
          </w:tcPr>
          <w:p w14:paraId="232E0309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Modelagem do payload JSON, criação do GitHub e implementação da primeira versão funcional.</w:t>
            </w:r>
          </w:p>
        </w:tc>
        <w:tc>
          <w:tcPr>
            <w:tcW w:w="4104" w:type="dxa"/>
            <w:vAlign w:val="center"/>
          </w:tcPr>
          <w:p w14:paraId="373742EB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Repositório público com JSON de exemplo, parser/gerador e instruções preliminares.</w:t>
            </w:r>
          </w:p>
        </w:tc>
      </w:tr>
      <w:tr w:rsidR="00820723" w14:paraId="6AA709E8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7E70B35A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8"/>
              </w:rPr>
              <w:t>13/07 a 15/07</w:t>
            </w:r>
          </w:p>
        </w:tc>
        <w:tc>
          <w:tcPr>
            <w:tcW w:w="4536" w:type="dxa"/>
            <w:vAlign w:val="center"/>
          </w:tcPr>
          <w:p w14:paraId="449D7AAE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Implementação do fluxo de alerta, regra de risco, logs, outputs e, quando aplicável, preparação para integração com hardware.</w:t>
            </w:r>
          </w:p>
        </w:tc>
        <w:tc>
          <w:tcPr>
            <w:tcW w:w="4104" w:type="dxa"/>
            <w:vAlign w:val="center"/>
          </w:tcPr>
          <w:p w14:paraId="68785022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Código executável com entrada, processamento e saída verificável.</w:t>
            </w:r>
          </w:p>
        </w:tc>
      </w:tr>
      <w:tr w:rsidR="00820723" w14:paraId="05E576B6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2533F627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8"/>
              </w:rPr>
              <w:t>16/07 a 17/07</w:t>
            </w:r>
          </w:p>
        </w:tc>
        <w:tc>
          <w:tcPr>
            <w:tcW w:w="4536" w:type="dxa"/>
            <w:vAlign w:val="center"/>
          </w:tcPr>
          <w:p w14:paraId="55770D15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Testes, evidências, documentação de hardware/simulação, revisão de limitações e conexão com o Americas TechGuard.</w:t>
            </w:r>
          </w:p>
        </w:tc>
        <w:tc>
          <w:tcPr>
            <w:tcW w:w="4104" w:type="dxa"/>
            <w:vAlign w:val="center"/>
          </w:tcPr>
          <w:p w14:paraId="533DD371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README consolidado, evidências de funcionamento e discussão técnica.</w:t>
            </w:r>
          </w:p>
        </w:tc>
      </w:tr>
      <w:tr w:rsidR="00820723" w14:paraId="6A55F27D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F07E3BB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8"/>
              </w:rPr>
              <w:t>18/07</w:t>
            </w:r>
          </w:p>
        </w:tc>
        <w:tc>
          <w:tcPr>
            <w:tcW w:w="4536" w:type="dxa"/>
            <w:vAlign w:val="center"/>
          </w:tcPr>
          <w:p w14:paraId="7CB85EF0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Validação final, teste do link público, revisão do repositório e envio por e-mail.</w:t>
            </w:r>
          </w:p>
        </w:tc>
        <w:tc>
          <w:tcPr>
            <w:tcW w:w="4104" w:type="dxa"/>
            <w:vAlign w:val="center"/>
          </w:tcPr>
          <w:p w14:paraId="481F0D81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8"/>
              </w:rPr>
              <w:t>GitHub público entregue até 23h59.</w:t>
            </w:r>
          </w:p>
        </w:tc>
      </w:tr>
    </w:tbl>
    <w:p w14:paraId="7E44A370" w14:textId="77777777" w:rsidR="00820723" w:rsidRDefault="00820723">
      <w:pPr>
        <w:ind w:left="0" w:hanging="2"/>
        <w:jc w:val="both"/>
      </w:pPr>
    </w:p>
    <w:p w14:paraId="2A3EED76" w14:textId="77777777" w:rsidR="00820723" w:rsidRDefault="00820723">
      <w:pPr>
        <w:ind w:left="0" w:hanging="2"/>
        <w:jc w:val="both"/>
      </w:pPr>
    </w:p>
    <w:p w14:paraId="4B287F64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Critérios de Avaliação</w:t>
      </w:r>
    </w:p>
    <w:p w14:paraId="6BABE9A8" w14:textId="77777777" w:rsidR="00820723" w:rsidRDefault="00000000">
      <w:pPr>
        <w:ind w:left="0" w:hanging="2"/>
        <w:jc w:val="both"/>
      </w:pPr>
      <w:r>
        <w:rPr>
          <w:rFonts w:eastAsia="Arial"/>
        </w:rPr>
        <w:t>A avaliação será objetiva e baseada em evidências verificáveis no link entregue. Prints isolados, textos genéricos ou promessas de funcionamento não substituem código executável, documentação clara e saídas geradas.</w:t>
      </w:r>
    </w:p>
    <w:p w14:paraId="3D2FB310" w14:textId="77777777" w:rsidR="00820723" w:rsidRDefault="00820723">
      <w:pPr>
        <w:ind w:left="0" w:hanging="2"/>
        <w:jc w:val="both"/>
      </w:pPr>
    </w:p>
    <w:p w14:paraId="69F54F57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Requisitos eliminatórios e limites de nota</w:t>
      </w:r>
    </w:p>
    <w:p w14:paraId="02F1B758" w14:textId="0417C967" w:rsidR="00820723" w:rsidRDefault="00000000">
      <w:pPr>
        <w:ind w:left="0" w:hanging="2"/>
        <w:jc w:val="both"/>
      </w:pPr>
      <w:r>
        <w:rPr>
          <w:rFonts w:eastAsia="Arial"/>
        </w:rPr>
        <w:t>•  Link inexistente, inacessível ou sem permissão de visualização no momento da avaliação: nota 0,0 na atividade, até que a coordenação decida se haverá reabertura excepcional.</w:t>
      </w:r>
    </w:p>
    <w:p w14:paraId="0E134C51" w14:textId="1F96141D" w:rsidR="00820723" w:rsidRDefault="00000000">
      <w:pPr>
        <w:ind w:left="0" w:hanging="2"/>
        <w:jc w:val="both"/>
      </w:pPr>
      <w:r>
        <w:rPr>
          <w:rFonts w:eastAsia="Arial"/>
        </w:rPr>
        <w:t>•  Ausência de código, notebook ou scripts executáveis: nota máxima 2,0, ainda que haja texto explicativo.</w:t>
      </w:r>
    </w:p>
    <w:p w14:paraId="15636C63" w14:textId="7A53358A" w:rsidR="00820723" w:rsidRDefault="00000000">
      <w:pPr>
        <w:ind w:left="0" w:hanging="2"/>
        <w:jc w:val="both"/>
      </w:pPr>
      <w:r>
        <w:rPr>
          <w:rFonts w:eastAsia="Arial"/>
        </w:rPr>
        <w:t>• Código que não executa nenhuma etapa verificável: nota máxima 4,0.</w:t>
      </w:r>
    </w:p>
    <w:p w14:paraId="2241DBD9" w14:textId="79DC27B5" w:rsidR="00820723" w:rsidRDefault="00000000">
      <w:pPr>
        <w:ind w:left="0" w:hanging="2"/>
        <w:jc w:val="both"/>
      </w:pPr>
      <w:r>
        <w:rPr>
          <w:rFonts w:eastAsia="Arial"/>
        </w:rPr>
        <w:t xml:space="preserve">• </w:t>
      </w:r>
      <w:r w:rsidR="005D6F12">
        <w:rPr>
          <w:rFonts w:eastAsia="Arial"/>
        </w:rPr>
        <w:t xml:space="preserve"> </w:t>
      </w:r>
      <w:r>
        <w:rPr>
          <w:rFonts w:eastAsia="Arial"/>
        </w:rPr>
        <w:t>Solução sem relação demonstrável com os artigos obrigatórios, LoRa/Meshtastic, JSON ou alertas ambientais: nota máxima 5,0.</w:t>
      </w:r>
    </w:p>
    <w:p w14:paraId="539BCB0E" w14:textId="6B774710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 xml:space="preserve"> Solução que executa, mas não gera saída visual, textual, numérica, log ou arquivo verificável: nota máxima 6,0.</w:t>
      </w:r>
    </w:p>
    <w:p w14:paraId="1AC9ACE8" w14:textId="11B6988B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>Uso de trechos de código, bibliotecas, exemplos ou notebooks de terceiros sem referência adequada: nota máxima 6,0; em caso de plágio integral, nota 0,0.</w:t>
      </w:r>
    </w:p>
    <w:p w14:paraId="45FB0B6F" w14:textId="6E126DA8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>Código com credenciais, tokens, senhas, chaves de API ou dados sensíveis expostos: deverá ser corrigido e poderá ter a nota limitada conforme gravidade.</w:t>
      </w:r>
    </w:p>
    <w:p w14:paraId="4AF28248" w14:textId="595B74B1" w:rsidR="00820723" w:rsidRDefault="00000000">
      <w:pPr>
        <w:ind w:left="0" w:hanging="2"/>
        <w:jc w:val="both"/>
      </w:pPr>
      <w:r>
        <w:rPr>
          <w:rFonts w:eastAsia="Arial"/>
        </w:rPr>
        <w:t>•</w:t>
      </w:r>
      <w:r w:rsidR="005D6F12">
        <w:rPr>
          <w:rFonts w:eastAsia="Arial"/>
        </w:rPr>
        <w:t xml:space="preserve"> </w:t>
      </w:r>
      <w:r>
        <w:rPr>
          <w:rFonts w:eastAsia="Arial"/>
        </w:rPr>
        <w:t>Entrega fora do prazo: aplicar regra institucional definida pela coordenação/professor responsável.</w:t>
      </w:r>
    </w:p>
    <w:p w14:paraId="547CDFA5" w14:textId="77777777" w:rsidR="00820723" w:rsidRDefault="00820723">
      <w:pPr>
        <w:ind w:left="0" w:hanging="2"/>
        <w:jc w:val="both"/>
      </w:pPr>
    </w:p>
    <w:p w14:paraId="559C8E76" w14:textId="77777777" w:rsidR="00820723" w:rsidRDefault="00820723">
      <w:pPr>
        <w:ind w:left="0" w:hanging="2"/>
        <w:jc w:val="both"/>
      </w:pPr>
    </w:p>
    <w:p w14:paraId="3FC8AE0B" w14:textId="163CC019" w:rsidR="00820723" w:rsidRDefault="00000000" w:rsidP="005D6F12">
      <w:pPr>
        <w:ind w:left="0" w:hanging="2"/>
      </w:pPr>
      <w:r>
        <w:br w:type="page"/>
      </w:r>
      <w:r>
        <w:rPr>
          <w:rFonts w:eastAsia="Arial"/>
          <w:b/>
        </w:rPr>
        <w:lastRenderedPageBreak/>
        <w:t>Tabela de Pontuação</w:t>
      </w:r>
    </w:p>
    <w:tbl>
      <w:tblPr>
        <w:tblStyle w:val="SimplesTabela2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97"/>
        <w:gridCol w:w="5728"/>
        <w:gridCol w:w="1480"/>
      </w:tblGrid>
      <w:tr w:rsidR="00820723" w14:paraId="2121910A" w14:textId="77777777" w:rsidTr="00820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AF7"/>
            <w:vAlign w:val="center"/>
          </w:tcPr>
          <w:p w14:paraId="10C9A727" w14:textId="77777777" w:rsidR="00820723" w:rsidRDefault="00000000">
            <w:pPr>
              <w:spacing w:line="276" w:lineRule="auto"/>
              <w:ind w:left="0" w:hanging="2"/>
              <w:jc w:val="center"/>
            </w:pPr>
            <w:r>
              <w:rPr>
                <w:rFonts w:eastAsia="Arial"/>
                <w:sz w:val="20"/>
              </w:rPr>
              <w:t>Critério</w:t>
            </w:r>
          </w:p>
        </w:tc>
        <w:tc>
          <w:tcPr>
            <w:tcW w:w="6264" w:type="dxa"/>
            <w:shd w:val="clear" w:color="auto" w:fill="D9EAF7"/>
            <w:vAlign w:val="center"/>
          </w:tcPr>
          <w:p w14:paraId="231E3DC4" w14:textId="77777777" w:rsidR="00820723" w:rsidRDefault="00000000">
            <w:pPr>
              <w:spacing w:line="276" w:lineRule="auto"/>
              <w:ind w:left="0" w:hanging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</w:rPr>
              <w:t>Descrição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A343D53" w14:textId="77777777" w:rsidR="00820723" w:rsidRDefault="00000000">
            <w:pPr>
              <w:spacing w:line="276" w:lineRule="auto"/>
              <w:ind w:left="0" w:hanging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</w:rPr>
              <w:t>Pontuação</w:t>
            </w:r>
          </w:p>
        </w:tc>
      </w:tr>
      <w:tr w:rsidR="00820723" w14:paraId="3298BD09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FC5F817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Uso obrigatório dos materiais de referência</w:t>
            </w:r>
          </w:p>
        </w:tc>
        <w:tc>
          <w:tcPr>
            <w:tcW w:w="6264" w:type="dxa"/>
            <w:vAlign w:val="center"/>
          </w:tcPr>
          <w:p w14:paraId="08CB3A77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README cita e utiliza os dois artigos obrigatórios e as documentações técnicas pertinentes, demonstrando relação clara com a solução.</w:t>
            </w:r>
          </w:p>
        </w:tc>
        <w:tc>
          <w:tcPr>
            <w:tcW w:w="1512" w:type="dxa"/>
            <w:vAlign w:val="center"/>
          </w:tcPr>
          <w:p w14:paraId="778E8BDE" w14:textId="77777777" w:rsidR="00820723" w:rsidRDefault="00000000">
            <w:pPr>
              <w:spacing w:line="276" w:lineRule="auto"/>
              <w:ind w:left="0"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1,0</w:t>
            </w:r>
          </w:p>
        </w:tc>
      </w:tr>
      <w:tr w:rsidR="00820723" w14:paraId="62EC5B18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898BFA3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Modelagem do payload JSON</w:t>
            </w:r>
          </w:p>
        </w:tc>
        <w:tc>
          <w:tcPr>
            <w:tcW w:w="6264" w:type="dxa"/>
            <w:vAlign w:val="center"/>
          </w:tcPr>
          <w:p w14:paraId="06FCA0FE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Entrega define, documenta e exemplifica payloads JSON adequados a sensores, localização, risco e mensagens de alerta.</w:t>
            </w:r>
          </w:p>
        </w:tc>
        <w:tc>
          <w:tcPr>
            <w:tcW w:w="1512" w:type="dxa"/>
            <w:vAlign w:val="center"/>
          </w:tcPr>
          <w:p w14:paraId="24B8DC68" w14:textId="77777777" w:rsidR="00820723" w:rsidRDefault="00000000">
            <w:pPr>
              <w:spacing w:line="276" w:lineRule="auto"/>
              <w:ind w:left="0" w:hanging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1,5</w:t>
            </w:r>
          </w:p>
        </w:tc>
      </w:tr>
      <w:tr w:rsidR="00820723" w14:paraId="792230FF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06F9557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Execução funcional da solução</w:t>
            </w:r>
          </w:p>
        </w:tc>
        <w:tc>
          <w:tcPr>
            <w:tcW w:w="6264" w:type="dxa"/>
            <w:vAlign w:val="center"/>
          </w:tcPr>
          <w:p w14:paraId="73C0FA7A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Avaliador consegue executar o notebook/script ou verificar execução completa por evidências consistentes.</w:t>
            </w:r>
          </w:p>
        </w:tc>
        <w:tc>
          <w:tcPr>
            <w:tcW w:w="1512" w:type="dxa"/>
            <w:vAlign w:val="center"/>
          </w:tcPr>
          <w:p w14:paraId="4D560C49" w14:textId="77777777" w:rsidR="00820723" w:rsidRDefault="00000000">
            <w:pPr>
              <w:spacing w:line="276" w:lineRule="auto"/>
              <w:ind w:left="0"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2,0</w:t>
            </w:r>
          </w:p>
        </w:tc>
      </w:tr>
      <w:tr w:rsidR="00820723" w14:paraId="095C1A35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FBE96BB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Integração LoRa/Meshtastic, hardware ou simulação</w:t>
            </w:r>
          </w:p>
        </w:tc>
        <w:tc>
          <w:tcPr>
            <w:tcW w:w="6264" w:type="dxa"/>
            <w:vAlign w:val="center"/>
          </w:tcPr>
          <w:p w14:paraId="3DA95395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Solução demonstra integração real ou simulada com lógica compatível com LoRa/Meshtastic, incluindo documentação de como conectar ao hardware disponível.</w:t>
            </w:r>
          </w:p>
        </w:tc>
        <w:tc>
          <w:tcPr>
            <w:tcW w:w="1512" w:type="dxa"/>
            <w:vAlign w:val="center"/>
          </w:tcPr>
          <w:p w14:paraId="23F85831" w14:textId="77777777" w:rsidR="00820723" w:rsidRDefault="00000000">
            <w:pPr>
              <w:spacing w:line="276" w:lineRule="auto"/>
              <w:ind w:left="0" w:hanging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1,5</w:t>
            </w:r>
          </w:p>
        </w:tc>
      </w:tr>
      <w:tr w:rsidR="00820723" w14:paraId="6A65FB93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D6624E4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Resultados e evidências de saída</w:t>
            </w:r>
          </w:p>
        </w:tc>
        <w:tc>
          <w:tcPr>
            <w:tcW w:w="6264" w:type="dxa"/>
            <w:vAlign w:val="center"/>
          </w:tcPr>
          <w:p w14:paraId="42A21D2A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Há logs, arquivos, prints, mensagens de alerta, dashboard, testes, terminal serial ou outros outputs gerados pelo código.</w:t>
            </w:r>
          </w:p>
        </w:tc>
        <w:tc>
          <w:tcPr>
            <w:tcW w:w="1512" w:type="dxa"/>
            <w:vAlign w:val="center"/>
          </w:tcPr>
          <w:p w14:paraId="6045A208" w14:textId="77777777" w:rsidR="00820723" w:rsidRDefault="00000000">
            <w:pPr>
              <w:spacing w:line="276" w:lineRule="auto"/>
              <w:ind w:left="0"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1,0</w:t>
            </w:r>
          </w:p>
        </w:tc>
      </w:tr>
      <w:tr w:rsidR="00820723" w14:paraId="4F666A36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5711B1B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Reprodutibilidade e organização do GitHub</w:t>
            </w:r>
          </w:p>
        </w:tc>
        <w:tc>
          <w:tcPr>
            <w:tcW w:w="6264" w:type="dxa"/>
            <w:vAlign w:val="center"/>
          </w:tcPr>
          <w:p w14:paraId="3F29B972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Repositório apresenta README, instruções, dependências, estrutura de pastas, exemplos e permissão de acesso adequada.</w:t>
            </w:r>
          </w:p>
        </w:tc>
        <w:tc>
          <w:tcPr>
            <w:tcW w:w="1512" w:type="dxa"/>
            <w:vAlign w:val="center"/>
          </w:tcPr>
          <w:p w14:paraId="3EBC0DB3" w14:textId="77777777" w:rsidR="00820723" w:rsidRDefault="00000000">
            <w:pPr>
              <w:spacing w:line="276" w:lineRule="auto"/>
              <w:ind w:left="0" w:hanging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1,0</w:t>
            </w:r>
          </w:p>
        </w:tc>
      </w:tr>
      <w:tr w:rsidR="00820723" w14:paraId="211A9658" w14:textId="77777777" w:rsidTr="0082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7057FD2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Interpretação técnica e limitações</w:t>
            </w:r>
          </w:p>
        </w:tc>
        <w:tc>
          <w:tcPr>
            <w:tcW w:w="6264" w:type="dxa"/>
            <w:vAlign w:val="center"/>
          </w:tcPr>
          <w:p w14:paraId="19056BD7" w14:textId="77777777" w:rsidR="00820723" w:rsidRDefault="00000000">
            <w:pPr>
              <w:spacing w:line="276" w:lineRule="auto"/>
              <w:ind w:left="0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Entrega explica escolhas técnicas, limitações, diferenças entre LoRa, LoRaWAN e Meshtastic, e restrições de hardware/geografia.</w:t>
            </w:r>
          </w:p>
        </w:tc>
        <w:tc>
          <w:tcPr>
            <w:tcW w:w="1512" w:type="dxa"/>
            <w:vAlign w:val="center"/>
          </w:tcPr>
          <w:p w14:paraId="0006D4B3" w14:textId="77777777" w:rsidR="00820723" w:rsidRDefault="00000000">
            <w:pPr>
              <w:spacing w:line="276" w:lineRule="auto"/>
              <w:ind w:left="0"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1,0</w:t>
            </w:r>
          </w:p>
        </w:tc>
      </w:tr>
      <w:tr w:rsidR="00820723" w14:paraId="7AAD7D6A" w14:textId="77777777" w:rsidTr="008207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406741B" w14:textId="77777777" w:rsidR="00820723" w:rsidRDefault="00000000">
            <w:pPr>
              <w:spacing w:line="276" w:lineRule="auto"/>
              <w:ind w:left="0" w:hanging="2"/>
              <w:jc w:val="both"/>
            </w:pPr>
            <w:r>
              <w:rPr>
                <w:rFonts w:eastAsia="Arial"/>
                <w:b w:val="0"/>
                <w:sz w:val="16"/>
              </w:rPr>
              <w:t>Aplicação ao Americas TechGuard</w:t>
            </w:r>
          </w:p>
        </w:tc>
        <w:tc>
          <w:tcPr>
            <w:tcW w:w="6264" w:type="dxa"/>
            <w:vAlign w:val="center"/>
          </w:tcPr>
          <w:p w14:paraId="56A0F185" w14:textId="77777777" w:rsidR="00820723" w:rsidRDefault="00000000">
            <w:pPr>
              <w:spacing w:line="276" w:lineRule="auto"/>
              <w:ind w:left="0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Entrega conecta objetivamente a solução com monitoramento, prevenção, resposta, sensores, satélite, IA, dashboards ou disseminação de alertas móveis.</w:t>
            </w:r>
          </w:p>
        </w:tc>
        <w:tc>
          <w:tcPr>
            <w:tcW w:w="1512" w:type="dxa"/>
            <w:vAlign w:val="center"/>
          </w:tcPr>
          <w:p w14:paraId="775E609E" w14:textId="77777777" w:rsidR="00820723" w:rsidRDefault="00000000">
            <w:pPr>
              <w:spacing w:line="276" w:lineRule="auto"/>
              <w:ind w:left="0" w:hanging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16"/>
              </w:rPr>
              <w:t>1,0</w:t>
            </w:r>
          </w:p>
        </w:tc>
      </w:tr>
    </w:tbl>
    <w:p w14:paraId="6CB13AA0" w14:textId="77777777" w:rsidR="00820723" w:rsidRDefault="00820723">
      <w:pPr>
        <w:ind w:left="0" w:hanging="2"/>
        <w:jc w:val="both"/>
      </w:pPr>
    </w:p>
    <w:p w14:paraId="6622F459" w14:textId="77777777" w:rsidR="00820723" w:rsidRDefault="00000000">
      <w:pPr>
        <w:keepNext/>
        <w:ind w:left="0" w:hanging="2"/>
        <w:jc w:val="both"/>
      </w:pPr>
      <w:r>
        <w:rPr>
          <w:rFonts w:eastAsia="Arial"/>
          <w:b/>
        </w:rPr>
        <w:t>Total: 10,0 pontos</w:t>
      </w:r>
    </w:p>
    <w:p w14:paraId="6604EDA5" w14:textId="77777777" w:rsidR="00820723" w:rsidRDefault="00000000">
      <w:pPr>
        <w:ind w:left="0" w:hanging="2"/>
        <w:jc w:val="both"/>
      </w:pPr>
      <w:r>
        <w:rPr>
          <w:rFonts w:eastAsia="Arial"/>
        </w:rPr>
        <w:t>A atividade deverá demonstrar não apenas familiaridade com os artigos e com o ecossistema Meshtastic, mas principalmente a capacidade de entregar uma solução funcional, auditável, documentada e conectada aos objetivos técnicos do Americas TechGuard.</w:t>
      </w:r>
    </w:p>
    <w:sectPr w:rsidR="0082072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985" w:right="851" w:bottom="141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B594" w14:textId="77777777" w:rsidR="004B54ED" w:rsidRDefault="004B54ED">
      <w:pPr>
        <w:spacing w:line="240" w:lineRule="auto"/>
        <w:ind w:left="0" w:hanging="2"/>
      </w:pPr>
      <w:r>
        <w:separator/>
      </w:r>
    </w:p>
  </w:endnote>
  <w:endnote w:type="continuationSeparator" w:id="0">
    <w:p w14:paraId="55D6C497" w14:textId="77777777" w:rsidR="004B54ED" w:rsidRDefault="004B54E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9F01" w14:textId="77777777" w:rsidR="00E55DD4" w:rsidRDefault="00E55DD4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8D50" w14:textId="77777777" w:rsidR="00E5149D" w:rsidRDefault="00E5149D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eastAsia="Arial" w:cs="Arial"/>
        <w:color w:val="000000"/>
        <w:sz w:val="12"/>
        <w:szCs w:val="12"/>
      </w:rPr>
    </w:pPr>
  </w:p>
  <w:p w14:paraId="354C300C" w14:textId="77777777" w:rsidR="00E5149D" w:rsidRDefault="00E5149D">
    <w:pPr>
      <w:widowControl w:val="0"/>
      <w:ind w:left="0" w:hanging="2"/>
      <w:rPr>
        <w:rFonts w:eastAsia="Arial" w:cs="Arial"/>
        <w:sz w:val="20"/>
        <w:szCs w:val="20"/>
      </w:rPr>
    </w:pPr>
  </w:p>
  <w:tbl>
    <w:tblPr>
      <w:tblStyle w:val="aa"/>
      <w:tblW w:w="10425" w:type="dxa"/>
      <w:tblInd w:w="-53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2385"/>
      <w:gridCol w:w="1695"/>
      <w:gridCol w:w="2280"/>
      <w:gridCol w:w="2490"/>
      <w:gridCol w:w="1575"/>
    </w:tblGrid>
    <w:tr w:rsidR="00E5149D" w14:paraId="4967C083" w14:textId="77777777">
      <w:trPr>
        <w:trHeight w:val="608"/>
      </w:trPr>
      <w:tc>
        <w:tcPr>
          <w:tcW w:w="2385" w:type="dxa"/>
          <w:tcBorders>
            <w:top w:val="single" w:sz="8" w:space="0" w:color="000000"/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6DC0B1C" w14:textId="77777777" w:rsidR="00E5149D" w:rsidRDefault="00B94526">
          <w:pPr>
            <w:widowControl w:val="0"/>
            <w:ind w:left="0" w:hanging="2"/>
            <w:jc w:val="center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FM-NP-209-SENAI-003</w:t>
          </w:r>
        </w:p>
      </w:tc>
      <w:tc>
        <w:tcPr>
          <w:tcW w:w="1695" w:type="dxa"/>
          <w:tcBorders>
            <w:top w:val="single" w:sz="8" w:space="0" w:color="000000"/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2A30758" w14:textId="77777777" w:rsidR="00E5149D" w:rsidRDefault="00B94526">
          <w:pPr>
            <w:widowControl w:val="0"/>
            <w:ind w:left="0" w:hanging="2"/>
            <w:jc w:val="center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Revisão Atual: 02</w:t>
          </w:r>
        </w:p>
      </w:tc>
      <w:tc>
        <w:tcPr>
          <w:tcW w:w="2280" w:type="dxa"/>
          <w:tcBorders>
            <w:top w:val="single" w:sz="8" w:space="0" w:color="000000"/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35D6A19" w14:textId="77777777" w:rsidR="00E5149D" w:rsidRDefault="00B94526">
          <w:pPr>
            <w:widowControl w:val="0"/>
            <w:ind w:left="0" w:hanging="2"/>
            <w:jc w:val="center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Data da revisão: 06/04/22</w:t>
          </w:r>
        </w:p>
      </w:tc>
      <w:tc>
        <w:tcPr>
          <w:tcW w:w="2490" w:type="dxa"/>
          <w:tcBorders>
            <w:top w:val="single" w:sz="8" w:space="0" w:color="000000"/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1BC2496" w14:textId="77777777" w:rsidR="00E5149D" w:rsidRDefault="00B94526">
          <w:pPr>
            <w:widowControl w:val="0"/>
            <w:ind w:left="0" w:hanging="2"/>
            <w:jc w:val="center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Aprovado por: Adriana Paula Cassol</w:t>
          </w:r>
        </w:p>
      </w:tc>
      <w:tc>
        <w:tcPr>
          <w:tcW w:w="1575" w:type="dxa"/>
          <w:tcBorders>
            <w:top w:val="single" w:sz="8" w:space="0" w:color="000000"/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9D487BA" w14:textId="77777777" w:rsidR="00E5149D" w:rsidRDefault="00B94526">
          <w:pPr>
            <w:widowControl w:val="0"/>
            <w:tabs>
              <w:tab w:val="center" w:pos="4252"/>
              <w:tab w:val="right" w:pos="8504"/>
            </w:tabs>
            <w:ind w:left="0" w:hanging="2"/>
            <w:jc w:val="center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 xml:space="preserve">Página </w:t>
          </w:r>
          <w:r>
            <w:rPr>
              <w:rFonts w:eastAsia="Arial" w:cs="Arial"/>
              <w:sz w:val="18"/>
              <w:szCs w:val="18"/>
            </w:rPr>
            <w:fldChar w:fldCharType="begin"/>
          </w:r>
          <w:r>
            <w:rPr>
              <w:rFonts w:eastAsia="Arial" w:cs="Arial"/>
              <w:sz w:val="18"/>
              <w:szCs w:val="18"/>
            </w:rPr>
            <w:instrText>PAGE</w:instrText>
          </w:r>
          <w:r>
            <w:rPr>
              <w:rFonts w:eastAsia="Arial" w:cs="Arial"/>
              <w:sz w:val="18"/>
              <w:szCs w:val="18"/>
            </w:rPr>
            <w:fldChar w:fldCharType="separate"/>
          </w:r>
          <w:r w:rsidR="00F850C8">
            <w:rPr>
              <w:rFonts w:eastAsia="Arial" w:cs="Arial"/>
              <w:noProof/>
              <w:sz w:val="18"/>
              <w:szCs w:val="18"/>
            </w:rPr>
            <w:t>2</w:t>
          </w:r>
          <w:r>
            <w:rPr>
              <w:rFonts w:eastAsia="Arial" w:cs="Arial"/>
              <w:sz w:val="18"/>
              <w:szCs w:val="18"/>
            </w:rPr>
            <w:fldChar w:fldCharType="end"/>
          </w:r>
          <w:r>
            <w:rPr>
              <w:rFonts w:eastAsia="Arial" w:cs="Arial"/>
              <w:sz w:val="18"/>
              <w:szCs w:val="18"/>
            </w:rPr>
            <w:t xml:space="preserve"> de </w:t>
          </w:r>
          <w:r>
            <w:rPr>
              <w:rFonts w:eastAsia="Arial" w:cs="Arial"/>
              <w:sz w:val="18"/>
              <w:szCs w:val="18"/>
            </w:rPr>
            <w:fldChar w:fldCharType="begin"/>
          </w:r>
          <w:r>
            <w:rPr>
              <w:rFonts w:eastAsia="Arial" w:cs="Arial"/>
              <w:sz w:val="18"/>
              <w:szCs w:val="18"/>
            </w:rPr>
            <w:instrText>NUMPAGES</w:instrText>
          </w:r>
          <w:r>
            <w:rPr>
              <w:rFonts w:eastAsia="Arial" w:cs="Arial"/>
              <w:sz w:val="18"/>
              <w:szCs w:val="18"/>
            </w:rPr>
            <w:fldChar w:fldCharType="separate"/>
          </w:r>
          <w:r w:rsidR="00F850C8">
            <w:rPr>
              <w:rFonts w:eastAsia="Arial" w:cs="Arial"/>
              <w:noProof/>
              <w:sz w:val="18"/>
              <w:szCs w:val="18"/>
            </w:rPr>
            <w:t>4</w:t>
          </w:r>
          <w:r>
            <w:rPr>
              <w:rFonts w:eastAsia="Arial" w:cs="Arial"/>
              <w:sz w:val="18"/>
              <w:szCs w:val="18"/>
            </w:rPr>
            <w:fldChar w:fldCharType="end"/>
          </w:r>
        </w:p>
      </w:tc>
    </w:tr>
  </w:tbl>
  <w:p w14:paraId="2C51488B" w14:textId="77777777" w:rsidR="00E5149D" w:rsidRDefault="00E5149D">
    <w:pPr>
      <w:widowControl w:val="0"/>
      <w:ind w:left="0" w:hanging="2"/>
      <w:jc w:val="both"/>
      <w:rPr>
        <w:rFonts w:eastAsia="Arial" w:cs="Arial"/>
      </w:rPr>
    </w:pPr>
    <w:bookmarkStart w:id="0" w:name="_heading=h.gjdgxs" w:colFirst="0" w:colLast="0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4F26" w14:textId="77777777" w:rsidR="00E55DD4" w:rsidRDefault="00E55DD4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79881" w14:textId="77777777" w:rsidR="004B54ED" w:rsidRDefault="004B54ED">
      <w:pPr>
        <w:spacing w:line="240" w:lineRule="auto"/>
        <w:ind w:left="0" w:hanging="2"/>
      </w:pPr>
      <w:r>
        <w:separator/>
      </w:r>
    </w:p>
  </w:footnote>
  <w:footnote w:type="continuationSeparator" w:id="0">
    <w:p w14:paraId="6E30B3C2" w14:textId="77777777" w:rsidR="004B54ED" w:rsidRDefault="004B54E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8DE2" w14:textId="77777777" w:rsidR="00E55DD4" w:rsidRDefault="00E55DD4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30B2" w14:textId="77777777" w:rsidR="00E5149D" w:rsidRDefault="00E5149D">
    <w:pPr>
      <w:widowControl w:val="0"/>
      <w:spacing w:line="276" w:lineRule="auto"/>
      <w:ind w:left="0" w:hanging="2"/>
      <w:rPr>
        <w:rFonts w:eastAsia="Arial" w:cs="Arial"/>
        <w:sz w:val="20"/>
        <w:szCs w:val="20"/>
      </w:rPr>
    </w:pPr>
  </w:p>
  <w:tbl>
    <w:tblPr>
      <w:tblStyle w:val="a9"/>
      <w:tblW w:w="9465" w:type="dxa"/>
      <w:tblInd w:w="65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65"/>
      <w:gridCol w:w="7500"/>
    </w:tblGrid>
    <w:tr w:rsidR="00E5149D" w14:paraId="2865D7DB" w14:textId="77777777">
      <w:trPr>
        <w:trHeight w:val="825"/>
      </w:trPr>
      <w:tc>
        <w:tcPr>
          <w:tcW w:w="1965" w:type="dxa"/>
          <w:tcBorders>
            <w:top w:val="single" w:sz="12" w:space="0" w:color="3C60A7"/>
            <w:bottom w:val="nil"/>
          </w:tcBorders>
          <w:shd w:val="clear" w:color="auto" w:fill="FFFFFF"/>
          <w:vAlign w:val="center"/>
        </w:tcPr>
        <w:p w14:paraId="14AD0FFB" w14:textId="77777777" w:rsidR="00E5149D" w:rsidRDefault="00B94526">
          <w:pPr>
            <w:widowControl w:val="0"/>
            <w:ind w:left="0" w:hanging="2"/>
            <w:rPr>
              <w:rFonts w:eastAsia="Arial" w:cs="Arial"/>
              <w:sz w:val="20"/>
              <w:szCs w:val="20"/>
            </w:rPr>
          </w:pPr>
          <w:r>
            <w:rPr>
              <w:rFonts w:eastAsia="Arial" w:cs="Arial"/>
              <w:noProof/>
              <w:sz w:val="20"/>
              <w:szCs w:val="20"/>
            </w:rPr>
            <w:drawing>
              <wp:inline distT="114300" distB="114300" distL="114300" distR="114300" wp14:anchorId="0F184C38" wp14:editId="3230BB17">
                <wp:extent cx="1114425" cy="279400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9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0" w:type="dxa"/>
          <w:tcBorders>
            <w:top w:val="single" w:sz="12" w:space="0" w:color="3C60A7"/>
            <w:bottom w:val="nil"/>
          </w:tcBorders>
          <w:shd w:val="clear" w:color="auto" w:fill="FFFFFF"/>
          <w:vAlign w:val="center"/>
        </w:tcPr>
        <w:p w14:paraId="4E4AD8A4" w14:textId="77777777" w:rsidR="00E5149D" w:rsidRDefault="00E55DD4">
          <w:pPr>
            <w:widowControl w:val="0"/>
            <w:ind w:left="1" w:hanging="3"/>
            <w:jc w:val="center"/>
            <w:rPr>
              <w:rFonts w:eastAsia="Arial" w:cs="Arial"/>
              <w:b/>
              <w:color w:val="3C60A7"/>
              <w:sz w:val="32"/>
              <w:szCs w:val="32"/>
            </w:rPr>
          </w:pPr>
          <w:r>
            <w:rPr>
              <w:rFonts w:eastAsia="Arial" w:cs="Arial"/>
              <w:b/>
              <w:color w:val="3C60A7"/>
              <w:sz w:val="32"/>
              <w:szCs w:val="32"/>
            </w:rPr>
            <w:t>Atividade</w:t>
          </w:r>
          <w:r w:rsidR="00B94526">
            <w:rPr>
              <w:rFonts w:eastAsia="Arial" w:cs="Arial"/>
              <w:b/>
              <w:color w:val="274E13"/>
              <w:sz w:val="32"/>
              <w:szCs w:val="32"/>
            </w:rPr>
            <w:t xml:space="preserve"> </w:t>
          </w:r>
          <w:r w:rsidR="00B94526">
            <w:rPr>
              <w:rFonts w:eastAsia="Arial" w:cs="Arial"/>
              <w:b/>
              <w:noProof/>
              <w:color w:val="274E13"/>
              <w:sz w:val="32"/>
              <w:szCs w:val="32"/>
            </w:rPr>
            <w:drawing>
              <wp:inline distT="114300" distB="114300" distL="114300" distR="114300" wp14:anchorId="1286246B" wp14:editId="3F2FE627">
                <wp:extent cx="1242643" cy="228600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2643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E5149D" w14:paraId="1241CEAE" w14:textId="77777777">
      <w:trPr>
        <w:trHeight w:val="124"/>
      </w:trPr>
      <w:tc>
        <w:tcPr>
          <w:tcW w:w="9465" w:type="dxa"/>
          <w:gridSpan w:val="2"/>
          <w:tcBorders>
            <w:top w:val="nil"/>
            <w:bottom w:val="single" w:sz="12" w:space="0" w:color="3C60A7"/>
          </w:tcBorders>
          <w:shd w:val="clear" w:color="auto" w:fill="F2F2F2"/>
        </w:tcPr>
        <w:p w14:paraId="6616C2F3" w14:textId="77777777" w:rsidR="00E5149D" w:rsidRDefault="00B94526">
          <w:pPr>
            <w:widowControl w:val="0"/>
            <w:ind w:left="0" w:hanging="2"/>
            <w:jc w:val="center"/>
            <w:rPr>
              <w:rFonts w:eastAsia="Arial" w:cs="Arial"/>
              <w:i/>
              <w:sz w:val="16"/>
              <w:szCs w:val="16"/>
            </w:rPr>
          </w:pPr>
          <w:r>
            <w:rPr>
              <w:rFonts w:eastAsia="Arial" w:cs="Arial"/>
              <w:i/>
              <w:sz w:val="16"/>
              <w:szCs w:val="16"/>
            </w:rPr>
            <w:t>Documento padronizado - SENAI/SC</w:t>
          </w:r>
        </w:p>
      </w:tc>
    </w:tr>
  </w:tbl>
  <w:p w14:paraId="01A299FE" w14:textId="77777777" w:rsidR="00E5149D" w:rsidRDefault="00B94526">
    <w:pPr>
      <w:pBdr>
        <w:top w:val="nil"/>
        <w:left w:val="nil"/>
        <w:bottom w:val="nil"/>
        <w:right w:val="nil"/>
        <w:between w:val="nil"/>
      </w:pBdr>
      <w:tabs>
        <w:tab w:val="left" w:pos="7320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B9D325F" wp14:editId="48A235EF">
          <wp:simplePos x="0" y="0"/>
          <wp:positionH relativeFrom="leftMargin">
            <wp:posOffset>4303395</wp:posOffset>
          </wp:positionH>
          <wp:positionV relativeFrom="topMargin">
            <wp:posOffset>-1014727</wp:posOffset>
          </wp:positionV>
          <wp:extent cx="1814195" cy="38481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36608"/>
                  <a:stretch>
                    <a:fillRect/>
                  </a:stretch>
                </pic:blipFill>
                <pic:spPr>
                  <a:xfrm>
                    <a:off x="0" y="0"/>
                    <a:ext cx="1814195" cy="384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CF1B" w14:textId="77777777" w:rsidR="00E55DD4" w:rsidRDefault="00E55DD4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03E"/>
    <w:multiLevelType w:val="multilevel"/>
    <w:tmpl w:val="7186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80CBD"/>
    <w:multiLevelType w:val="multilevel"/>
    <w:tmpl w:val="D42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7B19"/>
    <w:multiLevelType w:val="multilevel"/>
    <w:tmpl w:val="8AC8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605"/>
    <w:multiLevelType w:val="multilevel"/>
    <w:tmpl w:val="540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3AA2"/>
    <w:multiLevelType w:val="multilevel"/>
    <w:tmpl w:val="27F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81934"/>
    <w:multiLevelType w:val="multilevel"/>
    <w:tmpl w:val="0782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06A18"/>
    <w:multiLevelType w:val="multilevel"/>
    <w:tmpl w:val="CBD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0EAC"/>
    <w:multiLevelType w:val="multilevel"/>
    <w:tmpl w:val="0FF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23B2"/>
    <w:multiLevelType w:val="multilevel"/>
    <w:tmpl w:val="571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E3BE0"/>
    <w:multiLevelType w:val="multilevel"/>
    <w:tmpl w:val="7A0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83BAF"/>
    <w:multiLevelType w:val="multilevel"/>
    <w:tmpl w:val="CB669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D8F000F"/>
    <w:multiLevelType w:val="hybridMultilevel"/>
    <w:tmpl w:val="C3CAB214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320B088A"/>
    <w:multiLevelType w:val="hybridMultilevel"/>
    <w:tmpl w:val="8CD41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141A8"/>
    <w:multiLevelType w:val="multilevel"/>
    <w:tmpl w:val="F3B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866B8"/>
    <w:multiLevelType w:val="multilevel"/>
    <w:tmpl w:val="E8F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5BFE"/>
    <w:multiLevelType w:val="hybridMultilevel"/>
    <w:tmpl w:val="E9C4CC20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345D0D1A"/>
    <w:multiLevelType w:val="multilevel"/>
    <w:tmpl w:val="A31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B58B0"/>
    <w:multiLevelType w:val="multilevel"/>
    <w:tmpl w:val="244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52D45"/>
    <w:multiLevelType w:val="multilevel"/>
    <w:tmpl w:val="E68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F1E89"/>
    <w:multiLevelType w:val="multilevel"/>
    <w:tmpl w:val="524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76B70"/>
    <w:multiLevelType w:val="multilevel"/>
    <w:tmpl w:val="C99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6228D"/>
    <w:multiLevelType w:val="multilevel"/>
    <w:tmpl w:val="762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F28E2"/>
    <w:multiLevelType w:val="multilevel"/>
    <w:tmpl w:val="2C68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471474">
    <w:abstractNumId w:val="10"/>
  </w:num>
  <w:num w:numId="2" w16cid:durableId="551768313">
    <w:abstractNumId w:val="15"/>
  </w:num>
  <w:num w:numId="3" w16cid:durableId="768430803">
    <w:abstractNumId w:val="12"/>
  </w:num>
  <w:num w:numId="4" w16cid:durableId="601453773">
    <w:abstractNumId w:val="11"/>
  </w:num>
  <w:num w:numId="5" w16cid:durableId="630087720">
    <w:abstractNumId w:val="5"/>
  </w:num>
  <w:num w:numId="6" w16cid:durableId="145557921">
    <w:abstractNumId w:val="14"/>
  </w:num>
  <w:num w:numId="7" w16cid:durableId="316038934">
    <w:abstractNumId w:val="4"/>
  </w:num>
  <w:num w:numId="8" w16cid:durableId="2130780939">
    <w:abstractNumId w:val="8"/>
  </w:num>
  <w:num w:numId="9" w16cid:durableId="1574005945">
    <w:abstractNumId w:val="7"/>
  </w:num>
  <w:num w:numId="10" w16cid:durableId="208151538">
    <w:abstractNumId w:val="16"/>
  </w:num>
  <w:num w:numId="11" w16cid:durableId="263731524">
    <w:abstractNumId w:val="17"/>
  </w:num>
  <w:num w:numId="12" w16cid:durableId="1790540926">
    <w:abstractNumId w:val="6"/>
  </w:num>
  <w:num w:numId="13" w16cid:durableId="1488403449">
    <w:abstractNumId w:val="13"/>
  </w:num>
  <w:num w:numId="14" w16cid:durableId="1072124231">
    <w:abstractNumId w:val="1"/>
  </w:num>
  <w:num w:numId="15" w16cid:durableId="1379814100">
    <w:abstractNumId w:val="20"/>
  </w:num>
  <w:num w:numId="16" w16cid:durableId="894319609">
    <w:abstractNumId w:val="19"/>
  </w:num>
  <w:num w:numId="17" w16cid:durableId="648293217">
    <w:abstractNumId w:val="22"/>
  </w:num>
  <w:num w:numId="18" w16cid:durableId="1674525701">
    <w:abstractNumId w:val="21"/>
  </w:num>
  <w:num w:numId="19" w16cid:durableId="444546722">
    <w:abstractNumId w:val="18"/>
  </w:num>
  <w:num w:numId="20" w16cid:durableId="572855458">
    <w:abstractNumId w:val="2"/>
  </w:num>
  <w:num w:numId="21" w16cid:durableId="1646087990">
    <w:abstractNumId w:val="9"/>
  </w:num>
  <w:num w:numId="22" w16cid:durableId="1165901100">
    <w:abstractNumId w:val="0"/>
  </w:num>
  <w:num w:numId="23" w16cid:durableId="1456100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9D"/>
    <w:rsid w:val="00136842"/>
    <w:rsid w:val="00204E15"/>
    <w:rsid w:val="002D613D"/>
    <w:rsid w:val="002F7543"/>
    <w:rsid w:val="00424080"/>
    <w:rsid w:val="00463BB0"/>
    <w:rsid w:val="00475504"/>
    <w:rsid w:val="004B35A8"/>
    <w:rsid w:val="004B54ED"/>
    <w:rsid w:val="0053780A"/>
    <w:rsid w:val="005A0B2F"/>
    <w:rsid w:val="005D6F12"/>
    <w:rsid w:val="005F213C"/>
    <w:rsid w:val="006A4E90"/>
    <w:rsid w:val="00777140"/>
    <w:rsid w:val="007D28A1"/>
    <w:rsid w:val="00820723"/>
    <w:rsid w:val="00975181"/>
    <w:rsid w:val="00996D27"/>
    <w:rsid w:val="00AD7D44"/>
    <w:rsid w:val="00B85BAA"/>
    <w:rsid w:val="00B94526"/>
    <w:rsid w:val="00BE0D6C"/>
    <w:rsid w:val="00C8593A"/>
    <w:rsid w:val="00CB0EE4"/>
    <w:rsid w:val="00CC3FF4"/>
    <w:rsid w:val="00E5149D"/>
    <w:rsid w:val="00E55DD4"/>
    <w:rsid w:val="00F415E2"/>
    <w:rsid w:val="00F850C8"/>
    <w:rsid w:val="00F8703C"/>
    <w:rsid w:val="00F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2B65F"/>
  <w15:docId w15:val="{4287E89E-36D8-4D8E-A317-3196F932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uto"/>
      <w:ind w:leftChars="-1" w:left="-1" w:hangingChars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ind w:left="720"/>
    </w:pPr>
    <w:rPr>
      <w:rFonts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onormal">
    <w:name w:val="texto_normal"/>
    <w:basedOn w:val="Normal"/>
    <w:pPr>
      <w:spacing w:before="100" w:beforeAutospacing="1" w:after="100" w:afterAutospacing="1"/>
    </w:pPr>
    <w:rPr>
      <w:sz w:val="12"/>
      <w:szCs w:val="12"/>
    </w:rPr>
  </w:style>
  <w:style w:type="paragraph" w:styleId="Cabealho">
    <w:name w:val="header"/>
    <w:basedOn w:val="Normal"/>
  </w:style>
  <w:style w:type="character" w:customStyle="1" w:styleId="CabealhoChar">
    <w:name w:val="Cabeçalh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Rodap">
    <w:name w:val="footer"/>
    <w:basedOn w:val="Normal"/>
  </w:style>
  <w:style w:type="character" w:customStyle="1" w:styleId="RodapChar">
    <w:name w:val="Rodapé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20"/>
    </w:pPr>
  </w:style>
  <w:style w:type="paragraph" w:styleId="Recuodecorpodetexto">
    <w:name w:val="Body Text Indent"/>
    <w:basedOn w:val="Normal"/>
    <w:pPr>
      <w:ind w:firstLine="708"/>
      <w:jc w:val="both"/>
    </w:pPr>
    <w:rPr>
      <w:rFonts w:cs="Arial"/>
      <w:szCs w:val="22"/>
    </w:rPr>
  </w:style>
  <w:style w:type="character" w:customStyle="1" w:styleId="RecuodecorpodetextoChar">
    <w:name w:val="Recuo de corpo de texto Char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Arial" w:hAnsi="Arial" w:cs="Arial"/>
      <w:color w:val="000000"/>
      <w:position w:val="-1"/>
    </w:rPr>
  </w:style>
  <w:style w:type="paragraph" w:customStyle="1" w:styleId="PargrafodaLista1">
    <w:name w:val="Parágrafo da Lista1"/>
    <w:basedOn w:val="Normal"/>
    <w:pPr>
      <w:ind w:left="720"/>
    </w:pPr>
  </w:style>
  <w:style w:type="paragraph" w:customStyle="1" w:styleId="p2">
    <w:name w:val="p2"/>
    <w:basedOn w:val="Normal"/>
    <w:pPr>
      <w:widowControl w:val="0"/>
      <w:spacing w:line="400" w:lineRule="atLeast"/>
      <w:ind w:left="1440" w:firstLine="720"/>
      <w:jc w:val="both"/>
    </w:pPr>
    <w:rPr>
      <w:szCs w:val="20"/>
    </w:rPr>
  </w:style>
  <w:style w:type="character" w:customStyle="1" w:styleId="Ttulo4Char">
    <w:name w:val="Título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Corpodetexto">
    <w:name w:val="Body Text"/>
    <w:basedOn w:val="Normal"/>
    <w:rPr>
      <w:rFonts w:cs="Arial"/>
      <w:b/>
      <w:bCs/>
      <w:u w:val="single"/>
    </w:rPr>
  </w:style>
  <w:style w:type="paragraph" w:styleId="Textodenotadefim">
    <w:name w:val="endnote text"/>
    <w:basedOn w:val="Normal"/>
    <w:qFormat/>
    <w:rPr>
      <w:rFonts w:ascii="Calibri" w:eastAsia="Calibri" w:hAnsi="Calibri"/>
      <w:sz w:val="20"/>
      <w:szCs w:val="20"/>
      <w:lang w:eastAsia="en-US"/>
    </w:rPr>
  </w:style>
  <w:style w:type="character" w:customStyle="1" w:styleId="TextodenotadefimChar">
    <w:name w:val="Texto de nota de fim Char"/>
    <w:rPr>
      <w:rFonts w:ascii="Calibri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pPr>
      <w:autoSpaceDE w:val="0"/>
      <w:autoSpaceDN w:val="0"/>
      <w:spacing w:before="120"/>
      <w:jc w:val="both"/>
    </w:pPr>
    <w:rPr>
      <w:rFonts w:cs="Aria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E55DD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5DD4"/>
    <w:rPr>
      <w:color w:val="605E5C"/>
      <w:shd w:val="clear" w:color="auto" w:fill="E1DFDD"/>
    </w:rPr>
  </w:style>
  <w:style w:type="table" w:styleId="SimplesTabela2">
    <w:name w:val="Plain Table 2"/>
    <w:basedOn w:val="Tabelanormal"/>
    <w:uiPriority w:val="42"/>
    <w:rsid w:val="00CB0EE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eshtastic.org/docs/configuration/module/telemetry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eshtastic.org/docs/configuration/module/mqtt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arxiv.org/abs/2605.20379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sciencedirect.com/science/article/pii/S26673452230002&#8217;63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Ii+ulWZcdojJTzimxtI2jZtAPQ==">AMUW2mVLP6s0XcsI9MuWKwC2IsRrje4Ux1kXPj4dWAheH/u/Zk5NYEO11T5rIb7q8G5eVL/E09KjpvYozEjtbfKGRBeTdzxdailC7ElJXme/rYdpP4gzLTys8FT13W/S/unzbFNN7Wzt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B237F4-3DFF-43A9-B98C-850388321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3022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Período 8 - Integração LoRa-Meshtastic, JSON e Alertas Ambientais</vt:lpstr>
    </vt:vector>
  </TitlesOfParts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Período 8 - Integração LoRa-Meshtastic, JSON e Alertas Ambientais</dc:title>
  <dc:subject>Atividade de Projeto | Americas TechGuard</dc:subject>
  <dc:creator>Valério Junior Piana</dc:creator>
  <cp:keywords>Americas TechGuard, LoRa, Meshtastic, LoRaWAN, JSON, IoT, Alertas Ambientais</cp:keywords>
  <dc:description>Documento gerado a partir do modelo de atividade técnica complementar do Período 7.</dc:description>
  <cp:lastModifiedBy>VALERIO JUNIOR PIANA</cp:lastModifiedBy>
  <cp:revision>4</cp:revision>
  <dcterms:created xsi:type="dcterms:W3CDTF">2026-05-26T16:52:00Z</dcterms:created>
  <dcterms:modified xsi:type="dcterms:W3CDTF">2026-07-08T17:16:00Z</dcterms:modified>
</cp:coreProperties>
</file>