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40"/>
                                <w:vertAlign w:val="baseline"/>
                              </w:rPr>
                              <w:t xml:space="preserve">Grupo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João Vitor | Gregory Santos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5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PROJETO CONSUMIDOR PRODUTOR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Sistemas de Computação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183515</wp:posOffset>
            </wp:positionV>
            <wp:extent cx="3114675" cy="3507517"/>
            <wp:effectExtent b="0" l="0" r="0" t="0"/>
            <wp:wrapNone/>
            <wp:docPr descr="Logotipo, nome da empresa&#10;&#10;Descrição gerada automaticamente" id="164" name="image12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07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Neste documento será descrito o funcionamento do código na versão com “extra”, ou seja, com adições e melhorias sugeridas, bloco a bloco, do algoritmo de produtor-consumidor realizado como elemento de composição da nota final da disciplina de Sistema de Computação.</w:t>
      </w:r>
    </w:p>
    <w:p w:rsidR="00000000" w:rsidDel="00000000" w:rsidP="00000000" w:rsidRDefault="00000000" w:rsidRPr="00000000" w14:paraId="00000005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Bibliotecas e Declarações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Inicia-se o código com a inclusão das bibliotecas necessárias: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96004" cy="771633"/>
            <wp:effectExtent b="0" l="0" r="0" t="0"/>
            <wp:docPr descr="Texto&#10;&#10;Descrição gerada automaticamente" id="172" name="image4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7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stdio.h,</w:t>
      </w:r>
      <w:r w:rsidDel="00000000" w:rsidR="00000000" w:rsidRPr="00000000">
        <w:rPr>
          <w:rtl w:val="0"/>
        </w:rPr>
        <w:t xml:space="preserve"> sendo o cabeçalho padrão de entrada e saída;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stdlib.h, </w:t>
      </w:r>
      <w:r w:rsidDel="00000000" w:rsidR="00000000" w:rsidRPr="00000000">
        <w:rPr>
          <w:rtl w:val="0"/>
        </w:rPr>
        <w:t xml:space="preserve">sendo outra biblioteca padrão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envolvendo alocação de memória, controle de processos, conversões e outras;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pthread.h, </w:t>
      </w:r>
      <w:r w:rsidDel="00000000" w:rsidR="00000000" w:rsidRPr="00000000">
        <w:rPr>
          <w:rtl w:val="0"/>
        </w:rPr>
        <w:t xml:space="preserve">sendo utilizada para criar e manipular threads 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/usr/include/semaphore.h, </w:t>
      </w:r>
      <w:r w:rsidDel="00000000" w:rsidR="00000000" w:rsidRPr="00000000">
        <w:rPr>
          <w:rtl w:val="0"/>
        </w:rPr>
        <w:t xml:space="preserve">para manipular os semáforos que permitem a utilização de memória compartilhada.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Em seguida, declara-se as variáveis globais: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57740" cy="1886213"/>
            <wp:effectExtent b="0" l="0" r="0" t="0"/>
            <wp:docPr descr="Texto&#10;&#10;Descrição gerada automaticamente" id="170" name="image9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Sendo: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NFILES define o número de arquivos lidos;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SHARED_SIZE define o tamanho da memória compartilhada;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BUFF_SIZE define o tamanho do buffer;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ProducerInstances define a quantidade de threads de Produtores;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CP1Instances define a quantidade de threads de consumidores/produtores do primeiro processo;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CP2Instances define a quantidade de threads de consumidores/produtores do segundo processo;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CP3Instances define a quantidade de threads de consumidores/produtores do terceiro processo;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ConsumerInstances define a quantidade de threads de consumidores;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Lines define a quantidade de linhas da matriz;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Cols define a quantidade de colunas da matriz;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vectorSize define o tamanho do vetor que será utilizado para armazenar o resultado.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Continuando com as declarações, define-se as </w:t>
      </w:r>
      <w:r w:rsidDel="00000000" w:rsidR="00000000" w:rsidRPr="00000000">
        <w:rPr>
          <w:i w:val="1"/>
          <w:rtl w:val="0"/>
        </w:rPr>
        <w:t xml:space="preserve">structs</w:t>
      </w:r>
      <w:r w:rsidDel="00000000" w:rsidR="00000000" w:rsidRPr="00000000">
        <w:rPr>
          <w:rtl w:val="0"/>
        </w:rPr>
        <w:t xml:space="preserve"> (S) conforme imagem a seguir: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43530" cy="3296110"/>
            <wp:effectExtent b="0" l="0" r="0" t="0"/>
            <wp:docPr descr="Texto&#10;&#10;Descrição gerada automaticamente" id="178" name="image20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9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 primeira estrutura é definida por S e contém as seguintes propriedades: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Caractere Name com até 100 elementos;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Três matrizes (A, B e C) com o número de linhas e colunas conforme definidas no bloco anterior;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um vetor V que cria um vetor com o tamanho especificado no bloco anterior;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E, por fim, a variável E que armazenará o resultado final desta estrutura.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Ainda criando estruturas, cria-se outra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 chamada </w:t>
      </w:r>
      <w:r w:rsidDel="00000000" w:rsidR="00000000" w:rsidRPr="00000000">
        <w:rPr>
          <w:i w:val="1"/>
          <w:rtl w:val="0"/>
        </w:rPr>
        <w:t xml:space="preserve">shared_t</w:t>
      </w:r>
      <w:r w:rsidDel="00000000" w:rsidR="00000000" w:rsidRPr="00000000">
        <w:rPr>
          <w:rtl w:val="0"/>
        </w:rPr>
        <w:t xml:space="preserve"> que controlará o </w:t>
      </w:r>
      <w:r w:rsidDel="00000000" w:rsidR="00000000" w:rsidRPr="00000000">
        <w:rPr>
          <w:i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da seguinte forma: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variável S receberá o ponteiro do buffer, com tamanho definido no bloco anterior;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 dois contadores inteiros (in e out) para controlar o número de elementos que entram e saem da região de buffer;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Cria-se duas variáveis de semáforo para indicar se a região está cheia ou vazia. Uma terceira, chamada mutex é responsável por gerenciar as outras duas variáveis, fazendo o “lock” quando necessário.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Após finalizar a etapa de declarações e definições, o código concentra todas as chamadas de função de matriz, arquivos e array em um único bloco. Estas funções serão descritas com maiores detalhes adiante.</w:t>
      </w:r>
    </w:p>
    <w:p w:rsidR="00000000" w:rsidDel="00000000" w:rsidP="00000000" w:rsidRDefault="00000000" w:rsidRPr="00000000" w14:paraId="00000029">
      <w:pPr>
        <w:ind w:firstLine="360"/>
        <w:jc w:val="center"/>
        <w:rPr/>
      </w:pPr>
      <w:r w:rsidDel="00000000" w:rsidR="00000000" w:rsidRPr="00000000">
        <w:rPr/>
        <w:drawing>
          <wp:inline distB="0" distT="0" distL="0" distR="0">
            <wp:extent cx="5399730" cy="1435100"/>
            <wp:effectExtent b="0" l="0" r="0" t="0"/>
            <wp:docPr descr="Texto&#10;&#10;Descrição gerada automaticamente" id="158" name="image11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Agentes do Código</w:t>
      </w:r>
    </w:p>
    <w:p w:rsidR="00000000" w:rsidDel="00000000" w:rsidP="00000000" w:rsidRDefault="00000000" w:rsidRPr="00000000" w14:paraId="0000002B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Nesta etapa do código, entra, talvez, a parte mais importante, onde cria-se as funções de produtor, consumidor/produtor e consumidor. Como existem blocos com linhas de código iguais, após a primeira explicação será ressaltado apenas as mudanças de um bloco para o outro.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1"/>
          <w:numId w:val="1"/>
        </w:numPr>
        <w:spacing w:after="0" w:before="40" w:lineRule="auto"/>
        <w:ind w:left="1080" w:hanging="720"/>
        <w:jc w:val="both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Produtor</w:t>
      </w:r>
    </w:p>
    <w:p w:rsidR="00000000" w:rsidDel="00000000" w:rsidP="00000000" w:rsidRDefault="00000000" w:rsidRPr="00000000" w14:paraId="0000002D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Começando com o Produtor, como o nome sugere, é a parte do código que produz conteúdo – leia-se, dados - e insere na memória. Sendo assim, temos:</w:t>
      </w:r>
    </w:p>
    <w:p w:rsidR="00000000" w:rsidDel="00000000" w:rsidP="00000000" w:rsidRDefault="00000000" w:rsidRPr="00000000" w14:paraId="0000002E">
      <w:pPr>
        <w:ind w:firstLine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4914900"/>
            <wp:effectExtent b="0" l="0" r="0" t="0"/>
            <wp:docPr id="16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Uma função </w:t>
      </w:r>
      <w:r w:rsidDel="00000000" w:rsidR="00000000" w:rsidRPr="00000000">
        <w:rPr>
          <w:i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que trabalha com ponteiros inicia com o comando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informando que o processo foi inicializado. Em seguida, atribui-se ao ponteiro de dado de entrada o arquivo “entrada.in” através do comando </w:t>
      </w:r>
      <w:r w:rsidDel="00000000" w:rsidR="00000000" w:rsidRPr="00000000">
        <w:rPr>
          <w:i w:val="1"/>
          <w:rtl w:val="0"/>
        </w:rPr>
        <w:t xml:space="preserve">fopen</w:t>
      </w:r>
      <w:r w:rsidDel="00000000" w:rsidR="00000000" w:rsidRPr="00000000">
        <w:rPr>
          <w:rtl w:val="0"/>
        </w:rPr>
        <w:t xml:space="preserve"> com permissão para leitura. Para impedir erros de leitura, adiciona-se um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para sinalizar o erro em caso de arquivo em branco.</w:t>
      </w:r>
    </w:p>
    <w:p w:rsidR="00000000" w:rsidDel="00000000" w:rsidP="00000000" w:rsidRDefault="00000000" w:rsidRPr="00000000" w14:paraId="00000030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Para a leitura completa dos dados, utiliza-se o comando w</w:t>
      </w:r>
      <w:r w:rsidDel="00000000" w:rsidR="00000000" w:rsidRPr="00000000">
        <w:rPr>
          <w:i w:val="1"/>
          <w:rtl w:val="0"/>
        </w:rPr>
        <w:t xml:space="preserve">hile</w:t>
      </w:r>
      <w:r w:rsidDel="00000000" w:rsidR="00000000" w:rsidRPr="00000000">
        <w:rPr>
          <w:rtl w:val="0"/>
        </w:rPr>
        <w:t xml:space="preserve"> que verifica se o indicador de fim do arquivo do fluxo retorna um valor diferente de NFILES, a nossa quantidade de arquivos. Em seguida, cria-se um ponteiro para cada linha de leitura, de forma a alocar na memória os dados correspondentes.</w:t>
      </w:r>
    </w:p>
    <w:p w:rsidR="00000000" w:rsidDel="00000000" w:rsidP="00000000" w:rsidRDefault="00000000" w:rsidRPr="00000000" w14:paraId="00000031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Continuando, o </w:t>
      </w:r>
      <w:r w:rsidDel="00000000" w:rsidR="00000000" w:rsidRPr="00000000">
        <w:rPr>
          <w:i w:val="1"/>
          <w:rtl w:val="0"/>
        </w:rPr>
        <w:t xml:space="preserve">fscanf</w:t>
      </w:r>
      <w:r w:rsidDel="00000000" w:rsidR="00000000" w:rsidRPr="00000000">
        <w:rPr>
          <w:rtl w:val="0"/>
        </w:rPr>
        <w:t xml:space="preserve"> aponta para a próxima matriz a ser lida e informa caso haja erro ao encontrar os dados. Como o arquivo de leitura incorpora duas matrizes, a linha de </w:t>
      </w:r>
      <w:r w:rsidDel="00000000" w:rsidR="00000000" w:rsidRPr="00000000">
        <w:rPr>
          <w:i w:val="1"/>
          <w:rtl w:val="0"/>
        </w:rPr>
        <w:t xml:space="preserve">matrixReadFile</w:t>
      </w:r>
      <w:r w:rsidDel="00000000" w:rsidR="00000000" w:rsidRPr="00000000">
        <w:rPr>
          <w:rtl w:val="0"/>
        </w:rPr>
        <w:t xml:space="preserve"> aponta para as duas matrizes, chamadas de MatrixA e MatrixB.</w:t>
      </w:r>
    </w:p>
    <w:p w:rsidR="00000000" w:rsidDel="00000000" w:rsidP="00000000" w:rsidRDefault="00000000" w:rsidRPr="00000000" w14:paraId="00000032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Ao acessar a seção crítica, foi utilizado a instrução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para coordenar o semáforo, sinalizando a “parada” de instruções para que haja a escrita e, posteriormente, a “abertura” para prosseguimento das demais instruções. Isso é feito através da adição de s – o ponteiro  criado anteriormente – dentro da região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, iniciando o semáforo com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alterando os valores de </w:t>
      </w:r>
      <w:r w:rsidDel="00000000" w:rsidR="00000000" w:rsidRPr="00000000">
        <w:rPr>
          <w:i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(informa se está vazio) e do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(coordena o semáforo, abrindo e fechando as ações de escrita/leitura).</w:t>
      </w:r>
    </w:p>
    <w:p w:rsidR="00000000" w:rsidDel="00000000" w:rsidP="00000000" w:rsidRDefault="00000000" w:rsidRPr="00000000" w14:paraId="00000033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De forma um pouco mais explicativa, o sem_wait vai validar se a região crítica está ou não vazia, usando o “empty”, conseguindo entrar, ele irá chamar o mutex, fechando o sinal e utilizando a região. Após o final de seu processamento, no caso, alocando S na região compartilhada, ele chama o sem_post, liberando o mutex, permitindo que outro processo atue na região crítica.</w:t>
      </w:r>
    </w:p>
    <w:p w:rsidR="00000000" w:rsidDel="00000000" w:rsidP="00000000" w:rsidRDefault="00000000" w:rsidRPr="00000000" w14:paraId="0000003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Por fim, o comando </w:t>
      </w:r>
      <w:r w:rsidDel="00000000" w:rsidR="00000000" w:rsidRPr="00000000">
        <w:rPr>
          <w:i w:val="1"/>
          <w:rtl w:val="0"/>
        </w:rPr>
        <w:t xml:space="preserve">fclose</w:t>
      </w:r>
      <w:r w:rsidDel="00000000" w:rsidR="00000000" w:rsidRPr="00000000">
        <w:rPr>
          <w:rtl w:val="0"/>
        </w:rPr>
        <w:t xml:space="preserve"> fecha os arquivos.</w:t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1"/>
          <w:numId w:val="1"/>
        </w:numPr>
        <w:spacing w:after="0" w:before="40" w:lineRule="auto"/>
        <w:ind w:left="1080" w:hanging="720"/>
        <w:jc w:val="both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Consumidor/Produtor</w:t>
      </w:r>
    </w:p>
    <w:p w:rsidR="00000000" w:rsidDel="00000000" w:rsidP="00000000" w:rsidRDefault="00000000" w:rsidRPr="00000000" w14:paraId="00000036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Nesta etapa do processo tem-se o agente Consumidor Produtor (CP) responsável por consumir a informação do agente anterior - Produtor ou Consumidor/Produtor anterior - e, em seguida, produzir uma nova informação. Esta parte do código é dada por:</w:t>
      </w:r>
    </w:p>
    <w:p w:rsidR="00000000" w:rsidDel="00000000" w:rsidP="00000000" w:rsidRDefault="00000000" w:rsidRPr="00000000" w14:paraId="00000037">
      <w:pPr>
        <w:ind w:firstLine="360"/>
        <w:jc w:val="center"/>
        <w:rPr/>
      </w:pPr>
      <w:r w:rsidDel="00000000" w:rsidR="00000000" w:rsidRPr="00000000">
        <w:rPr/>
        <w:drawing>
          <wp:inline distB="0" distT="0" distL="0" distR="0">
            <wp:extent cx="4101084" cy="3288392"/>
            <wp:effectExtent b="0" l="0" r="0" t="0"/>
            <wp:docPr id="1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328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O código inicia-se com um print na tela informando o número 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a ser executada. A seguir, o código executa a multiplicação de matrizes sob a mesma lógica do Produtor, parando o semáforo com os comandos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e começando com o “</w:t>
      </w:r>
      <w:r w:rsidDel="00000000" w:rsidR="00000000" w:rsidRPr="00000000">
        <w:rPr>
          <w:i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” para verificar se existe outro processo utilizando a região crítica. Caso haja algum processo utilizando a região crítica, o algoritmo espera até que o sinal seja atualizado permitindo o acesso.</w:t>
      </w:r>
    </w:p>
    <w:p w:rsidR="00000000" w:rsidDel="00000000" w:rsidP="00000000" w:rsidRDefault="00000000" w:rsidRPr="00000000" w14:paraId="0000003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Continuando, o algoritmo cria um ponteiro s que coleta o dado de </w:t>
      </w:r>
      <w:r w:rsidDel="00000000" w:rsidR="00000000" w:rsidRPr="00000000">
        <w:rPr>
          <w:i w:val="1"/>
          <w:rtl w:val="0"/>
        </w:rPr>
        <w:t xml:space="preserve">shared[0],</w:t>
      </w:r>
      <w:r w:rsidDel="00000000" w:rsidR="00000000" w:rsidRPr="00000000">
        <w:rPr>
          <w:rtl w:val="0"/>
        </w:rPr>
        <w:t xml:space="preserve"> realiza a operação de multiplicação de matrizes através da chamada de função </w:t>
      </w:r>
      <w:r w:rsidDel="00000000" w:rsidR="00000000" w:rsidRPr="00000000">
        <w:rPr>
          <w:i w:val="1"/>
          <w:rtl w:val="0"/>
        </w:rPr>
        <w:t xml:space="preserve">matrixMultiplier</w:t>
      </w:r>
      <w:r w:rsidDel="00000000" w:rsidR="00000000" w:rsidRPr="00000000">
        <w:rPr>
          <w:rtl w:val="0"/>
        </w:rPr>
        <w:t xml:space="preserve">, multiplicando a matrixA pela matrixB e armazenando o resultado na matrixC. Em seguida, libera-se o semáforo após a operação com o comando </w:t>
      </w:r>
      <w:r w:rsidDel="00000000" w:rsidR="00000000" w:rsidRPr="00000000">
        <w:rPr>
          <w:i w:val="1"/>
          <w:rtl w:val="0"/>
        </w:rPr>
        <w:t xml:space="preserve">sem_post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 parte final do código é responsável por transferir (produzir) o elemento de </w:t>
      </w:r>
      <w:r w:rsidDel="00000000" w:rsidR="00000000" w:rsidRPr="00000000">
        <w:rPr>
          <w:i w:val="1"/>
          <w:rtl w:val="0"/>
        </w:rPr>
        <w:t xml:space="preserve">shared[0]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i w:val="1"/>
          <w:rtl w:val="0"/>
        </w:rPr>
        <w:t xml:space="preserve">shared[1]</w:t>
      </w:r>
      <w:r w:rsidDel="00000000" w:rsidR="00000000" w:rsidRPr="00000000">
        <w:rPr>
          <w:rtl w:val="0"/>
        </w:rPr>
        <w:t xml:space="preserve"> utilizando-se do mesmo mecanismo explicado nos processos anteriores para controle de semáforo com o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sem_post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 partir daqui os códigos do segundo e terceiro Consumidor/Produtor possuem praticamente a mesma arquitetura, alterando-se somente a ação a ser tomada quando há o acesso na região crítica, conforme ilustração a seguir:</w:t>
      </w:r>
    </w:p>
    <w:p w:rsidR="00000000" w:rsidDel="00000000" w:rsidP="00000000" w:rsidRDefault="00000000" w:rsidRPr="00000000" w14:paraId="0000003C">
      <w:pPr>
        <w:ind w:firstLine="360"/>
        <w:jc w:val="center"/>
        <w:rPr/>
      </w:pPr>
      <w:r w:rsidDel="00000000" w:rsidR="00000000" w:rsidRPr="00000000">
        <w:rPr/>
        <w:drawing>
          <wp:inline distB="0" distT="0" distL="0" distR="0">
            <wp:extent cx="4143953" cy="6173061"/>
            <wp:effectExtent b="0" l="0" r="0" t="0"/>
            <wp:docPr id="18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17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O segundo Consumidor/Produtor acessa a região crítica quando há permissão, coleta o resultado de </w:t>
      </w:r>
      <w:r w:rsidDel="00000000" w:rsidR="00000000" w:rsidRPr="00000000">
        <w:rPr>
          <w:i w:val="1"/>
          <w:rtl w:val="0"/>
        </w:rPr>
        <w:t xml:space="preserve">shared [1],</w:t>
      </w:r>
      <w:r w:rsidDel="00000000" w:rsidR="00000000" w:rsidRPr="00000000">
        <w:rPr>
          <w:rtl w:val="0"/>
        </w:rPr>
        <w:t xml:space="preserve"> realiza o somatório das colunas das matrizes e armazena no </w:t>
      </w:r>
      <w:r w:rsidDel="00000000" w:rsidR="00000000" w:rsidRPr="00000000">
        <w:rPr>
          <w:i w:val="1"/>
          <w:rtl w:val="0"/>
        </w:rPr>
        <w:t xml:space="preserve">vectorV</w:t>
      </w:r>
      <w:r w:rsidDel="00000000" w:rsidR="00000000" w:rsidRPr="00000000">
        <w:rPr>
          <w:rtl w:val="0"/>
        </w:rPr>
        <w:t xml:space="preserve"> através da função </w:t>
      </w:r>
      <w:r w:rsidDel="00000000" w:rsidR="00000000" w:rsidRPr="00000000">
        <w:rPr>
          <w:i w:val="1"/>
          <w:rtl w:val="0"/>
        </w:rPr>
        <w:t xml:space="preserve">SumMatrixCols</w:t>
      </w:r>
      <w:r w:rsidDel="00000000" w:rsidR="00000000" w:rsidRPr="00000000">
        <w:rPr>
          <w:rtl w:val="0"/>
        </w:rPr>
        <w:t xml:space="preserve">. Enquanto a segunda chamada de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marca o início da parte produtora ao acessar a região crítica e armazenar os valores em </w:t>
      </w:r>
      <w:r w:rsidDel="00000000" w:rsidR="00000000" w:rsidRPr="00000000">
        <w:rPr>
          <w:i w:val="1"/>
          <w:rtl w:val="0"/>
        </w:rPr>
        <w:t xml:space="preserve">shared[2].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O terceiro Consumidor/Produtor acessa a região critica quando há permissão, realiza o somatório de </w:t>
      </w:r>
      <w:r w:rsidDel="00000000" w:rsidR="00000000" w:rsidRPr="00000000">
        <w:rPr>
          <w:i w:val="1"/>
          <w:rtl w:val="0"/>
        </w:rPr>
        <w:t xml:space="preserve">array vectorV</w:t>
      </w:r>
      <w:r w:rsidDel="00000000" w:rsidR="00000000" w:rsidRPr="00000000">
        <w:rPr>
          <w:rtl w:val="0"/>
        </w:rPr>
        <w:t xml:space="preserve"> através da chamada de função </w:t>
      </w:r>
      <w:r w:rsidDel="00000000" w:rsidR="00000000" w:rsidRPr="00000000">
        <w:rPr>
          <w:i w:val="1"/>
          <w:rtl w:val="0"/>
        </w:rPr>
        <w:t xml:space="preserve">sumArray</w:t>
      </w:r>
      <w:r w:rsidDel="00000000" w:rsidR="00000000" w:rsidRPr="00000000">
        <w:rPr>
          <w:rtl w:val="0"/>
        </w:rPr>
        <w:t xml:space="preserve">. Após o consumo e processamento dos dados, o código chama novamente a função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e inicia a parcela produtora ao armazenar o resultado de </w:t>
      </w:r>
      <w:r w:rsidDel="00000000" w:rsidR="00000000" w:rsidRPr="00000000">
        <w:rPr>
          <w:i w:val="1"/>
          <w:rtl w:val="0"/>
        </w:rPr>
        <w:t xml:space="preserve">shared[2]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i w:val="1"/>
          <w:rtl w:val="0"/>
        </w:rPr>
        <w:t xml:space="preserve">shared[3].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numPr>
          <w:ilvl w:val="1"/>
          <w:numId w:val="1"/>
        </w:numPr>
        <w:spacing w:after="0" w:before="40" w:lineRule="auto"/>
        <w:ind w:left="1080" w:hanging="720"/>
        <w:jc w:val="both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Consumidor</w:t>
      </w:r>
    </w:p>
    <w:p w:rsidR="00000000" w:rsidDel="00000000" w:rsidP="00000000" w:rsidRDefault="00000000" w:rsidRPr="00000000" w14:paraId="00000040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Este agente é responsável por “consumir” ou processar os dados da região critica. Diferentemente dos demais agentes, este não escreve dados na memória.</w:t>
      </w:r>
    </w:p>
    <w:p w:rsidR="00000000" w:rsidDel="00000000" w:rsidP="00000000" w:rsidRDefault="00000000" w:rsidRPr="00000000" w14:paraId="00000041">
      <w:pPr>
        <w:ind w:firstLine="360"/>
        <w:jc w:val="center"/>
        <w:rPr/>
      </w:pPr>
      <w:r w:rsidDel="00000000" w:rsidR="00000000" w:rsidRPr="00000000">
        <w:rPr/>
        <w:drawing>
          <wp:inline distB="0" distT="0" distL="0" distR="0">
            <wp:extent cx="3915321" cy="2267266"/>
            <wp:effectExtent b="0" l="0" r="0" t="0"/>
            <wp:docPr id="1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6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Esta parte do código é responsável por escrever os resultados no arquivo saida.out utilizando a função </w:t>
      </w:r>
      <w:r w:rsidDel="00000000" w:rsidR="00000000" w:rsidRPr="00000000">
        <w:rPr>
          <w:i w:val="1"/>
          <w:rtl w:val="0"/>
        </w:rPr>
        <w:t xml:space="preserve">fopen</w:t>
      </w:r>
      <w:r w:rsidDel="00000000" w:rsidR="00000000" w:rsidRPr="00000000">
        <w:rPr>
          <w:rtl w:val="0"/>
        </w:rPr>
        <w:t xml:space="preserve"> com permissão para escrita. Para isso, o código espera as demais etapas do processo serem concluídas através da variável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que será utilizada no laço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como parâmetro lógico.</w:t>
      </w:r>
    </w:p>
    <w:p w:rsidR="00000000" w:rsidDel="00000000" w:rsidP="00000000" w:rsidRDefault="00000000" w:rsidRPr="00000000" w14:paraId="00000043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Caso os processos já tenham finalizado, o algoritmo espera a abertura do semáforo com o </w:t>
      </w:r>
      <w:r w:rsidDel="00000000" w:rsidR="00000000" w:rsidRPr="00000000">
        <w:rPr>
          <w:i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, cria um ponteiro com os valores de </w:t>
      </w:r>
      <w:r w:rsidDel="00000000" w:rsidR="00000000" w:rsidRPr="00000000">
        <w:rPr>
          <w:i w:val="1"/>
          <w:rtl w:val="0"/>
        </w:rPr>
        <w:t xml:space="preserve">shared[3]</w:t>
      </w:r>
      <w:r w:rsidDel="00000000" w:rsidR="00000000" w:rsidRPr="00000000">
        <w:rPr>
          <w:rtl w:val="0"/>
        </w:rPr>
        <w:t xml:space="preserve"> e insere no arquivo com o comando </w:t>
      </w:r>
      <w:r w:rsidDel="00000000" w:rsidR="00000000" w:rsidRPr="00000000">
        <w:rPr>
          <w:i w:val="1"/>
          <w:rtl w:val="0"/>
        </w:rPr>
        <w:t xml:space="preserve">printfile</w:t>
      </w:r>
      <w:r w:rsidDel="00000000" w:rsidR="00000000" w:rsidRPr="00000000">
        <w:rPr>
          <w:rtl w:val="0"/>
        </w:rPr>
        <w:t xml:space="preserve">. Adicionalmente, incrementa um valor na variável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para continuar o looping de escrita. Por fim, o comando </w:t>
      </w:r>
      <w:r w:rsidDel="00000000" w:rsidR="00000000" w:rsidRPr="00000000">
        <w:rPr>
          <w:i w:val="1"/>
          <w:rtl w:val="0"/>
        </w:rPr>
        <w:t xml:space="preserve">sem_post</w:t>
      </w:r>
      <w:r w:rsidDel="00000000" w:rsidR="00000000" w:rsidRPr="00000000">
        <w:rPr>
          <w:rtl w:val="0"/>
        </w:rPr>
        <w:t xml:space="preserve"> libera o semáforo para os outros processos.</w:t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Funções</w:t>
      </w:r>
    </w:p>
    <w:p w:rsidR="00000000" w:rsidDel="00000000" w:rsidP="00000000" w:rsidRDefault="00000000" w:rsidRPr="00000000" w14:paraId="00000045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Nesta seção será descrito o funcionamento das funções utilizadas nos algoritmos de produtor, produtor/consumidor e consumidor. </w:t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40" w:lineRule="auto"/>
        <w:jc w:val="both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4.2. Matrizes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ab/>
        <w:t xml:space="preserve">A primeira função redigida no código é a </w:t>
      </w:r>
      <w:r w:rsidDel="00000000" w:rsidR="00000000" w:rsidRPr="00000000">
        <w:rPr>
          <w:i w:val="1"/>
          <w:rtl w:val="0"/>
        </w:rPr>
        <w:t xml:space="preserve">MatrixReadFile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34374" cy="1162212"/>
            <wp:effectExtent b="0" l="0" r="0" t="0"/>
            <wp:docPr id="1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O objetivo desta função é receber como dado de entrada o ponteiro do arquivo da matriz e as informações de linhas e coluna e, a partir disso, realizar um loop em todas as linhas e colunas aplicando o comando </w:t>
      </w:r>
      <w:r w:rsidDel="00000000" w:rsidR="00000000" w:rsidRPr="00000000">
        <w:rPr>
          <w:i w:val="1"/>
          <w:rtl w:val="0"/>
        </w:rPr>
        <w:t xml:space="preserve">fscanf</w:t>
      </w:r>
      <w:r w:rsidDel="00000000" w:rsidR="00000000" w:rsidRPr="00000000">
        <w:rPr>
          <w:rtl w:val="0"/>
        </w:rPr>
        <w:t xml:space="preserve"> para ler cada um dos elementos da matriz que foi apontada.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99730" cy="1270000"/>
            <wp:effectExtent b="0" l="0" r="0" t="0"/>
            <wp:docPr id="18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Sob a mesma lógica da função anterior de “varrer” a matriz utilizando looping, a função </w:t>
      </w:r>
      <w:r w:rsidDel="00000000" w:rsidR="00000000" w:rsidRPr="00000000">
        <w:rPr>
          <w:i w:val="1"/>
          <w:rtl w:val="0"/>
        </w:rPr>
        <w:t xml:space="preserve">matrixMultiplier</w:t>
      </w:r>
      <w:r w:rsidDel="00000000" w:rsidR="00000000" w:rsidRPr="00000000">
        <w:rPr>
          <w:rtl w:val="0"/>
        </w:rPr>
        <w:t xml:space="preserve"> recebe os parâmetros (linhas e colunas) das 3 matrizes, A, B e C e escreve em C a multiplicação dos elementos de A e B.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5478" cy="1267002"/>
            <wp:effectExtent b="0" l="0" r="0" t="0"/>
            <wp:docPr id="1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Ainda com a utilização de looping, a função </w:t>
      </w:r>
      <w:r w:rsidDel="00000000" w:rsidR="00000000" w:rsidRPr="00000000">
        <w:rPr>
          <w:i w:val="1"/>
          <w:rtl w:val="0"/>
        </w:rPr>
        <w:t xml:space="preserve">printMatrix</w:t>
      </w:r>
      <w:r w:rsidDel="00000000" w:rsidR="00000000" w:rsidRPr="00000000">
        <w:rPr>
          <w:rtl w:val="0"/>
        </w:rPr>
        <w:t xml:space="preserve"> possui um único parâmetro de entrada, que se refere à matriz que será exibida ao usuário, utilizando o laço criado pelo comando for para printar cada um dos elementos.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40" w:lineRule="auto"/>
        <w:jc w:val="both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4.2. Soma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A primeira função de soma é a </w:t>
      </w:r>
      <w:r w:rsidDel="00000000" w:rsidR="00000000" w:rsidRPr="00000000">
        <w:rPr>
          <w:i w:val="1"/>
          <w:rtl w:val="0"/>
        </w:rPr>
        <w:t xml:space="preserve">sumArray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2583" cy="1171739"/>
            <wp:effectExtent b="0" l="0" r="0" t="0"/>
            <wp:docPr id="16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Esta função exige como parâmetro de entrada um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, onde será realizado a soma de cada um dos elementos retornando este único valor na variável </w:t>
      </w:r>
      <w:r w:rsidDel="00000000" w:rsidR="00000000" w:rsidRPr="00000000">
        <w:rPr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firstLine="708"/>
        <w:jc w:val="center"/>
        <w:rPr/>
      </w:pPr>
      <w:r w:rsidDel="00000000" w:rsidR="00000000" w:rsidRPr="00000000">
        <w:rPr/>
        <w:drawing>
          <wp:inline distB="0" distT="0" distL="0" distR="0">
            <wp:extent cx="4582164" cy="1505160"/>
            <wp:effectExtent b="0" l="0" r="0" t="0"/>
            <wp:docPr id="1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Com funcionamento parecido, a função </w:t>
      </w:r>
      <w:r w:rsidDel="00000000" w:rsidR="00000000" w:rsidRPr="00000000">
        <w:rPr>
          <w:i w:val="1"/>
          <w:rtl w:val="0"/>
        </w:rPr>
        <w:t xml:space="preserve">sumMatrixCols</w:t>
      </w:r>
      <w:r w:rsidDel="00000000" w:rsidR="00000000" w:rsidRPr="00000000">
        <w:rPr>
          <w:rtl w:val="0"/>
        </w:rPr>
        <w:t xml:space="preserve"> soma os elementos das colunas das matrizes, retornando um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com os respectivos valores.</w:t>
      </w:r>
    </w:p>
    <w:p w:rsidR="00000000" w:rsidDel="00000000" w:rsidP="00000000" w:rsidRDefault="00000000" w:rsidRPr="00000000" w14:paraId="00000054">
      <w:pPr>
        <w:keepNext w:val="1"/>
        <w:keepLines w:val="1"/>
        <w:spacing w:after="0" w:before="40" w:lineRule="auto"/>
        <w:jc w:val="both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4.3. Print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ab/>
        <w:t xml:space="preserve">A função </w:t>
      </w:r>
      <w:r w:rsidDel="00000000" w:rsidR="00000000" w:rsidRPr="00000000">
        <w:rPr>
          <w:i w:val="1"/>
          <w:rtl w:val="0"/>
        </w:rPr>
        <w:t xml:space="preserve">printFile</w:t>
      </w:r>
      <w:r w:rsidDel="00000000" w:rsidR="00000000" w:rsidRPr="00000000">
        <w:rPr>
          <w:rtl w:val="0"/>
        </w:rPr>
        <w:t xml:space="preserve"> possui dois argumentos de entrada, sendo o ponteiro *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e *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7057" cy="2238687"/>
            <wp:effectExtent b="0" l="0" r="0" t="0"/>
            <wp:docPr id="17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3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O objetivo desta função é printar os elementos processados anteriormente de todas as matrizes e variáveis.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53268" cy="924054"/>
            <wp:effectExtent b="0" l="0" r="0" t="0"/>
            <wp:docPr id="18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i w:val="1"/>
          <w:rtl w:val="0"/>
        </w:rPr>
        <w:t xml:space="preserve">printArrayFile</w:t>
      </w:r>
      <w:r w:rsidDel="00000000" w:rsidR="00000000" w:rsidRPr="00000000">
        <w:rPr>
          <w:rtl w:val="0"/>
        </w:rPr>
        <w:t xml:space="preserve"> utiliza a função for para printar cada elemento do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de entrada.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24742" cy="1343212"/>
            <wp:effectExtent b="0" l="0" r="0" t="0"/>
            <wp:docPr id="1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4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Com a mesma lógica anterior, a função </w:t>
      </w:r>
      <w:r w:rsidDel="00000000" w:rsidR="00000000" w:rsidRPr="00000000">
        <w:rPr>
          <w:i w:val="1"/>
          <w:rtl w:val="0"/>
        </w:rPr>
        <w:t xml:space="preserve">printMatrixFile</w:t>
      </w:r>
      <w:r w:rsidDel="00000000" w:rsidR="00000000" w:rsidRPr="00000000">
        <w:rPr>
          <w:rtl w:val="0"/>
        </w:rPr>
        <w:t xml:space="preserve"> printa todos os elementos da matriz utilizando dois comandos de for para varrer cada linha e coluna.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Main</w:t>
      </w:r>
    </w:p>
    <w:p w:rsidR="00000000" w:rsidDel="00000000" w:rsidP="00000000" w:rsidRDefault="00000000" w:rsidRPr="00000000" w14:paraId="0000005D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 parte do código que conectará tudo o que foi dito até aqui é realizado sob a função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99730" cy="876300"/>
            <wp:effectExtent b="0" l="0" r="0" t="0"/>
            <wp:docPr id="1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 função é iniciada com um comando de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, que informa o início do algoritmo, seguido da declaração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com o comando </w:t>
      </w:r>
      <w:r w:rsidDel="00000000" w:rsidR="00000000" w:rsidRPr="00000000">
        <w:rPr>
          <w:i w:val="1"/>
          <w:rtl w:val="0"/>
        </w:rPr>
        <w:t xml:space="preserve">pthread_t</w:t>
      </w:r>
      <w:r w:rsidDel="00000000" w:rsidR="00000000" w:rsidRPr="00000000">
        <w:rPr>
          <w:rtl w:val="0"/>
        </w:rPr>
        <w:t xml:space="preserve">. Além disso, declara-se as varáveis dos processos (P, CP e C).</w:t>
      </w:r>
    </w:p>
    <w:p w:rsidR="00000000" w:rsidDel="00000000" w:rsidP="00000000" w:rsidRDefault="00000000" w:rsidRPr="00000000" w14:paraId="0000006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Em seguida, há a inicialização dos parâmetros iniciais dos semáforos, conforme imagem a seguir: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10691" cy="800212"/>
            <wp:effectExtent b="0" l="0" r="0" t="0"/>
            <wp:docPr id="1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i w:val="1"/>
          <w:rtl w:val="0"/>
        </w:rPr>
        <w:t xml:space="preserve">sem_init</w:t>
      </w:r>
      <w:r w:rsidDel="00000000" w:rsidR="00000000" w:rsidRPr="00000000">
        <w:rPr>
          <w:rtl w:val="0"/>
        </w:rPr>
        <w:t xml:space="preserve"> é responsável por inicializar um semáforo com o endereço apontado pela região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, atribuindo no último argumento o valor que será armazenado. Neste caso, o </w:t>
      </w:r>
      <w:r w:rsidDel="00000000" w:rsidR="00000000" w:rsidRPr="00000000">
        <w:rPr>
          <w:i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 inicia com o valor 0 e 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com o valor 1.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46938" cy="3354524"/>
            <wp:effectExtent b="0" l="0" r="0" t="0"/>
            <wp:docPr id="17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938" cy="335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Em seguida, inicia-se uma estrutura de chamada de cada um dos agentes do processo. O primeiro é o Produtor, atribuindo à sua variável o valor zero e chamando a função </w:t>
      </w:r>
      <w:r w:rsidDel="00000000" w:rsidR="00000000" w:rsidRPr="00000000">
        <w:rPr>
          <w:i w:val="1"/>
          <w:rtl w:val="0"/>
        </w:rPr>
        <w:t xml:space="preserve">pthread_create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  <w:t xml:space="preserve">Continuando o processo, as chamadas dos Consumidores/Produtores é feita atribuindo um valor inteiro para a variável de controle de cada um dos agentes seguido de um comando for que cria as threads controlando as instâncias de CP1, CP2 e CP3.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ab/>
        <w:t xml:space="preserve">Por fim, é criado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do consumidor da mesma maneira, finalizando a criação de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99730" cy="901700"/>
            <wp:effectExtent b="0" l="0" r="0" t="0"/>
            <wp:docPr id="16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 última parte do código consiste num print da tela informando ao usuário o status do processo e utilizando o comando </w:t>
      </w:r>
      <w:r w:rsidDel="00000000" w:rsidR="00000000" w:rsidRPr="00000000">
        <w:rPr>
          <w:i w:val="1"/>
          <w:rtl w:val="0"/>
        </w:rPr>
        <w:t xml:space="preserve">pthread_cancel</w:t>
      </w:r>
      <w:r w:rsidDel="00000000" w:rsidR="00000000" w:rsidRPr="00000000">
        <w:rPr>
          <w:rtl w:val="0"/>
        </w:rPr>
        <w:t xml:space="preserve"> para forçar o término dos demais processos.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Inicialização</w:t>
      </w:r>
    </w:p>
    <w:p w:rsidR="00000000" w:rsidDel="00000000" w:rsidP="00000000" w:rsidRDefault="00000000" w:rsidRPr="00000000" w14:paraId="0000006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Para iniciar o projeto, é necessário apenas clicar no arquivo Projeto e, poderá ser visto que irá gerar uma saída, seguindo o padrão esperado, caso deseje adicionar alguma matriz, será necessário criar um novo arquivo conforme especificado no trabalho, cada arquivo deve conter duas matrizes 10x10 uma sob a outra.  </w:t>
      </w:r>
    </w:p>
    <w:p w:rsidR="00000000" w:rsidDel="00000000" w:rsidP="00000000" w:rsidRDefault="00000000" w:rsidRPr="00000000" w14:paraId="0000006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Para executar o projeto é necessário executar o comando “gcc projeto.c -o projeto” seguido de “./projeto”.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1"/>
        </w:numPr>
        <w:spacing w:after="0" w:before="240" w:lineRule="auto"/>
        <w:ind w:left="720" w:hanging="360"/>
        <w:jc w:val="both"/>
        <w:rPr>
          <w:color w:val="2f5496"/>
          <w:sz w:val="32"/>
          <w:szCs w:val="32"/>
        </w:rPr>
      </w:pPr>
      <w:bookmarkStart w:colFirst="0" w:colLast="0" w:name="_heading=h.5ngj9f1t4ckj" w:id="0"/>
      <w:bookmarkEnd w:id="0"/>
      <w:r w:rsidDel="00000000" w:rsidR="00000000" w:rsidRPr="00000000">
        <w:rPr>
          <w:color w:val="2f5496"/>
          <w:sz w:val="32"/>
          <w:szCs w:val="32"/>
          <w:rtl w:val="0"/>
        </w:rPr>
        <w:t xml:space="preserve">Imagens</w:t>
      </w:r>
    </w:p>
    <w:p w:rsidR="00000000" w:rsidDel="00000000" w:rsidP="00000000" w:rsidRDefault="00000000" w:rsidRPr="00000000" w14:paraId="0000006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Nessa sessão seguirá prints do console quando o projeto é executado: O mesmo ja retorna os prints que foram colocados para que pudesse guiar o usuário pelo terminal.</w:t>
      </w:r>
    </w:p>
    <w:p w:rsidR="00000000" w:rsidDel="00000000" w:rsidP="00000000" w:rsidRDefault="00000000" w:rsidRPr="00000000" w14:paraId="0000006E">
      <w:pPr>
        <w:ind w:firstLine="70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7289800"/>
            <wp:effectExtent b="0" l="0" r="0" t="0"/>
            <wp:docPr id="17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abaixo o resultado gerado pela matriz 1 e a matriz 1 em seguida, além do entrada.in:</w:t>
      </w:r>
    </w:p>
    <w:p w:rsidR="00000000" w:rsidDel="00000000" w:rsidP="00000000" w:rsidRDefault="00000000" w:rsidRPr="00000000" w14:paraId="00000070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4406900"/>
            <wp:effectExtent b="0" l="0" r="0" t="0"/>
            <wp:docPr id="17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1930400"/>
            <wp:effectExtent b="0" l="0" r="0" t="0"/>
            <wp:docPr id="17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4406900"/>
            <wp:effectExtent b="0" l="0" r="0" t="0"/>
            <wp:docPr id="16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229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0357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link w:val="SemEspaamentoChar"/>
    <w:uiPriority w:val="1"/>
    <w:qFormat w:val="1"/>
    <w:rsid w:val="00CE4BB6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E4BB6"/>
    <w:rPr>
      <w:rFonts w:eastAsiaTheme="minorEastAsia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B229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AE1452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E0357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1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26.png"/><Relationship Id="rId8" Type="http://schemas.openxmlformats.org/officeDocument/2006/relationships/image" Target="media/image17.png"/><Relationship Id="rId31" Type="http://schemas.openxmlformats.org/officeDocument/2006/relationships/image" Target="media/image14.png"/><Relationship Id="rId30" Type="http://schemas.openxmlformats.org/officeDocument/2006/relationships/image" Target="media/image23.png"/><Relationship Id="rId11" Type="http://schemas.openxmlformats.org/officeDocument/2006/relationships/image" Target="media/image12.png"/><Relationship Id="rId33" Type="http://schemas.openxmlformats.org/officeDocument/2006/relationships/image" Target="media/image27.png"/><Relationship Id="rId10" Type="http://schemas.openxmlformats.org/officeDocument/2006/relationships/image" Target="media/image16.png"/><Relationship Id="rId32" Type="http://schemas.openxmlformats.org/officeDocument/2006/relationships/image" Target="media/image21.png"/><Relationship Id="rId13" Type="http://schemas.openxmlformats.org/officeDocument/2006/relationships/image" Target="media/image9.png"/><Relationship Id="rId35" Type="http://schemas.openxmlformats.org/officeDocument/2006/relationships/image" Target="media/image29.png"/><Relationship Id="rId12" Type="http://schemas.openxmlformats.org/officeDocument/2006/relationships/image" Target="media/image4.png"/><Relationship Id="rId34" Type="http://schemas.openxmlformats.org/officeDocument/2006/relationships/image" Target="media/image28.png"/><Relationship Id="rId15" Type="http://schemas.openxmlformats.org/officeDocument/2006/relationships/image" Target="media/image11.png"/><Relationship Id="rId14" Type="http://schemas.openxmlformats.org/officeDocument/2006/relationships/image" Target="media/image20.png"/><Relationship Id="rId17" Type="http://schemas.openxmlformats.org/officeDocument/2006/relationships/image" Target="media/image7.png"/><Relationship Id="rId16" Type="http://schemas.openxmlformats.org/officeDocument/2006/relationships/image" Target="media/image18.png"/><Relationship Id="rId19" Type="http://schemas.openxmlformats.org/officeDocument/2006/relationships/image" Target="media/image10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PKNayYYWC+1E4NR4p7M7Ukx9g==">AMUW2mVMQXYk+sZm6M7uIlhY5OdWXhqfQONLeEJS+3JvQGWq2qYCMx6mFkUsjj5+GgflLT3xhVYz0AJlOci1Dlrnu3+XtOQXtL6MHl/dCz3TbqShjs1cEpzOBRhBQ9/a6zV4/HbMX787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2022-06-26T14:49:00Z</dcterms:created>
  <dc:creator>Gregory Matheus L. Santos</dc:creator>
</cp:coreProperties>
</file>