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EB4C" w14:textId="1BB6C8BF" w:rsidR="00B27C29" w:rsidRPr="00B27C29" w:rsidRDefault="00B27C29" w:rsidP="00B27C29">
      <w:pPr>
        <w:rPr>
          <w:b/>
          <w:bCs/>
          <w:sz w:val="28"/>
          <w:szCs w:val="28"/>
        </w:rPr>
      </w:pPr>
      <w:r w:rsidRPr="00B27C29">
        <w:rPr>
          <w:b/>
          <w:bCs/>
          <w:sz w:val="28"/>
          <w:szCs w:val="28"/>
        </w:rPr>
        <w:t>REGRAS CENTRO POP FORM:</w:t>
      </w:r>
    </w:p>
    <w:p w14:paraId="7F75AAAB" w14:textId="61E52FF0" w:rsidR="00B27C29" w:rsidRDefault="00B27C29" w:rsidP="00B27C29">
      <w:r>
        <w:t>'O valor de B1 não pode ser maior que o valor total de A1</w:t>
      </w:r>
      <w:r>
        <w:t>;</w:t>
      </w:r>
      <w:r>
        <w:tab/>
      </w:r>
      <w:r>
        <w:tab/>
      </w:r>
    </w:p>
    <w:p w14:paraId="00B4DEFD" w14:textId="77EA9FCA" w:rsidR="00B27C29" w:rsidRDefault="00B27C29" w:rsidP="00B27C29">
      <w:r>
        <w:t>'O valor de B2 não pode ser maior que o valor total de A1</w:t>
      </w:r>
      <w:r>
        <w:t>;</w:t>
      </w:r>
    </w:p>
    <w:p w14:paraId="2EDC0BC5" w14:textId="635A6F57" w:rsidR="00B27C29" w:rsidRDefault="00B27C29" w:rsidP="00B27C29">
      <w:r>
        <w:t>'O valor de B3 não pode ser maior que o valor total de A</w:t>
      </w:r>
      <w:proofErr w:type="gramStart"/>
      <w:r>
        <w:t xml:space="preserve">1 </w:t>
      </w:r>
      <w:r>
        <w:t>;</w:t>
      </w:r>
      <w:proofErr w:type="gramEnd"/>
    </w:p>
    <w:p w14:paraId="2499442F" w14:textId="66CBCFCD" w:rsidR="00B27C29" w:rsidRDefault="00B27C29" w:rsidP="00B27C29">
      <w:r>
        <w:t>'O valor de C1 não pode ser maior que o valor total de A</w:t>
      </w:r>
      <w:proofErr w:type="gramStart"/>
      <w:r>
        <w:t xml:space="preserve">1 </w:t>
      </w:r>
      <w:r>
        <w:t>;</w:t>
      </w:r>
      <w:proofErr w:type="gramEnd"/>
      <w:r>
        <w:t xml:space="preserve"> </w:t>
      </w:r>
    </w:p>
    <w:p w14:paraId="74D81082" w14:textId="14A46F5F" w:rsidR="00B27C29" w:rsidRDefault="00B27C29" w:rsidP="00B27C29">
      <w:r>
        <w:t xml:space="preserve">‘O </w:t>
      </w:r>
      <w:r>
        <w:t>valor de C2 não pode ser maior que o valor total de A</w:t>
      </w:r>
      <w:proofErr w:type="gramStart"/>
      <w:r>
        <w:t>1</w:t>
      </w:r>
      <w:r>
        <w:t>;</w:t>
      </w:r>
      <w:r>
        <w:t>;</w:t>
      </w:r>
      <w:proofErr w:type="gramEnd"/>
      <w:r>
        <w:t xml:space="preserve"> </w:t>
      </w:r>
      <w:r>
        <w:tab/>
      </w:r>
      <w:r>
        <w:tab/>
      </w:r>
    </w:p>
    <w:p w14:paraId="62D30354" w14:textId="5E6FC1FF" w:rsidR="00B27C29" w:rsidRDefault="00B27C29" w:rsidP="00B27C29">
      <w:r>
        <w:t>'O valor de E2 não pode ser maior que o valor total de E</w:t>
      </w:r>
      <w:proofErr w:type="gramStart"/>
      <w:r>
        <w:t xml:space="preserve">1 </w:t>
      </w:r>
      <w:r>
        <w:t>;</w:t>
      </w:r>
      <w:proofErr w:type="gramEnd"/>
      <w:r>
        <w:tab/>
      </w:r>
      <w:r>
        <w:tab/>
      </w:r>
    </w:p>
    <w:p w14:paraId="674A2992" w14:textId="24E17F20" w:rsidR="00B27C29" w:rsidRDefault="00B27C29" w:rsidP="00B27C29">
      <w:r>
        <w:t>'O valor de E3 não pode ser maior que o valor total de E</w:t>
      </w:r>
      <w:proofErr w:type="gramStart"/>
      <w:r>
        <w:t xml:space="preserve">1 </w:t>
      </w:r>
      <w:r>
        <w:t>;</w:t>
      </w:r>
      <w:proofErr w:type="gramEnd"/>
      <w:r>
        <w:t xml:space="preserve"> </w:t>
      </w:r>
    </w:p>
    <w:p w14:paraId="62509277" w14:textId="15BB374D" w:rsidR="00B27C29" w:rsidRDefault="00B27C29" w:rsidP="00B27C29">
      <w:r>
        <w:t>'O valor de E4 não pode ser maior que o valor total de E1</w:t>
      </w:r>
      <w:r>
        <w:t>;</w:t>
      </w:r>
      <w:r>
        <w:t xml:space="preserve"> </w:t>
      </w:r>
    </w:p>
    <w:p w14:paraId="58A5F611" w14:textId="5D511CEA" w:rsidR="00B27C29" w:rsidRDefault="00B27C29" w:rsidP="00B27C29">
      <w:r>
        <w:t>'O valor de E5 não pode ser maior que o valor total de E</w:t>
      </w:r>
      <w:proofErr w:type="gramStart"/>
      <w:r>
        <w:t xml:space="preserve">1 </w:t>
      </w:r>
      <w:r>
        <w:t>;</w:t>
      </w:r>
      <w:proofErr w:type="gramEnd"/>
      <w:r>
        <w:t xml:space="preserve"> </w:t>
      </w:r>
    </w:p>
    <w:p w14:paraId="25175DAE" w14:textId="2216DB3B" w:rsidR="00B27C29" w:rsidRDefault="00B27C29" w:rsidP="00B27C29">
      <w:r>
        <w:t>'O valor de E6 não pode ser maior que o valor total de E</w:t>
      </w:r>
      <w:proofErr w:type="gramStart"/>
      <w:r>
        <w:t xml:space="preserve">1 </w:t>
      </w:r>
      <w:r>
        <w:t>;</w:t>
      </w:r>
      <w:proofErr w:type="gramEnd"/>
    </w:p>
    <w:p w14:paraId="5B4AC044" w14:textId="4E400D12" w:rsidR="00590F9E" w:rsidRDefault="00B27C29" w:rsidP="00B27C29">
      <w:r>
        <w:tab/>
      </w:r>
      <w:r>
        <w:tab/>
      </w:r>
      <w:r>
        <w:tab/>
      </w:r>
      <w:r>
        <w:tab/>
      </w:r>
    </w:p>
    <w:p w14:paraId="0A424289" w14:textId="083A4A74" w:rsidR="00B27C29" w:rsidRPr="00B27C29" w:rsidRDefault="00B27C29" w:rsidP="00B27C29">
      <w:pPr>
        <w:rPr>
          <w:b/>
          <w:bCs/>
          <w:sz w:val="28"/>
          <w:szCs w:val="28"/>
        </w:rPr>
      </w:pPr>
      <w:r w:rsidRPr="00B27C29">
        <w:rPr>
          <w:b/>
          <w:bCs/>
          <w:sz w:val="28"/>
          <w:szCs w:val="28"/>
        </w:rPr>
        <w:t>FORMULARIO CENTRO POP:</w:t>
      </w:r>
    </w:p>
    <w:tbl>
      <w:tblPr>
        <w:tblW w:w="5000" w:type="pct"/>
        <w:tblCellSpacing w:w="0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B27C29" w:rsidRPr="00B27C29" w14:paraId="506B373F" w14:textId="77777777" w:rsidTr="00B27C29">
        <w:trPr>
          <w:tblCellSpacing w:w="0" w:type="dxa"/>
          <w:hidden/>
        </w:trPr>
        <w:tc>
          <w:tcPr>
            <w:tcW w:w="0" w:type="auto"/>
            <w:shd w:val="clear" w:color="auto" w:fill="FCFBFB"/>
            <w:hideMark/>
          </w:tcPr>
          <w:p w14:paraId="1568B159" w14:textId="77777777" w:rsidR="00B27C29" w:rsidRPr="00B27C29" w:rsidRDefault="00B27C29" w:rsidP="00B27C29">
            <w:pPr>
              <w:rPr>
                <w:vanish/>
              </w:rPr>
            </w:pPr>
            <w:r w:rsidRPr="00B27C29">
              <w:rPr>
                <w:vanish/>
              </w:rPr>
              <w:t>Parte superior do formulário</w:t>
            </w: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4"/>
              <w:gridCol w:w="705"/>
              <w:gridCol w:w="1011"/>
              <w:gridCol w:w="792"/>
              <w:gridCol w:w="815"/>
              <w:gridCol w:w="815"/>
              <w:gridCol w:w="815"/>
              <w:gridCol w:w="901"/>
            </w:tblGrid>
            <w:tr w:rsidR="00B27C29" w:rsidRPr="00B27C29" w14:paraId="7B864178" w14:textId="77777777">
              <w:trPr>
                <w:tblCellSpacing w:w="15" w:type="dxa"/>
              </w:trPr>
              <w:tc>
                <w:tcPr>
                  <w:tcW w:w="0" w:type="auto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9900"/>
                  <w:vAlign w:val="center"/>
                  <w:hideMark/>
                </w:tcPr>
                <w:p w14:paraId="6C68620B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Bloco I – Serviço Especializado para Pessoas em Situação de Rua</w:t>
                  </w:r>
                </w:p>
              </w:tc>
            </w:tr>
            <w:tr w:rsidR="00B27C29" w:rsidRPr="00B27C29" w14:paraId="24E3423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688A9400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A. Pessoas em situação de rua atendidas no Serviço durante o mês de referência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275CA423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281187EA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Sexo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4397F480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0 a 12 anos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378B99D5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13 a 17 anos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0199573A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18 a 39 anos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72B3ED30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40 a 59 anos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7B9F2F37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60 anos ou mais</w:t>
                  </w:r>
                </w:p>
              </w:tc>
            </w:tr>
            <w:tr w:rsidR="00B27C29" w:rsidRPr="00B27C29" w14:paraId="5DA14A52" w14:textId="77777777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6F63B0" w14:textId="77777777" w:rsidR="00B27C29" w:rsidRPr="00B27C29" w:rsidRDefault="00B27C29" w:rsidP="00B27C29">
                  <w:r w:rsidRPr="00B27C29">
                    <w:t>   A.1. Quantidade e perfil das pessoas em situação de rua atendidas no mês de referência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02383" w14:textId="66384054" w:rsidR="00B27C29" w:rsidRPr="00B27C29" w:rsidRDefault="00B27C29" w:rsidP="00B27C29">
                  <w:r w:rsidRPr="00B27C29">
                    <w:object w:dxaOrig="1440" w:dyaOrig="1440" w14:anchorId="2E6A4C2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23" type="#_x0000_t75" style="width:30.75pt;height:18pt" o:ole="">
                        <v:imagedata r:id="rId4" o:title=""/>
                      </v:shape>
                      <w:control r:id="rId5" w:name="DefaultOcxName" w:shapeid="_x0000_i112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F4ADC" w14:textId="77777777" w:rsidR="00B27C29" w:rsidRPr="00B27C29" w:rsidRDefault="00B27C29" w:rsidP="00B27C29">
                  <w:r w:rsidRPr="00B27C29">
                    <w:t>Masculino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78D8D" w14:textId="59BF2FD1" w:rsidR="00B27C29" w:rsidRPr="00B27C29" w:rsidRDefault="00B27C29" w:rsidP="00B27C29">
                  <w:r w:rsidRPr="00B27C29">
                    <w:object w:dxaOrig="1440" w:dyaOrig="1440" w14:anchorId="3EF90847">
                      <v:shape id="_x0000_i1122" type="#_x0000_t75" style="width:30.75pt;height:18pt" o:ole="">
                        <v:imagedata r:id="rId4" o:title=""/>
                      </v:shape>
                      <w:control r:id="rId6" w:name="DefaultOcxName1" w:shapeid="_x0000_i1122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E1379" w14:textId="2BA2A103" w:rsidR="00B27C29" w:rsidRPr="00B27C29" w:rsidRDefault="00B27C29" w:rsidP="00B27C29">
                  <w:r w:rsidRPr="00B27C29">
                    <w:object w:dxaOrig="1440" w:dyaOrig="1440" w14:anchorId="72BF72E4">
                      <v:shape id="_x0000_i1121" type="#_x0000_t75" style="width:30.75pt;height:18pt" o:ole="">
                        <v:imagedata r:id="rId4" o:title=""/>
                      </v:shape>
                      <w:control r:id="rId7" w:name="DefaultOcxName2" w:shapeid="_x0000_i1121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DDB3BE" w14:textId="200B87A3" w:rsidR="00B27C29" w:rsidRPr="00B27C29" w:rsidRDefault="00B27C29" w:rsidP="00B27C29">
                  <w:r w:rsidRPr="00B27C29">
                    <w:object w:dxaOrig="1440" w:dyaOrig="1440" w14:anchorId="35A792A2">
                      <v:shape id="_x0000_i1120" type="#_x0000_t75" style="width:30.75pt;height:18pt" o:ole="">
                        <v:imagedata r:id="rId4" o:title=""/>
                      </v:shape>
                      <w:control r:id="rId8" w:name="DefaultOcxName3" w:shapeid="_x0000_i1120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54EFF" w14:textId="6623F593" w:rsidR="00B27C29" w:rsidRPr="00B27C29" w:rsidRDefault="00B27C29" w:rsidP="00B27C29">
                  <w:r w:rsidRPr="00B27C29">
                    <w:object w:dxaOrig="1440" w:dyaOrig="1440" w14:anchorId="78B129CA">
                      <v:shape id="_x0000_i1119" type="#_x0000_t75" style="width:30.75pt;height:18pt" o:ole="">
                        <v:imagedata r:id="rId4" o:title=""/>
                      </v:shape>
                      <w:control r:id="rId9" w:name="DefaultOcxName4" w:shapeid="_x0000_i1119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477B6" w14:textId="4D8265F4" w:rsidR="00B27C29" w:rsidRPr="00B27C29" w:rsidRDefault="00B27C29" w:rsidP="00B27C29">
                  <w:r w:rsidRPr="00B27C29">
                    <w:object w:dxaOrig="1440" w:dyaOrig="1440" w14:anchorId="3F9D1B86">
                      <v:shape id="_x0000_i1118" type="#_x0000_t75" style="width:30.75pt;height:18pt" o:ole="">
                        <v:imagedata r:id="rId4" o:title=""/>
                      </v:shape>
                      <w:control r:id="rId10" w:name="DefaultOcxName5" w:shapeid="_x0000_i1118"/>
                    </w:object>
                  </w:r>
                </w:p>
              </w:tc>
            </w:tr>
            <w:tr w:rsidR="00B27C29" w:rsidRPr="00B27C29" w14:paraId="59616AA6" w14:textId="77777777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D1764" w14:textId="77777777" w:rsidR="00B27C29" w:rsidRPr="00B27C29" w:rsidRDefault="00B27C29" w:rsidP="00B27C29"/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70482" w14:textId="77777777" w:rsidR="00B27C29" w:rsidRPr="00B27C29" w:rsidRDefault="00B27C29" w:rsidP="00B27C29"/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4DD5F" w14:textId="77777777" w:rsidR="00B27C29" w:rsidRPr="00B27C29" w:rsidRDefault="00B27C29" w:rsidP="00B27C29">
                  <w:r w:rsidRPr="00B27C29">
                    <w:t>Feminino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D5FF4" w14:textId="33559193" w:rsidR="00B27C29" w:rsidRPr="00B27C29" w:rsidRDefault="00B27C29" w:rsidP="00B27C29">
                  <w:r w:rsidRPr="00B27C29">
                    <w:object w:dxaOrig="1440" w:dyaOrig="1440" w14:anchorId="0935C850">
                      <v:shape id="_x0000_i1117" type="#_x0000_t75" style="width:30.75pt;height:18pt" o:ole="">
                        <v:imagedata r:id="rId4" o:title=""/>
                      </v:shape>
                      <w:control r:id="rId11" w:name="DefaultOcxName6" w:shapeid="_x0000_i1117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6D055" w14:textId="3E2DF1B7" w:rsidR="00B27C29" w:rsidRPr="00B27C29" w:rsidRDefault="00B27C29" w:rsidP="00B27C29">
                  <w:r w:rsidRPr="00B27C29">
                    <w:object w:dxaOrig="1440" w:dyaOrig="1440" w14:anchorId="6F52565D">
                      <v:shape id="_x0000_i1116" type="#_x0000_t75" style="width:30.75pt;height:18pt" o:ole="">
                        <v:imagedata r:id="rId4" o:title=""/>
                      </v:shape>
                      <w:control r:id="rId12" w:name="DefaultOcxName7" w:shapeid="_x0000_i1116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32BAB" w14:textId="365E01F1" w:rsidR="00B27C29" w:rsidRPr="00B27C29" w:rsidRDefault="00B27C29" w:rsidP="00B27C29">
                  <w:r w:rsidRPr="00B27C29">
                    <w:object w:dxaOrig="1440" w:dyaOrig="1440" w14:anchorId="44C81B8E">
                      <v:shape id="_x0000_i1115" type="#_x0000_t75" style="width:30.75pt;height:18pt" o:ole="">
                        <v:imagedata r:id="rId4" o:title=""/>
                      </v:shape>
                      <w:control r:id="rId13" w:name="DefaultOcxName8" w:shapeid="_x0000_i1115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EE9FA" w14:textId="25A83DBC" w:rsidR="00B27C29" w:rsidRPr="00B27C29" w:rsidRDefault="00B27C29" w:rsidP="00B27C29">
                  <w:r w:rsidRPr="00B27C29">
                    <w:object w:dxaOrig="1440" w:dyaOrig="1440" w14:anchorId="4BD5F478">
                      <v:shape id="_x0000_i1114" type="#_x0000_t75" style="width:30.75pt;height:18pt" o:ole="">
                        <v:imagedata r:id="rId4" o:title=""/>
                      </v:shape>
                      <w:control r:id="rId14" w:name="DefaultOcxName9" w:shapeid="_x0000_i1114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31821" w14:textId="554BC443" w:rsidR="00B27C29" w:rsidRPr="00B27C29" w:rsidRDefault="00B27C29" w:rsidP="00B27C29">
                  <w:r w:rsidRPr="00B27C29">
                    <w:object w:dxaOrig="1440" w:dyaOrig="1440" w14:anchorId="6A109049">
                      <v:shape id="_x0000_i1113" type="#_x0000_t75" style="width:30.75pt;height:18pt" o:ole="">
                        <v:imagedata r:id="rId4" o:title=""/>
                      </v:shape>
                      <w:control r:id="rId15" w:name="DefaultOcxName10" w:shapeid="_x0000_i1113"/>
                    </w:object>
                  </w:r>
                </w:p>
              </w:tc>
            </w:tr>
          </w:tbl>
          <w:p w14:paraId="09455925" w14:textId="77777777" w:rsidR="00B27C29" w:rsidRPr="00B27C29" w:rsidRDefault="00B27C29" w:rsidP="00B27C29">
            <w:pPr>
              <w:rPr>
                <w:i/>
                <w:iCs/>
              </w:rPr>
            </w:pPr>
            <w:r w:rsidRPr="00B27C29">
              <w:rPr>
                <w:i/>
                <w:iCs/>
              </w:rPr>
              <w:t> Atenção! Em A1 cada pessoa deve ser contada uma única vez a cada mês, mesmo que tenha sido atendida várias vezes durante este mesmo mês.</w:t>
            </w:r>
          </w:p>
          <w:p w14:paraId="44799710" w14:textId="77777777" w:rsidR="00B27C29" w:rsidRPr="00B27C29" w:rsidRDefault="00B27C29" w:rsidP="00B27C29"/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68"/>
              <w:gridCol w:w="720"/>
            </w:tblGrid>
            <w:tr w:rsidR="00B27C29" w:rsidRPr="00B27C29" w14:paraId="2152DFB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07A52A9D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B. Características específicas identificadas em pessoas atendidas no Serviço durante o mês de referência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66608ECB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Total</w:t>
                  </w:r>
                </w:p>
              </w:tc>
            </w:tr>
            <w:tr w:rsidR="00B27C29" w:rsidRPr="00B27C29" w14:paraId="725FF0A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5CF40E" w14:textId="77777777" w:rsidR="00B27C29" w:rsidRPr="00B27C29" w:rsidRDefault="00B27C29" w:rsidP="00B27C29">
                  <w:r w:rsidRPr="00B27C29">
                    <w:t>   B.1. Pessoas usuárias de crack ou outras drogas ilícitas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B73A3" w14:textId="0EC880B6" w:rsidR="00B27C29" w:rsidRPr="00B27C29" w:rsidRDefault="00B27C29" w:rsidP="00B27C29">
                  <w:r w:rsidRPr="00B27C29">
                    <w:object w:dxaOrig="1440" w:dyaOrig="1440" w14:anchorId="187C218E">
                      <v:shape id="_x0000_i1112" type="#_x0000_t75" style="width:30.75pt;height:18pt" o:ole="">
                        <v:imagedata r:id="rId4" o:title=""/>
                      </v:shape>
                      <w:control r:id="rId16" w:name="DefaultOcxName11" w:shapeid="_x0000_i1112"/>
                    </w:object>
                  </w:r>
                </w:p>
              </w:tc>
            </w:tr>
            <w:tr w:rsidR="00B27C29" w:rsidRPr="00B27C29" w14:paraId="4DBD622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13374" w14:textId="77777777" w:rsidR="00B27C29" w:rsidRPr="00B27C29" w:rsidRDefault="00B27C29" w:rsidP="00B27C29">
                  <w:r w:rsidRPr="00B27C29">
                    <w:t>   B.2. Migrantes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FC6E0" w14:textId="159FF902" w:rsidR="00B27C29" w:rsidRPr="00B27C29" w:rsidRDefault="00B27C29" w:rsidP="00B27C29">
                  <w:r w:rsidRPr="00B27C29">
                    <w:object w:dxaOrig="1440" w:dyaOrig="1440" w14:anchorId="6D2000AD">
                      <v:shape id="_x0000_i1111" type="#_x0000_t75" style="width:30.75pt;height:18pt" o:ole="">
                        <v:imagedata r:id="rId4" o:title=""/>
                      </v:shape>
                      <w:control r:id="rId17" w:name="DefaultOcxName12" w:shapeid="_x0000_i1111"/>
                    </w:object>
                  </w:r>
                </w:p>
              </w:tc>
            </w:tr>
            <w:tr w:rsidR="00B27C29" w:rsidRPr="00B27C29" w14:paraId="49EE0DB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A7569" w14:textId="77777777" w:rsidR="00B27C29" w:rsidRPr="00B27C29" w:rsidRDefault="00B27C29" w:rsidP="00B27C29">
                  <w:r w:rsidRPr="00B27C29">
                    <w:t>   B.3. Pessoas com doença ou transtorno mental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72CCA" w14:textId="3AB6C56E" w:rsidR="00B27C29" w:rsidRPr="00B27C29" w:rsidRDefault="00B27C29" w:rsidP="00B27C29">
                  <w:r w:rsidRPr="00B27C29">
                    <w:object w:dxaOrig="1440" w:dyaOrig="1440" w14:anchorId="7FC6E09C">
                      <v:shape id="_x0000_i1110" type="#_x0000_t75" style="width:30.75pt;height:18pt" o:ole="">
                        <v:imagedata r:id="rId4" o:title=""/>
                      </v:shape>
                      <w:control r:id="rId18" w:name="DefaultOcxName13" w:shapeid="_x0000_i1110"/>
                    </w:object>
                  </w:r>
                </w:p>
              </w:tc>
            </w:tr>
          </w:tbl>
          <w:p w14:paraId="4C91C2A8" w14:textId="77777777" w:rsidR="00B27C29" w:rsidRPr="00B27C29" w:rsidRDefault="00B27C29" w:rsidP="00B27C29"/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68"/>
              <w:gridCol w:w="720"/>
            </w:tblGrid>
            <w:tr w:rsidR="00B27C29" w:rsidRPr="00B27C29" w14:paraId="7B3508C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0EE58D50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lastRenderedPageBreak/>
                    <w:t>C. Cadastramento de pessoas em situação de rua durante o mês de referência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176AE738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Total</w:t>
                  </w:r>
                </w:p>
              </w:tc>
            </w:tr>
            <w:tr w:rsidR="00B27C29" w:rsidRPr="00B27C29" w14:paraId="5B5F29A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FF99E" w14:textId="77777777" w:rsidR="00B27C29" w:rsidRPr="00B27C29" w:rsidRDefault="00B27C29" w:rsidP="00B27C29">
                  <w:r w:rsidRPr="00B27C29">
                    <w:t>   C.1. Pessoas que foram incluídas no Cadastro Único para Programas Sociais, no mês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7E528" w14:textId="116387AB" w:rsidR="00B27C29" w:rsidRPr="00B27C29" w:rsidRDefault="00B27C29" w:rsidP="00B27C29">
                  <w:r w:rsidRPr="00B27C29">
                    <w:object w:dxaOrig="1440" w:dyaOrig="1440" w14:anchorId="0BA3B2F1">
                      <v:shape id="_x0000_i1109" type="#_x0000_t75" style="width:30.75pt;height:18pt" o:ole="">
                        <v:imagedata r:id="rId4" o:title=""/>
                      </v:shape>
                      <w:control r:id="rId19" w:name="DefaultOcxName14" w:shapeid="_x0000_i1109"/>
                    </w:object>
                  </w:r>
                </w:p>
              </w:tc>
            </w:tr>
            <w:tr w:rsidR="00B27C29" w:rsidRPr="00B27C29" w14:paraId="1922A9D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E3B71" w14:textId="77777777" w:rsidR="00B27C29" w:rsidRPr="00B27C29" w:rsidRDefault="00B27C29" w:rsidP="00B27C29">
                  <w:r w:rsidRPr="00B27C29">
                    <w:t>   C.2. Pessoas que realizaram atualização do Cadastro Único para Programas Sociais, no mês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B5257" w14:textId="64C101C5" w:rsidR="00B27C29" w:rsidRPr="00B27C29" w:rsidRDefault="00B27C29" w:rsidP="00B27C29">
                  <w:r w:rsidRPr="00B27C29">
                    <w:object w:dxaOrig="1440" w:dyaOrig="1440" w14:anchorId="22147B2E">
                      <v:shape id="_x0000_i1108" type="#_x0000_t75" style="width:30.75pt;height:18pt" o:ole="">
                        <v:imagedata r:id="rId4" o:title=""/>
                      </v:shape>
                      <w:control r:id="rId20" w:name="DefaultOcxName15" w:shapeid="_x0000_i1108"/>
                    </w:object>
                  </w:r>
                </w:p>
              </w:tc>
            </w:tr>
            <w:tr w:rsidR="00B27C29" w:rsidRPr="00B27C29" w14:paraId="20F60AA2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nil"/>
                    <w:bottom w:val="outset" w:sz="6" w:space="0" w:color="auto"/>
                    <w:right w:val="nil"/>
                  </w:tcBorders>
                  <w:vAlign w:val="center"/>
                  <w:hideMark/>
                </w:tcPr>
                <w:p w14:paraId="61DAC64B" w14:textId="77777777" w:rsidR="00B27C29" w:rsidRPr="00B27C29" w:rsidRDefault="00B27C29" w:rsidP="00B27C29">
                  <w:r w:rsidRPr="00B27C29">
                    <w:t> </w:t>
                  </w:r>
                </w:p>
              </w:tc>
            </w:tr>
            <w:tr w:rsidR="00B27C29" w:rsidRPr="00B27C29" w14:paraId="5C25B40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1A02A519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D. Volume total de atendimentos realizados no mês de referência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7284650E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Total</w:t>
                  </w:r>
                </w:p>
              </w:tc>
            </w:tr>
            <w:tr w:rsidR="00B27C29" w:rsidRPr="00B27C29" w14:paraId="64F5C69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8911E" w14:textId="77777777" w:rsidR="00B27C29" w:rsidRPr="00B27C29" w:rsidRDefault="00B27C29" w:rsidP="00B27C29">
                  <w:r w:rsidRPr="00B27C29">
                    <w:t>   D.1. Quantidade total de atendimentos realizados (compreendida como a soma do número de atendimentos realizados a cada dia, durante o mês de referência)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3E932" w14:textId="1CDCAD7C" w:rsidR="00B27C29" w:rsidRPr="00B27C29" w:rsidRDefault="00B27C29" w:rsidP="00B27C29">
                  <w:r w:rsidRPr="00B27C29">
                    <w:object w:dxaOrig="1440" w:dyaOrig="1440" w14:anchorId="06C64CF6">
                      <v:shape id="_x0000_i1107" type="#_x0000_t75" style="width:30.75pt;height:18pt" o:ole="">
                        <v:imagedata r:id="rId4" o:title=""/>
                      </v:shape>
                      <w:control r:id="rId21" w:name="DefaultOcxName16" w:shapeid="_x0000_i1107"/>
                    </w:object>
                  </w:r>
                </w:p>
              </w:tc>
            </w:tr>
          </w:tbl>
          <w:p w14:paraId="43D0FEED" w14:textId="77777777" w:rsidR="00B27C29" w:rsidRPr="00B27C29" w:rsidRDefault="00B27C29" w:rsidP="00B27C29">
            <w:pPr>
              <w:rPr>
                <w:i/>
                <w:iCs/>
              </w:rPr>
            </w:pPr>
            <w:r w:rsidRPr="00B27C29">
              <w:rPr>
                <w:i/>
                <w:iCs/>
              </w:rPr>
              <w:t> Atenção! No item D1, deve ser computada a quantidade de atendimentos realizados no Centro Pop. Neste caso, se uma pessoa tiver sido atendida mais de uma vez durante o mês de referência, ela pode ser contada mais de uma vez. Portanto, o total de D1 não coincide necessariamente com o total de A1.</w:t>
            </w:r>
          </w:p>
          <w:p w14:paraId="43D0A30A" w14:textId="77777777" w:rsidR="00B27C29" w:rsidRPr="00B27C29" w:rsidRDefault="00B27C29" w:rsidP="00B27C29"/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7"/>
              <w:gridCol w:w="705"/>
              <w:gridCol w:w="1011"/>
              <w:gridCol w:w="813"/>
              <w:gridCol w:w="842"/>
              <w:gridCol w:w="842"/>
              <w:gridCol w:w="818"/>
            </w:tblGrid>
            <w:tr w:rsidR="00B27C29" w:rsidRPr="00B27C29" w14:paraId="60902CDA" w14:textId="77777777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9900"/>
                  <w:vAlign w:val="center"/>
                  <w:hideMark/>
                </w:tcPr>
                <w:p w14:paraId="360B816A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Bloco II - Serviço Especializado em Abordagem Social no Centro POP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9900"/>
                  <w:vAlign w:val="center"/>
                  <w:hideMark/>
                </w:tcPr>
                <w:p w14:paraId="72707D9F" w14:textId="3152E96D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object w:dxaOrig="1440" w:dyaOrig="1440" w14:anchorId="00832428">
                      <v:shape id="_x0000_i1106" type="#_x0000_t75" style="width:20.25pt;height:18pt" o:ole="">
                        <v:imagedata r:id="rId22" o:title=""/>
                      </v:shape>
                      <w:control r:id="rId23" w:name="DefaultOcxName17" w:shapeid="_x0000_i1106"/>
                    </w:object>
                  </w:r>
                  <w:r w:rsidRPr="00B27C29">
                    <w:rPr>
                      <w:b/>
                      <w:bCs/>
                    </w:rPr>
                    <w:t>Não realiza oferta do Serviço</w:t>
                  </w:r>
                </w:p>
              </w:tc>
            </w:tr>
            <w:tr w:rsidR="00B27C29" w:rsidRPr="00B27C29" w14:paraId="010B854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16159D36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E. Quantidade e perfil de pessoas abordadas pela equipe do Serviço de Abordagem, no mês de referência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563CD750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771D08D4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Sexo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2FE89504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0 a 12 anos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08A998CB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13 a 17 anos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6D574B28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18 a 59 anos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CC00"/>
                  <w:vAlign w:val="center"/>
                  <w:hideMark/>
                </w:tcPr>
                <w:p w14:paraId="48EB2C33" w14:textId="77777777" w:rsidR="00B27C29" w:rsidRPr="00B27C29" w:rsidRDefault="00B27C29" w:rsidP="00B27C29">
                  <w:pPr>
                    <w:rPr>
                      <w:b/>
                      <w:bCs/>
                    </w:rPr>
                  </w:pPr>
                  <w:r w:rsidRPr="00B27C29">
                    <w:rPr>
                      <w:b/>
                      <w:bCs/>
                    </w:rPr>
                    <w:t>60 ou mais</w:t>
                  </w:r>
                </w:p>
              </w:tc>
            </w:tr>
            <w:tr w:rsidR="00B27C29" w:rsidRPr="00B27C29" w14:paraId="456EAE78" w14:textId="77777777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5E6F1" w14:textId="77777777" w:rsidR="00B27C29" w:rsidRPr="00B27C29" w:rsidRDefault="00B27C29" w:rsidP="00B27C29">
                  <w:r w:rsidRPr="00B27C29">
                    <w:t>   E.1. Quantidade de pessoas abordadas pelo Serviço de Abordagem Social, durante o mês de referência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96AB8" w14:textId="2510E4E2" w:rsidR="00B27C29" w:rsidRPr="00B27C29" w:rsidRDefault="00B27C29" w:rsidP="00B27C29">
                  <w:r w:rsidRPr="00B27C29">
                    <w:object w:dxaOrig="1440" w:dyaOrig="1440" w14:anchorId="420EBB25">
                      <v:shape id="_x0000_i1105" type="#_x0000_t75" style="width:30.75pt;height:18pt" o:ole="">
                        <v:imagedata r:id="rId4" o:title=""/>
                      </v:shape>
                      <w:control r:id="rId24" w:name="DefaultOcxName18" w:shapeid="_x0000_i1105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FD88A" w14:textId="77777777" w:rsidR="00B27C29" w:rsidRPr="00B27C29" w:rsidRDefault="00B27C29" w:rsidP="00B27C29">
                  <w:r w:rsidRPr="00B27C29">
                    <w:t>Masculino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231777" w14:textId="5D779262" w:rsidR="00B27C29" w:rsidRPr="00B27C29" w:rsidRDefault="00B27C29" w:rsidP="00B27C29">
                  <w:r w:rsidRPr="00B27C29">
                    <w:object w:dxaOrig="1440" w:dyaOrig="1440" w14:anchorId="4A2E3F27">
                      <v:shape id="_x0000_i1104" type="#_x0000_t75" style="width:30.75pt;height:18pt" o:ole="">
                        <v:imagedata r:id="rId4" o:title=""/>
                      </v:shape>
                      <w:control r:id="rId25" w:name="DefaultOcxName19" w:shapeid="_x0000_i1104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7ECB3" w14:textId="053F2F88" w:rsidR="00B27C29" w:rsidRPr="00B27C29" w:rsidRDefault="00B27C29" w:rsidP="00B27C29">
                  <w:r w:rsidRPr="00B27C29">
                    <w:object w:dxaOrig="1440" w:dyaOrig="1440" w14:anchorId="6B398FC2">
                      <v:shape id="_x0000_i1103" type="#_x0000_t75" style="width:30.75pt;height:18pt" o:ole="">
                        <v:imagedata r:id="rId4" o:title=""/>
                      </v:shape>
                      <w:control r:id="rId26" w:name="DefaultOcxName20" w:shapeid="_x0000_i110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058E9" w14:textId="41923B49" w:rsidR="00B27C29" w:rsidRPr="00B27C29" w:rsidRDefault="00B27C29" w:rsidP="00B27C29">
                  <w:r w:rsidRPr="00B27C29">
                    <w:object w:dxaOrig="1440" w:dyaOrig="1440" w14:anchorId="1A4D0874">
                      <v:shape id="_x0000_i1102" type="#_x0000_t75" style="width:30.75pt;height:18pt" o:ole="">
                        <v:imagedata r:id="rId4" o:title=""/>
                      </v:shape>
                      <w:control r:id="rId27" w:name="DefaultOcxName21" w:shapeid="_x0000_i1102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F99DE" w14:textId="11385502" w:rsidR="00B27C29" w:rsidRPr="00B27C29" w:rsidRDefault="00B27C29" w:rsidP="00B27C29">
                  <w:r w:rsidRPr="00B27C29">
                    <w:object w:dxaOrig="1440" w:dyaOrig="1440" w14:anchorId="184A111A">
                      <v:shape id="_x0000_i1101" type="#_x0000_t75" style="width:30.75pt;height:18pt" o:ole="">
                        <v:imagedata r:id="rId4" o:title=""/>
                      </v:shape>
                      <w:control r:id="rId28" w:name="DefaultOcxName22" w:shapeid="_x0000_i1101"/>
                    </w:object>
                  </w:r>
                </w:p>
              </w:tc>
            </w:tr>
            <w:tr w:rsidR="00B27C29" w:rsidRPr="00B27C29" w14:paraId="634814B5" w14:textId="77777777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280B22" w14:textId="77777777" w:rsidR="00B27C29" w:rsidRPr="00B27C29" w:rsidRDefault="00B27C29" w:rsidP="00B27C29"/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FF384" w14:textId="77777777" w:rsidR="00B27C29" w:rsidRPr="00B27C29" w:rsidRDefault="00B27C29" w:rsidP="00B27C29"/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DD276" w14:textId="77777777" w:rsidR="00B27C29" w:rsidRPr="00B27C29" w:rsidRDefault="00B27C29" w:rsidP="00B27C29">
                  <w:r w:rsidRPr="00B27C29">
                    <w:t>Feminino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FEBF4" w14:textId="6BF43C27" w:rsidR="00B27C29" w:rsidRPr="00B27C29" w:rsidRDefault="00B27C29" w:rsidP="00B27C29">
                  <w:r w:rsidRPr="00B27C29">
                    <w:object w:dxaOrig="1440" w:dyaOrig="1440" w14:anchorId="6C7EC671">
                      <v:shape id="_x0000_i1100" type="#_x0000_t75" style="width:30.75pt;height:18pt" o:ole="">
                        <v:imagedata r:id="rId4" o:title=""/>
                      </v:shape>
                      <w:control r:id="rId29" w:name="DefaultOcxName23" w:shapeid="_x0000_i1100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BEFD8" w14:textId="61AAEE04" w:rsidR="00B27C29" w:rsidRPr="00B27C29" w:rsidRDefault="00B27C29" w:rsidP="00B27C29">
                  <w:r w:rsidRPr="00B27C29">
                    <w:object w:dxaOrig="1440" w:dyaOrig="1440" w14:anchorId="568FDF80">
                      <v:shape id="_x0000_i1099" type="#_x0000_t75" style="width:30.75pt;height:18pt" o:ole="">
                        <v:imagedata r:id="rId4" o:title=""/>
                      </v:shape>
                      <w:control r:id="rId30" w:name="DefaultOcxName24" w:shapeid="_x0000_i1099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D0337" w14:textId="5DF1D665" w:rsidR="00B27C29" w:rsidRPr="00B27C29" w:rsidRDefault="00B27C29" w:rsidP="00B27C29">
                  <w:r w:rsidRPr="00B27C29">
                    <w:object w:dxaOrig="1440" w:dyaOrig="1440" w14:anchorId="687E147A">
                      <v:shape id="_x0000_i1098" type="#_x0000_t75" style="width:30.75pt;height:18pt" o:ole="">
                        <v:imagedata r:id="rId4" o:title=""/>
                      </v:shape>
                      <w:control r:id="rId31" w:name="DefaultOcxName25" w:shapeid="_x0000_i1098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13557" w14:textId="5EB5533D" w:rsidR="00B27C29" w:rsidRPr="00B27C29" w:rsidRDefault="00B27C29" w:rsidP="00B27C29">
                  <w:r w:rsidRPr="00B27C29">
                    <w:object w:dxaOrig="1440" w:dyaOrig="1440" w14:anchorId="47E48A80">
                      <v:shape id="_x0000_i1097" type="#_x0000_t75" style="width:30.75pt;height:18pt" o:ole="">
                        <v:imagedata r:id="rId4" o:title=""/>
                      </v:shape>
                      <w:control r:id="rId32" w:name="DefaultOcxName26" w:shapeid="_x0000_i1097"/>
                    </w:object>
                  </w:r>
                </w:p>
              </w:tc>
            </w:tr>
          </w:tbl>
          <w:p w14:paraId="5F4F563E" w14:textId="77777777" w:rsidR="00B27C29" w:rsidRPr="00B27C29" w:rsidRDefault="00B27C29" w:rsidP="00B27C29">
            <w:pPr>
              <w:rPr>
                <w:i/>
                <w:iCs/>
              </w:rPr>
            </w:pPr>
            <w:r w:rsidRPr="00B27C29">
              <w:rPr>
                <w:i/>
                <w:iCs/>
              </w:rPr>
              <w:t> Atenção! Em E1, cada pessoa deve ser contada uma única vez a cada mês, mesmo que ela tenha sido abordada várias vezes durante o mesmo mês.</w:t>
            </w:r>
          </w:p>
          <w:p w14:paraId="01AC7759" w14:textId="77777777" w:rsidR="00B27C29" w:rsidRPr="00B27C29" w:rsidRDefault="00B27C29" w:rsidP="00B27C29">
            <w:pPr>
              <w:rPr>
                <w:vanish/>
              </w:rPr>
            </w:pPr>
            <w:r w:rsidRPr="00B27C29">
              <w:rPr>
                <w:vanish/>
              </w:rPr>
              <w:t>Parte inferior do formulário</w:t>
            </w:r>
          </w:p>
        </w:tc>
      </w:tr>
    </w:tbl>
    <w:p w14:paraId="3C334248" w14:textId="77777777" w:rsidR="00B27C29" w:rsidRPr="00B27C29" w:rsidRDefault="00B27C29" w:rsidP="00B27C29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C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8"/>
        <w:gridCol w:w="720"/>
      </w:tblGrid>
      <w:tr w:rsidR="00B27C29" w:rsidRPr="00B27C29" w14:paraId="68AF7B56" w14:textId="77777777" w:rsidTr="00B27C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00"/>
            <w:vAlign w:val="center"/>
            <w:hideMark/>
          </w:tcPr>
          <w:p w14:paraId="15829F32" w14:textId="77777777" w:rsidR="00B27C29" w:rsidRPr="00B27C29" w:rsidRDefault="00B27C29" w:rsidP="00B27C29">
            <w:pPr>
              <w:rPr>
                <w:b/>
                <w:bCs/>
              </w:rPr>
            </w:pPr>
            <w:r w:rsidRPr="00B27C29">
              <w:rPr>
                <w:b/>
                <w:bCs/>
              </w:rPr>
              <w:t>Situações identificadas pelo Serviço Especializado em Abordagem Social, no mês de 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00"/>
            <w:vAlign w:val="center"/>
            <w:hideMark/>
          </w:tcPr>
          <w:p w14:paraId="4F220F3D" w14:textId="77777777" w:rsidR="00B27C29" w:rsidRPr="00B27C29" w:rsidRDefault="00B27C29" w:rsidP="00B27C29">
            <w:pPr>
              <w:rPr>
                <w:b/>
                <w:bCs/>
              </w:rPr>
            </w:pPr>
            <w:r w:rsidRPr="00B27C29">
              <w:rPr>
                <w:b/>
                <w:bCs/>
              </w:rPr>
              <w:t>Total</w:t>
            </w:r>
          </w:p>
        </w:tc>
      </w:tr>
      <w:tr w:rsidR="00B27C29" w:rsidRPr="00B27C29" w14:paraId="5C05AC95" w14:textId="77777777" w:rsidTr="00B27C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2F1B8CD4" w14:textId="77777777" w:rsidR="00B27C29" w:rsidRPr="00B27C29" w:rsidRDefault="00B27C29" w:rsidP="00B27C29">
            <w:r w:rsidRPr="00B27C29">
              <w:t>   E.2. Crianças ou adolescentes em situação de trabalho infantil (até 15 anos)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4EF65AC9" w14:textId="37A9FE89" w:rsidR="00B27C29" w:rsidRPr="00B27C29" w:rsidRDefault="00B27C29" w:rsidP="00B27C29">
            <w:r w:rsidRPr="00B27C29">
              <w:object w:dxaOrig="1440" w:dyaOrig="1440" w14:anchorId="25A225D8">
                <v:shape id="_x0000_i1096" type="#_x0000_t75" style="width:30.75pt;height:18pt" o:ole="">
                  <v:imagedata r:id="rId4" o:title=""/>
                </v:shape>
                <w:control r:id="rId33" w:name="DefaultOcxName27" w:shapeid="_x0000_i1096"/>
              </w:object>
            </w:r>
          </w:p>
        </w:tc>
      </w:tr>
      <w:tr w:rsidR="00B27C29" w:rsidRPr="00B27C29" w14:paraId="7EF4A68F" w14:textId="77777777" w:rsidTr="00B27C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60BAA89E" w14:textId="77777777" w:rsidR="00B27C29" w:rsidRPr="00B27C29" w:rsidRDefault="00B27C29" w:rsidP="00B27C29">
            <w:r w:rsidRPr="00B27C29">
              <w:t>   E.3. Crianças ou adolescentes em situação de exploração sexual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73E3A317" w14:textId="18A17FBB" w:rsidR="00B27C29" w:rsidRPr="00B27C29" w:rsidRDefault="00B27C29" w:rsidP="00B27C29">
            <w:r w:rsidRPr="00B27C29">
              <w:object w:dxaOrig="1440" w:dyaOrig="1440" w14:anchorId="5892A509">
                <v:shape id="_x0000_i1095" type="#_x0000_t75" style="width:30.75pt;height:18pt" o:ole="">
                  <v:imagedata r:id="rId4" o:title=""/>
                </v:shape>
                <w:control r:id="rId34" w:name="DefaultOcxName28" w:shapeid="_x0000_i1095"/>
              </w:object>
            </w:r>
          </w:p>
        </w:tc>
      </w:tr>
      <w:tr w:rsidR="00B27C29" w:rsidRPr="00B27C29" w14:paraId="54A6050B" w14:textId="77777777" w:rsidTr="00B27C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0AA6A9DF" w14:textId="77777777" w:rsidR="00B27C29" w:rsidRPr="00B27C29" w:rsidRDefault="00B27C29" w:rsidP="00B27C29">
            <w:r w:rsidRPr="00B27C29">
              <w:t>   E.4. Crianças ou adolescentes usuárias de crack ou outras drogas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36CF9579" w14:textId="1C092156" w:rsidR="00B27C29" w:rsidRPr="00B27C29" w:rsidRDefault="00B27C29" w:rsidP="00B27C29">
            <w:r w:rsidRPr="00B27C29">
              <w:object w:dxaOrig="1440" w:dyaOrig="1440" w14:anchorId="0CD234BF">
                <v:shape id="_x0000_i1094" type="#_x0000_t75" style="width:30.75pt;height:18pt" o:ole="">
                  <v:imagedata r:id="rId4" o:title=""/>
                </v:shape>
                <w:control r:id="rId35" w:name="DefaultOcxName29" w:shapeid="_x0000_i1094"/>
              </w:object>
            </w:r>
          </w:p>
        </w:tc>
      </w:tr>
      <w:tr w:rsidR="00B27C29" w:rsidRPr="00B27C29" w14:paraId="7A8FDB4E" w14:textId="77777777" w:rsidTr="00B27C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001C58C8" w14:textId="77777777" w:rsidR="00B27C29" w:rsidRPr="00B27C29" w:rsidRDefault="00B27C29" w:rsidP="00B27C29">
            <w:r w:rsidRPr="00B27C29">
              <w:t>   E.5. Pessoas adultas usuárias de crack ou outras drogas ilícitas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5A86A5B4" w14:textId="01CDCEE6" w:rsidR="00B27C29" w:rsidRPr="00B27C29" w:rsidRDefault="00B27C29" w:rsidP="00B27C29">
            <w:r w:rsidRPr="00B27C29">
              <w:object w:dxaOrig="1440" w:dyaOrig="1440" w14:anchorId="773E3B21">
                <v:shape id="_x0000_i1093" type="#_x0000_t75" style="width:30.75pt;height:18pt" o:ole="">
                  <v:imagedata r:id="rId4" o:title=""/>
                </v:shape>
                <w:control r:id="rId36" w:name="DefaultOcxName30" w:shapeid="_x0000_i1093"/>
              </w:object>
            </w:r>
          </w:p>
        </w:tc>
      </w:tr>
      <w:tr w:rsidR="00B27C29" w:rsidRPr="00B27C29" w14:paraId="3990D207" w14:textId="77777777" w:rsidTr="00B27C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7BDD43A8" w14:textId="77777777" w:rsidR="00B27C29" w:rsidRPr="00B27C29" w:rsidRDefault="00B27C29" w:rsidP="00B27C29">
            <w:r w:rsidRPr="00B27C29">
              <w:lastRenderedPageBreak/>
              <w:t>   E.6. Migrantes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72797BD7" w14:textId="7D493017" w:rsidR="00B27C29" w:rsidRPr="00B27C29" w:rsidRDefault="00B27C29" w:rsidP="00B27C29">
            <w:r w:rsidRPr="00B27C29">
              <w:object w:dxaOrig="1440" w:dyaOrig="1440" w14:anchorId="296F6696">
                <v:shape id="_x0000_i1092" type="#_x0000_t75" style="width:30.75pt;height:18pt" o:ole="">
                  <v:imagedata r:id="rId4" o:title=""/>
                </v:shape>
                <w:control r:id="rId37" w:name="DefaultOcxName31" w:shapeid="_x0000_i1092"/>
              </w:object>
            </w:r>
          </w:p>
        </w:tc>
      </w:tr>
    </w:tbl>
    <w:p w14:paraId="03D6382E" w14:textId="77777777" w:rsidR="00B27C29" w:rsidRPr="00B27C29" w:rsidRDefault="00B27C29" w:rsidP="00B27C29">
      <w:pPr>
        <w:rPr>
          <w:i/>
          <w:iCs/>
        </w:rPr>
      </w:pPr>
      <w:r w:rsidRPr="00B27C29">
        <w:rPr>
          <w:i/>
          <w:iCs/>
        </w:rPr>
        <w:t> Atenção! Os itens E2 a E6 identificam apenas alguns perfis das pessoas abordadas. É normal que algumas pessoas contadas no item E1 não se enquadrem em nenhuma das condições acima, enquanto outras pessoas podem se enquadrar simultaneamente em mais de uma condição. Portanto, a soma de E2 a E6 não terá, necessariamente, o mesmo valor relatado no total de E1.</w:t>
      </w:r>
    </w:p>
    <w:p w14:paraId="4C35E3D3" w14:textId="77777777" w:rsidR="00B27C29" w:rsidRPr="00B27C29" w:rsidRDefault="00B27C29" w:rsidP="00B27C29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C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8"/>
        <w:gridCol w:w="720"/>
      </w:tblGrid>
      <w:tr w:rsidR="00B27C29" w:rsidRPr="00B27C29" w14:paraId="0E40BB16" w14:textId="77777777" w:rsidTr="00B27C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00"/>
            <w:vAlign w:val="center"/>
            <w:hideMark/>
          </w:tcPr>
          <w:p w14:paraId="4A71E873" w14:textId="77777777" w:rsidR="00B27C29" w:rsidRPr="00B27C29" w:rsidRDefault="00B27C29" w:rsidP="00B27C29">
            <w:pPr>
              <w:rPr>
                <w:b/>
                <w:bCs/>
              </w:rPr>
            </w:pPr>
            <w:r w:rsidRPr="00B27C29">
              <w:rPr>
                <w:b/>
                <w:bCs/>
              </w:rPr>
              <w:t>F. Volume de abordagens realizadas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00"/>
            <w:vAlign w:val="center"/>
            <w:hideMark/>
          </w:tcPr>
          <w:p w14:paraId="0EEF529B" w14:textId="77777777" w:rsidR="00B27C29" w:rsidRPr="00B27C29" w:rsidRDefault="00B27C29" w:rsidP="00B27C29">
            <w:pPr>
              <w:rPr>
                <w:b/>
                <w:bCs/>
              </w:rPr>
            </w:pPr>
            <w:r w:rsidRPr="00B27C29">
              <w:rPr>
                <w:b/>
                <w:bCs/>
              </w:rPr>
              <w:t>Total</w:t>
            </w:r>
          </w:p>
        </w:tc>
      </w:tr>
      <w:tr w:rsidR="00B27C29" w:rsidRPr="00B27C29" w14:paraId="24CEA373" w14:textId="77777777" w:rsidTr="00B27C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6455E600" w14:textId="77777777" w:rsidR="00B27C29" w:rsidRPr="00B27C29" w:rsidRDefault="00B27C29" w:rsidP="00B27C29">
            <w:r w:rsidRPr="00B27C29">
              <w:t>   F.1. Quantidade total de abordagens realizadas (compreendida como o número de pessoas abordadas, multiplicado pelo número de vezes em que foram abordadas durante o mês)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BFB"/>
            <w:vAlign w:val="center"/>
            <w:hideMark/>
          </w:tcPr>
          <w:p w14:paraId="4E6571E1" w14:textId="7C0D9A68" w:rsidR="00B27C29" w:rsidRPr="00B27C29" w:rsidRDefault="00B27C29" w:rsidP="00B27C29">
            <w:r w:rsidRPr="00B27C29">
              <w:object w:dxaOrig="1440" w:dyaOrig="1440" w14:anchorId="31BF5D3D">
                <v:shape id="_x0000_i1091" type="#_x0000_t75" style="width:30.75pt;height:18pt" o:ole="">
                  <v:imagedata r:id="rId4" o:title=""/>
                </v:shape>
                <w:control r:id="rId38" w:name="DefaultOcxName32" w:shapeid="_x0000_i1091"/>
              </w:object>
            </w:r>
          </w:p>
        </w:tc>
      </w:tr>
    </w:tbl>
    <w:p w14:paraId="39F52249" w14:textId="0C31221D" w:rsidR="00B27C29" w:rsidRDefault="00B27C29" w:rsidP="00B27C29"/>
    <w:p w14:paraId="53F672F9" w14:textId="77777777" w:rsidR="00B27C29" w:rsidRDefault="00B27C29" w:rsidP="00B27C29"/>
    <w:sectPr w:rsidR="00B27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29"/>
    <w:rsid w:val="00590F9E"/>
    <w:rsid w:val="0061692B"/>
    <w:rsid w:val="00B27C29"/>
    <w:rsid w:val="00B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EA29"/>
  <w15:chartTrackingRefBased/>
  <w15:docId w15:val="{6165CB8B-2151-4989-854B-B437B7AE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image" Target="media/image2.wmf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 Amaral Barreto</dc:creator>
  <cp:keywords/>
  <dc:description/>
  <cp:lastModifiedBy>Gabriel do Amaral Barreto</cp:lastModifiedBy>
  <cp:revision>1</cp:revision>
  <dcterms:created xsi:type="dcterms:W3CDTF">2022-10-19T12:48:00Z</dcterms:created>
  <dcterms:modified xsi:type="dcterms:W3CDTF">2022-10-19T12:52:00Z</dcterms:modified>
</cp:coreProperties>
</file>