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8341F">
      <w:pPr>
        <w:jc w:val="center"/>
      </w:pPr>
      <w:r>
        <w:rPr>
          <w:b/>
          <w:sz w:val="36"/>
        </w:rPr>
        <w:t>PROJECTO AJUDA+</w:t>
      </w:r>
      <w:r>
        <w:rPr>
          <w:b/>
          <w:sz w:val="36"/>
        </w:rPr>
        <w:br w:type="textWrapping"/>
      </w:r>
      <w:r>
        <w:rPr>
          <w:b/>
          <w:sz w:val="28"/>
        </w:rPr>
        <w:t>DIAGRAMA DE ACTIVIDADE E EXPLICAÇÃO</w:t>
      </w:r>
    </w:p>
    <w:p w14:paraId="0689828C">
      <w:pPr>
        <w:pStyle w:val="2"/>
      </w:pPr>
      <w:r>
        <w:t>1. Introdução</w:t>
      </w:r>
    </w:p>
    <w:p w14:paraId="69AF3024">
      <w:r>
        <w:t>O diagrama de actividade do AJUDA+ representa, de forma visual, as etapas que o sistema segue desde o registo de um pedido de ajuda ou de uma oferta de bens até à confirmação da entrega. Também apresenta decisões importantes e caminhos alternativos que podem ocorrer durante o processo.</w:t>
      </w:r>
    </w:p>
    <w:p w14:paraId="2584B571">
      <w:pPr>
        <w:pStyle w:val="2"/>
      </w:pPr>
      <w:r>
        <w:t>2. Diagrama de actividade</w:t>
      </w:r>
    </w:p>
    <w:p w14:paraId="6682F9CB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66745" cy="8446770"/>
            <wp:effectExtent l="0" t="0" r="8255" b="11430"/>
            <wp:docPr id="1" name="Imagem 1" descr="Diagrama de actividade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 de actividade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844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1C12">
      <w:pPr>
        <w:pStyle w:val="2"/>
      </w:pPr>
      <w:r>
        <w:t>3. Explicação resumida das etapas</w:t>
      </w:r>
    </w:p>
    <w:p w14:paraId="5E8DD6ED">
      <w:pPr>
        <w:pStyle w:val="30"/>
      </w:pPr>
      <w:r>
        <w:rPr>
          <w:b/>
        </w:rPr>
        <w:t xml:space="preserve">Início: </w:t>
      </w:r>
      <w:r>
        <w:t>O utilizador entra na plataforma AJUDA+ e inicia o processo.</w:t>
      </w:r>
    </w:p>
    <w:p w14:paraId="287C8797">
      <w:pPr>
        <w:pStyle w:val="30"/>
      </w:pPr>
      <w:r>
        <w:rPr>
          <w:b/>
        </w:rPr>
        <w:t xml:space="preserve">Registo ou início de sessão: </w:t>
      </w:r>
      <w:r>
        <w:t>O utilizador acede à sua conta ou cria uma conta, caso ainda não tenha.</w:t>
      </w:r>
    </w:p>
    <w:p w14:paraId="0E8DCBE8">
      <w:pPr>
        <w:pStyle w:val="30"/>
      </w:pPr>
      <w:r>
        <w:rPr>
          <w:b/>
        </w:rPr>
        <w:t xml:space="preserve">Escolha da acção: </w:t>
      </w:r>
      <w:r>
        <w:t>O utilizador escolhe entre pedir ajuda, caso seja beneficiário, ou oferecer bens, caso seja doador.</w:t>
      </w:r>
    </w:p>
    <w:p w14:paraId="19F54BBB">
      <w:pPr>
        <w:pStyle w:val="30"/>
      </w:pPr>
      <w:r>
        <w:rPr>
          <w:b/>
        </w:rPr>
        <w:t xml:space="preserve">Registo do pedido ou da oferta: </w:t>
      </w:r>
      <w:r>
        <w:t>O beneficiário descreve a necessidade e os bens pretendidos. O doador informa quais os bens disponíveis.</w:t>
      </w:r>
    </w:p>
    <w:p w14:paraId="086AE100">
      <w:pPr>
        <w:pStyle w:val="30"/>
      </w:pPr>
      <w:r>
        <w:rPr>
          <w:b/>
        </w:rPr>
        <w:t xml:space="preserve">Validação administrativa: </w:t>
      </w:r>
      <w:r>
        <w:t>O administrador analisa os dados para verificar se o pedido ou a oferta respeita as regras da plataforma.</w:t>
      </w:r>
    </w:p>
    <w:p w14:paraId="3DB62C94">
      <w:pPr>
        <w:pStyle w:val="30"/>
      </w:pPr>
      <w:r>
        <w:rPr>
          <w:b/>
        </w:rPr>
        <w:t xml:space="preserve">Aprovação: </w:t>
      </w:r>
      <w:r>
        <w:t>Se o registo não for aprovado, poderá ficar pendente para correcção. Se for aprovado, o processo continua.</w:t>
      </w:r>
    </w:p>
    <w:p w14:paraId="665B84B4">
      <w:pPr>
        <w:pStyle w:val="30"/>
      </w:pPr>
      <w:r>
        <w:rPr>
          <w:b/>
        </w:rPr>
        <w:t xml:space="preserve">Correspondência: </w:t>
      </w:r>
      <w:r>
        <w:t>O sistema procura uma oferta que corresponda à necessidade registada, considerando factores como categoria e localização.</w:t>
      </w:r>
    </w:p>
    <w:p w14:paraId="505FF161">
      <w:pPr>
        <w:pStyle w:val="30"/>
      </w:pPr>
      <w:r>
        <w:rPr>
          <w:b/>
        </w:rPr>
        <w:t xml:space="preserve">Disponibilidade: </w:t>
      </w:r>
      <w:r>
        <w:t>Se não existir uma oferta compatível, o pedido aguarda até surgir uma possibilidade. Se existir, passa-se à organização da entrega.</w:t>
      </w:r>
    </w:p>
    <w:p w14:paraId="6FD4997F">
      <w:pPr>
        <w:pStyle w:val="30"/>
      </w:pPr>
      <w:r>
        <w:rPr>
          <w:b/>
        </w:rPr>
        <w:t xml:space="preserve">Entrega segura: </w:t>
      </w:r>
      <w:r>
        <w:t>O doador, o beneficiário ou uma instituição parceira combinam uma forma segura de entregar e receber os bens.</w:t>
      </w:r>
    </w:p>
    <w:p w14:paraId="360EA95E">
      <w:pPr>
        <w:pStyle w:val="30"/>
      </w:pPr>
      <w:r>
        <w:rPr>
          <w:b/>
        </w:rPr>
        <w:t xml:space="preserve">Confirmação e conclusão: </w:t>
      </w:r>
      <w:r>
        <w:t>Depois da entrega, a confirmação é registada no sistema, o estado é actualizado para concluído e o histórico é guardado.</w:t>
      </w:r>
    </w:p>
    <w:p w14:paraId="53715BC4">
      <w:pPr>
        <w:pStyle w:val="2"/>
      </w:pPr>
      <w:r>
        <w:t>4. Decisões representadas no diagrama</w:t>
      </w:r>
    </w:p>
    <w:p w14:paraId="48BFBE95">
      <w:pPr>
        <w:pStyle w:val="21"/>
      </w:pPr>
      <w:r>
        <w:rPr>
          <w:b/>
        </w:rPr>
        <w:t xml:space="preserve">O registo foi aprovado? </w:t>
      </w:r>
      <w:r>
        <w:t>Se não, fica pendente ou precisa de correcção. Se sim, continua para a procura de correspondência.</w:t>
      </w:r>
    </w:p>
    <w:p w14:paraId="22237158">
      <w:pPr>
        <w:pStyle w:val="21"/>
      </w:pPr>
      <w:r>
        <w:rPr>
          <w:b/>
        </w:rPr>
        <w:t xml:space="preserve">Existe uma oferta compatível? </w:t>
      </w:r>
      <w:r>
        <w:t>Se não, o pedido aguarda uma oferta. Se sim, é organizada a entrega.</w:t>
      </w:r>
    </w:p>
    <w:p w14:paraId="592D9F74">
      <w:pPr>
        <w:pStyle w:val="21"/>
      </w:pPr>
      <w:r>
        <w:rPr>
          <w:b/>
        </w:rPr>
        <w:t xml:space="preserve">A entrega foi confirmada? </w:t>
      </w:r>
      <w:r>
        <w:t>Se sim, o processo é concluído e o histórico é guardado. Se não, a situação deve ser revista.</w:t>
      </w:r>
    </w:p>
    <w:p w14:paraId="6B4683DF">
      <w:bookmarkStart w:id="0" w:name="_GoBack"/>
      <w:bookmarkEnd w:id="0"/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5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2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1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A1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Body Text"/>
    <w:basedOn w:val="1"/>
    <w:link w:val="46"/>
    <w:unhideWhenUsed/>
    <w:qFormat/>
    <w:uiPriority w:val="99"/>
    <w:pPr>
      <w:spacing w:after="120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1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3"/>
    <w:basedOn w:val="1"/>
    <w:unhideWhenUsed/>
    <w:uiPriority w:val="99"/>
    <w:pPr>
      <w:ind w:left="1080" w:hanging="36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2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8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7"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15"/>
    <w:uiPriority w:val="99"/>
    <w:rPr>
      <w:sz w:val="16"/>
      <w:szCs w:val="16"/>
    </w:rPr>
  </w:style>
  <w:style w:type="character" w:customStyle="1" w:styleId="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414</Words>
  <Characters>2221</Characters>
  <Lines>0</Lines>
  <Paragraphs>0</Paragraphs>
  <TotalTime>3</TotalTime>
  <ScaleCrop>false</ScaleCrop>
  <LinksUpToDate>false</LinksUpToDate>
  <CharactersWithSpaces>2611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2026-10-27T22:19:40Z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eyJoZGlkIjoiZTFiYThlZmZmMzhhZTllYTRmOGRjOWViMmMxY2RhYjQifQ==</vt:lpwstr>
  </property>
  <property fmtid="{D5CDD505-2E9C-101B-9397-08002B2CF9AE}" pid="3" name="KSOProductBuildVer">
    <vt:lpwstr>2070-12.1.0.29162</vt:lpwstr>
  </property>
  <property fmtid="{D5CDD505-2E9C-101B-9397-08002B2CF9AE}" pid="4" name="ICV">
    <vt:lpwstr>F2930A93533B45AAA490EB57DDD661D1_12</vt:lpwstr>
  </property>
</Properties>
</file>