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sz w:val="24"/>
          <w:szCs w:val="24"/>
          <w:lang w:val="es-MX"/>
        </w:rPr>
      </w:pPr>
    </w:p>
    <w:p>
      <w:pPr>
        <w:jc w:val="center"/>
        <w:rPr>
          <w:rFonts w:hint="default" w:ascii="Verdana" w:hAnsi="Verdana" w:cs="Verdana"/>
          <w:sz w:val="24"/>
          <w:szCs w:val="24"/>
          <w:lang w:val="es-MX"/>
        </w:rPr>
      </w:pPr>
      <w:r>
        <w:rPr>
          <w:rFonts w:hint="default" w:ascii="Verdana" w:hAnsi="Verdana" w:cs="Verdana"/>
          <w:sz w:val="24"/>
          <w:szCs w:val="24"/>
          <w:lang w:val="es-MX"/>
        </w:rPr>
        <w:t>Matriz de soluciones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tbl>
      <w:tblPr>
        <w:tblStyle w:val="6"/>
        <w:tblpPr w:leftFromText="180" w:rightFromText="180" w:vertAnchor="text" w:horzAnchor="page" w:tblpXSpec="center" w:tblpY="1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920"/>
        <w:gridCol w:w="192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sz w:val="24"/>
                <w:szCs w:val="24"/>
                <w:vertAlign w:val="baseline"/>
                <w:lang w:val="es-MX"/>
              </w:rPr>
              <w:t>PROBLEMAS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Martín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Joaquín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Ignacio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Uso de archivos y recursión</w:t>
            </w:r>
          </w:p>
        </w:tc>
        <w:tc>
          <w:tcPr>
            <w:tcW w:w="1920" w:type="dxa"/>
          </w:tcPr>
          <w:p>
            <w:pPr>
              <w:spacing w:line="240" w:lineRule="auto"/>
              <w:jc w:val="distribute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Métodos de búsqueda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Compilación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Funcion de ingresos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Cargar empleados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  <w:t>Ingresar por tipo de acceso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  <w:tc>
          <w:tcPr>
            <w:tcW w:w="1920" w:type="dxa"/>
          </w:tcPr>
          <w:p>
            <w:pPr>
              <w:jc w:val="both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</w:p>
        </w:tc>
        <w:tc>
          <w:tcPr>
            <w:tcW w:w="1920" w:type="dxa"/>
          </w:tcPr>
          <w:p>
            <w:pPr>
              <w:jc w:val="center"/>
              <w:rPr>
                <w:rFonts w:hint="default" w:ascii="Verdana" w:hAnsi="Verdana" w:cs="Verdana"/>
                <w:sz w:val="20"/>
                <w:szCs w:val="20"/>
                <w:vertAlign w:val="baseline"/>
                <w:lang w:val="es-MX"/>
              </w:rPr>
            </w:pPr>
            <w:r>
              <w:rPr>
                <w:rFonts w:hint="default" w:ascii="Verdana" w:hAnsi="Verdana" w:cs="Verdana"/>
                <w:b/>
                <w:bCs/>
                <w:color w:val="FF0000"/>
                <w:sz w:val="36"/>
                <w:szCs w:val="36"/>
                <w:vertAlign w:val="baseline"/>
                <w:lang w:val="es-MX"/>
              </w:rPr>
              <w:t>x</w:t>
            </w:r>
          </w:p>
        </w:tc>
      </w:tr>
    </w:tbl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Problemas con el uso de archivos y recursión: Se debía a la mala implementación de funciones.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Problema con métodos de búsqueda: La variable se estaba retornando mal en dicha función.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Problemas de compilación: Complicaciones al trabajar por medio de un repositorio, lo que a veces nos causaba problemas en el funcionamiento del programa.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Problemas con funciones de ingresos:  Se debía a cargar los datos de forma errónea en dicha estructura.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Problemas al cargar empleados: Error al cargar empleados desde el archivo.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r>
        <w:rPr>
          <w:rFonts w:hint="default" w:ascii="Verdana" w:hAnsi="Verdana" w:cs="Verdana"/>
          <w:sz w:val="20"/>
          <w:szCs w:val="20"/>
          <w:lang w:val="es-MX"/>
        </w:rPr>
        <w:t>Problema para ingresar por tipo de acceso: Complicaciones al diferenciar el perfil de cada usuario del programa.</w:t>
      </w:r>
    </w:p>
    <w:p>
      <w:pPr>
        <w:jc w:val="both"/>
        <w:rPr>
          <w:rFonts w:hint="default" w:ascii="Verdana" w:hAnsi="Verdana" w:cs="Verdana"/>
          <w:sz w:val="20"/>
          <w:szCs w:val="20"/>
          <w:lang w:val="es-MX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MX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5203825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9.7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VwSb1QAAAAkBAAAPAAAAAAAAAAEAIAAAACIAAABkcnMvZG93bnJldi54bWxQSwECFAAUAAAACACH&#10;TuJAhtgyZCcCAABnBAAADgAAAAAAAAABACAAAAAk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s-MX"/>
      </w:rPr>
      <w:t>Jaime Martín</w:t>
    </w:r>
  </w:p>
  <w:p>
    <w:pPr>
      <w:pStyle w:val="5"/>
      <w:rPr>
        <w:rFonts w:hint="default"/>
        <w:lang w:val="es-MX"/>
      </w:rPr>
    </w:pPr>
    <w:r>
      <w:rPr>
        <w:rFonts w:hint="default"/>
        <w:lang w:val="es-MX"/>
      </w:rPr>
      <w:t>Ameijeiras Joaquín</w:t>
    </w:r>
  </w:p>
  <w:p>
    <w:pPr>
      <w:pStyle w:val="5"/>
    </w:pPr>
    <w:r>
      <w:rPr>
        <w:rFonts w:hint="default"/>
        <w:lang w:val="es-MX"/>
      </w:rPr>
      <w:t>Dente Ignacio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s-MX"/>
      </w:rPr>
    </w:pPr>
    <w:r>
      <w:rPr>
        <w:rFonts w:hint="default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4927600</wp:posOffset>
          </wp:positionH>
          <wp:positionV relativeFrom="paragraph">
            <wp:posOffset>27940</wp:posOffset>
          </wp:positionV>
          <wp:extent cx="340995" cy="408305"/>
          <wp:effectExtent l="0" t="0" r="1905" b="10795"/>
          <wp:wrapThrough wrapText="bothSides">
            <wp:wrapPolygon>
              <wp:start x="0" y="0"/>
              <wp:lineTo x="0" y="20827"/>
              <wp:lineTo x="20514" y="20827"/>
              <wp:lineTo x="20514" y="0"/>
              <wp:lineTo x="0" y="0"/>
            </wp:wrapPolygon>
          </wp:wrapThrough>
          <wp:docPr id="4" name="Imagen 4" descr="png-transparent-utn-h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png-transparent-utn-hd-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99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/>
        <w:lang w:val="es-MX"/>
      </w:rPr>
      <w:t xml:space="preserve">Laboratorio 2 - 2023             </w:t>
    </w:r>
  </w:p>
  <w:p>
    <w:pPr>
      <w:pStyle w:val="4"/>
      <w:wordWrap w:val="0"/>
      <w:jc w:val="right"/>
      <w:rPr>
        <w:rFonts w:hint="default"/>
        <w:lang w:val="es-MX"/>
      </w:rPr>
    </w:pPr>
    <w:r>
      <w:rPr>
        <w:rFonts w:hint="default"/>
        <w:lang w:val="es-MX"/>
      </w:rPr>
      <w:t xml:space="preserve">Tecnicatura en Programación             </w:t>
    </w:r>
  </w:p>
  <w:p>
    <w:pPr>
      <w:pStyle w:val="4"/>
      <w:wordWrap w:val="0"/>
      <w:jc w:val="right"/>
    </w:pPr>
    <w:r>
      <w:rPr>
        <w:rFonts w:hint="default"/>
        <w:lang w:val="es-MX"/>
      </w:rPr>
      <w:t xml:space="preserve">Proyecto final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F3248"/>
    <w:rsid w:val="222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2023-11-21T01:02:00Z</dcterms:created>
  <dc:creator>Ignacio Dente</dc:creator>
  <cp:lastModifiedBy>Ignacio Dente</cp:lastModifiedBy>
  <dcterms:modified xsi:type="dcterms:W3CDTF">2023-11-21T02:00:58Z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8F550C95AECF4A7DA1D7F07F1395F16F_11</vt:lpwstr>
  </property>
</Properties>
</file>