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rc4rh11ong" w:id="0"/>
      <w:bookmarkEnd w:id="0"/>
      <w:r w:rsidDel="00000000" w:rsidR="00000000" w:rsidRPr="00000000">
        <w:rPr>
          <w:rtl w:val="0"/>
        </w:rPr>
        <w:t xml:space="preserve">Organización TP Lab2</w:t>
      </w:r>
    </w:p>
    <w:p w:rsidR="00000000" w:rsidDel="00000000" w:rsidP="00000000" w:rsidRDefault="00000000" w:rsidRPr="00000000" w14:paraId="00000002">
      <w:pPr>
        <w:pStyle w:val="Heading1"/>
        <w:rPr>
          <w:color w:val="4a86e8"/>
        </w:rPr>
      </w:pPr>
      <w:bookmarkStart w:colFirst="0" w:colLast="0" w:name="_el2el2hdiidd" w:id="1"/>
      <w:bookmarkEnd w:id="1"/>
      <w:r w:rsidDel="00000000" w:rsidR="00000000" w:rsidRPr="00000000">
        <w:rPr>
          <w:color w:val="4a86e8"/>
          <w:rtl w:val="0"/>
        </w:rPr>
        <w:t xml:space="preserve">RoadMap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referencia de lo que tenemos que tener hecho para llegar bien a la entrega.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365288</wp:posOffset>
            </wp:positionH>
            <wp:positionV relativeFrom="paragraph">
              <wp:posOffset>247650</wp:posOffset>
            </wp:positionV>
            <wp:extent cx="4995863" cy="5027217"/>
            <wp:effectExtent b="0" l="0" r="0" t="0"/>
            <wp:wrapTopAndBottom distB="114300" distT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50272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ehf9jqfcedvo" w:id="2"/>
      <w:bookmarkEnd w:id="2"/>
      <w:r w:rsidDel="00000000" w:rsidR="00000000" w:rsidRPr="00000000">
        <w:rPr>
          <w:rtl w:val="0"/>
        </w:rPr>
        <w:t xml:space="preserve">Semana 1 (21/10 al 28/10)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Crear TDA de árboles de pacientes.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Crear funciones de alta, modificación y baja de pacientes utilizando TDA de árboles (de momento al momento de hacer la baja del mismo, no hay que verificar ingresos asociados).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Crear archivo binario Pacientes.dat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287750</wp:posOffset>
            </wp:positionV>
            <wp:extent cx="5731200" cy="1524000"/>
            <wp:effectExtent b="0" l="0" r="0" t="0"/>
            <wp:wrapSquare wrapText="bothSides" distB="114300" distT="11430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Heading2"/>
        <w:ind w:left="0" w:firstLine="0"/>
        <w:rPr/>
      </w:pPr>
      <w:bookmarkStart w:colFirst="0" w:colLast="0" w:name="_p45u9prjonch" w:id="3"/>
      <w:bookmarkEnd w:id="3"/>
      <w:r w:rsidDel="00000000" w:rsidR="00000000" w:rsidRPr="00000000">
        <w:rPr>
          <w:rtl w:val="0"/>
        </w:rPr>
        <w:t xml:space="preserve">Semana 2 (28/10 al 04/11)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Crear TDA lista simple o doblemente enlazada.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o8bqfcz66bi" w:id="4"/>
      <w:bookmarkEnd w:id="4"/>
      <w:r w:rsidDel="00000000" w:rsidR="00000000" w:rsidRPr="00000000">
        <w:rPr>
          <w:rtl w:val="0"/>
        </w:rPr>
        <w:t xml:space="preserve">Semana 3 (04/11 al 11/11)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nwceetcnl8tp" w:id="5"/>
      <w:bookmarkEnd w:id="5"/>
      <w:r w:rsidDel="00000000" w:rsidR="00000000" w:rsidRPr="00000000">
        <w:rPr>
          <w:rtl w:val="0"/>
        </w:rPr>
        <w:t xml:space="preserve">Semana 4 (11/11 al 19/11)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Crear ingresos con contraseña y mostrar funcionalidades según permisos.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8hzl7r76wsay" w:id="6"/>
      <w:bookmarkEnd w:id="6"/>
      <w:r w:rsidDel="00000000" w:rsidR="00000000" w:rsidRPr="00000000">
        <w:rPr>
          <w:rtl w:val="0"/>
        </w:rPr>
        <w:t xml:space="preserve">Entrega el 21/11</w:t>
      </w:r>
    </w:p>
    <w:p w:rsidR="00000000" w:rsidDel="00000000" w:rsidP="00000000" w:rsidRDefault="00000000" w:rsidRPr="00000000" w14:paraId="00000012">
      <w:pPr>
        <w:pStyle w:val="Heading1"/>
        <w:rPr>
          <w:color w:val="4a86e8"/>
        </w:rPr>
      </w:pPr>
      <w:bookmarkStart w:colFirst="0" w:colLast="0" w:name="_dc8isprdme3a" w:id="7"/>
      <w:bookmarkEnd w:id="7"/>
      <w:r w:rsidDel="00000000" w:rsidR="00000000" w:rsidRPr="00000000">
        <w:rPr>
          <w:color w:val="4a86e8"/>
          <w:rtl w:val="0"/>
        </w:rPr>
        <w:t xml:space="preserve">Diario de trabajo / Bitácora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Por el momento anotar trabajo / problemas aca despues lo separamos en otro doc.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xhbo8gqehmiw" w:id="8"/>
      <w:bookmarkEnd w:id="8"/>
      <w:r w:rsidDel="00000000" w:rsidR="00000000" w:rsidRPr="00000000">
        <w:rPr>
          <w:rtl w:val="0"/>
        </w:rPr>
        <w:t xml:space="preserve">24/10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Problema para leer y guardar pacientes del árbol a un archivo.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or6fn9883kro" w:id="9"/>
      <w:bookmarkEnd w:id="9"/>
      <w:r w:rsidDel="00000000" w:rsidR="00000000" w:rsidRPr="00000000">
        <w:rPr>
          <w:rtl w:val="0"/>
        </w:rPr>
        <w:t xml:space="preserve">25/10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Falta validar que el dni no exista antes de agregarlo al árbol.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Falta baja del</w:t>
      </w:r>
      <w:r w:rsidDel="00000000" w:rsidR="00000000" w:rsidRPr="00000000">
        <w:rPr>
          <w:rtl w:val="0"/>
        </w:rPr>
        <w:t xml:space="preserve"> paciente.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Falta modificación del paciente.</w:t>
      </w:r>
    </w:p>
    <w:p w:rsidR="00000000" w:rsidDel="00000000" w:rsidP="00000000" w:rsidRDefault="00000000" w:rsidRPr="00000000" w14:paraId="0000001A">
      <w:pPr>
        <w:pStyle w:val="Heading1"/>
        <w:rPr>
          <w:color w:val="4a86e8"/>
        </w:rPr>
      </w:pPr>
      <w:bookmarkStart w:colFirst="0" w:colLast="0" w:name="_he17vid908om" w:id="10"/>
      <w:bookmarkEnd w:id="10"/>
      <w:r w:rsidDel="00000000" w:rsidR="00000000" w:rsidRPr="00000000">
        <w:rPr>
          <w:color w:val="4a86e8"/>
          <w:rtl w:val="0"/>
        </w:rPr>
        <w:t xml:space="preserve">Uso de BitBucket</w:t>
      </w:r>
    </w:p>
    <w:p w:rsidR="00000000" w:rsidDel="00000000" w:rsidP="00000000" w:rsidRDefault="00000000" w:rsidRPr="00000000" w14:paraId="0000001B">
      <w:pPr>
        <w:pStyle w:val="Heading2"/>
        <w:rPr>
          <w:sz w:val="26"/>
          <w:szCs w:val="26"/>
        </w:rPr>
      </w:pPr>
      <w:bookmarkStart w:colFirst="0" w:colLast="0" w:name="_6rzxknamkiz3" w:id="11"/>
      <w:bookmarkEnd w:id="11"/>
      <w:r w:rsidDel="00000000" w:rsidR="00000000" w:rsidRPr="00000000">
        <w:rPr>
          <w:rtl w:val="0"/>
        </w:rPr>
        <w:t xml:space="preserve">Entrar al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https://bitbucket.org/utn-2023/laboratorio-clinico/commits/branch/master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sz w:val="26"/>
          <w:szCs w:val="26"/>
        </w:rPr>
      </w:pPr>
      <w:bookmarkStart w:colFirst="0" w:colLast="0" w:name="_7zdzi9vta1cg" w:id="12"/>
      <w:bookmarkEnd w:id="12"/>
      <w:r w:rsidDel="00000000" w:rsidR="00000000" w:rsidRPr="00000000">
        <w:rPr>
          <w:rtl w:val="0"/>
        </w:rPr>
        <w:t xml:space="preserve">Clonar proyecto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979650</wp:posOffset>
            </wp:positionH>
            <wp:positionV relativeFrom="paragraph">
              <wp:posOffset>2074441</wp:posOffset>
            </wp:positionV>
            <wp:extent cx="3775839" cy="2310713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5839" cy="2310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-453861</wp:posOffset>
            </wp:positionH>
            <wp:positionV relativeFrom="paragraph">
              <wp:posOffset>628650</wp:posOffset>
            </wp:positionV>
            <wp:extent cx="6636630" cy="2017447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6630" cy="2017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kxoexg3jwm" w:id="13"/>
      <w:bookmarkEnd w:id="13"/>
      <w:r w:rsidDel="00000000" w:rsidR="00000000" w:rsidRPr="00000000">
        <w:rPr>
          <w:rtl w:val="0"/>
        </w:rPr>
        <w:t xml:space="preserve">Subir código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-m “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mymensaje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pull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ly0uax3w87vp" w:id="14"/>
      <w:bookmarkEnd w:id="14"/>
      <w:r w:rsidDel="00000000" w:rsidR="00000000" w:rsidRPr="00000000">
        <w:rPr>
          <w:rtl w:val="0"/>
        </w:rPr>
        <w:t xml:space="preserve">(Opcional) - Usar branch</w:t>
      </w:r>
    </w:p>
    <w:p w:rsidR="00000000" w:rsidDel="00000000" w:rsidP="00000000" w:rsidRDefault="00000000" w:rsidRPr="00000000" w14:paraId="00000025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branch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mybranch</w:t>
      </w:r>
    </w:p>
    <w:p w:rsidR="00000000" w:rsidDel="00000000" w:rsidP="00000000" w:rsidRDefault="00000000" w:rsidRPr="00000000" w14:paraId="00000026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mybranch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trabajar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-m “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mymensaje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master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pull origin master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color w:val="4a86e8"/>
        </w:rPr>
      </w:pPr>
      <w:bookmarkStart w:colFirst="0" w:colLast="0" w:name="_s7x91yte3msx" w:id="15"/>
      <w:bookmarkEnd w:id="15"/>
      <w:r w:rsidDel="00000000" w:rsidR="00000000" w:rsidRPr="00000000">
        <w:rPr>
          <w:color w:val="4a86e8"/>
          <w:rtl w:val="0"/>
        </w:rPr>
        <w:t xml:space="preserve">Sintaxis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jj3m7tv4371m" w:id="16"/>
      <w:bookmarkEnd w:id="16"/>
      <w:r w:rsidDel="00000000" w:rsidR="00000000" w:rsidRPr="00000000">
        <w:rPr>
          <w:rtl w:val="0"/>
        </w:rPr>
        <w:t xml:space="preserve">Nomenclatura .c .h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Siempre nombrar igual al .c que al .h cuando la funcionalidad y los prototipos sean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6yat3clwk1a1" w:id="17"/>
      <w:bookmarkEnd w:id="17"/>
      <w:r w:rsidDel="00000000" w:rsidR="00000000" w:rsidRPr="00000000">
        <w:rPr>
          <w:rtl w:val="0"/>
        </w:rPr>
        <w:t xml:space="preserve">Nomenclatura structs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Structs que no sean TDA (Arbol, Lista, etc), deben ir con </w:t>
      </w:r>
      <w:r w:rsidDel="00000000" w:rsidR="00000000" w:rsidRPr="00000000">
        <w:rPr>
          <w:b w:val="1"/>
          <w:rtl w:val="0"/>
        </w:rPr>
        <w:t xml:space="preserve">st </w:t>
      </w:r>
      <w:r w:rsidDel="00000000" w:rsidR="00000000" w:rsidRPr="00000000">
        <w:rPr>
          <w:rtl w:val="0"/>
        </w:rPr>
        <w:t xml:space="preserve">delante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rtl w:val="0"/>
        </w:rPr>
        <w:t xml:space="preserve">stPaciente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dzltgfnc83lu" w:id="18"/>
      <w:bookmarkEnd w:id="18"/>
      <w:r w:rsidDel="00000000" w:rsidR="00000000" w:rsidRPr="00000000">
        <w:rPr>
          <w:rtl w:val="0"/>
        </w:rPr>
        <w:t xml:space="preserve">Usar camelCase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1748667" cy="193848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667" cy="1938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hyperlink" Target="https://bitbucket.org/utn-2023/laboratorio-clinico/commits/branch/mas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