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6AE" w:rsidRDefault="00F10B73" w:rsidP="009855AD">
      <w:pPr>
        <w:jc w:val="both"/>
      </w:pPr>
      <w:r>
        <w:t xml:space="preserve"># </w:t>
      </w:r>
      <w:r w:rsidR="00EF36AE">
        <w:t>Propuesta de investigación</w:t>
      </w:r>
    </w:p>
    <w:p w:rsidR="00FA6B8D" w:rsidRDefault="00DE2869" w:rsidP="009855AD">
      <w:pPr>
        <w:jc w:val="both"/>
      </w:pPr>
      <w:r w:rsidRPr="00DE2869">
        <w:t xml:space="preserve">Las redes sociales digital han incrementado su protagonismo dentro de </w:t>
      </w:r>
      <w:r>
        <w:t>la política</w:t>
      </w:r>
      <w:r w:rsidRPr="00DE2869">
        <w:t xml:space="preserve"> durante el último tiempo</w:t>
      </w:r>
      <w:r w:rsidR="00132C28">
        <w:t xml:space="preserve">, tanto el consumo de contenidos políticos junto con la entrega de opinión por internet dan </w:t>
      </w:r>
      <w:r w:rsidR="00EA56DC">
        <w:t xml:space="preserve">muestra de ello al estar fuertemente relacionados con la participación política offline </w:t>
      </w:r>
      <w:r w:rsidR="00E94C00">
        <w:t xml:space="preserve">a nivel internacional </w:t>
      </w:r>
      <w:r w:rsidR="00132C28">
        <w:t>[@</w:t>
      </w:r>
      <w:r w:rsidR="00132C28" w:rsidRPr="00132C28">
        <w:t>Yamamoto_2013</w:t>
      </w:r>
      <w:r w:rsidR="00132C28">
        <w:t>]</w:t>
      </w:r>
      <w:r w:rsidR="00BC062C">
        <w:t xml:space="preserve">, </w:t>
      </w:r>
      <w:r w:rsidR="00E94C00">
        <w:t xml:space="preserve"> y en </w:t>
      </w:r>
      <w:r w:rsidR="00BC062C">
        <w:t>Chile [@</w:t>
      </w:r>
      <w:r w:rsidR="00BC062C" w:rsidRPr="00BC062C">
        <w:t>Scherman_2014</w:t>
      </w:r>
      <w:r w:rsidR="00FA6B8D">
        <w:t xml:space="preserve">], </w:t>
      </w:r>
      <w:r w:rsidR="003D0863">
        <w:t xml:space="preserve">estos medios </w:t>
      </w:r>
      <w:r w:rsidR="00FA6B8D">
        <w:t>también han provocado un tipo de comunicación</w:t>
      </w:r>
      <w:r w:rsidR="003D0863">
        <w:t xml:space="preserve"> </w:t>
      </w:r>
      <w:r w:rsidR="00090F47">
        <w:t>particular</w:t>
      </w:r>
      <w:r w:rsidR="003D0863">
        <w:t>,</w:t>
      </w:r>
      <w:r w:rsidR="00FA6B8D">
        <w:t xml:space="preserve"> marcado por el componente emocional</w:t>
      </w:r>
      <w:r w:rsidR="003D0863">
        <w:t>, que toma protagonismo</w:t>
      </w:r>
      <w:r w:rsidR="00FA6B8D">
        <w:t xml:space="preserve"> por sobre la </w:t>
      </w:r>
      <w:r w:rsidR="006D530E">
        <w:t>argumentación</w:t>
      </w:r>
      <w:r w:rsidR="00FA6B8D">
        <w:t xml:space="preserve"> </w:t>
      </w:r>
      <w:r w:rsidR="003D0863">
        <w:t xml:space="preserve">racional </w:t>
      </w:r>
      <w:r w:rsidR="00FA6B8D">
        <w:t>[@</w:t>
      </w:r>
      <w:r w:rsidR="00FA6B8D" w:rsidRPr="00FA6B8D">
        <w:t>Brady_2017</w:t>
      </w:r>
      <w:r w:rsidR="00FA6B8D">
        <w:t>].</w:t>
      </w:r>
      <w:r w:rsidR="001C0083">
        <w:t xml:space="preserve">  </w:t>
      </w:r>
    </w:p>
    <w:p w:rsidR="003D0863" w:rsidRDefault="00FA6B8D" w:rsidP="009855AD">
      <w:pPr>
        <w:jc w:val="both"/>
      </w:pPr>
      <w:r>
        <w:t xml:space="preserve">Estas influencias han llegado al punto de </w:t>
      </w:r>
      <w:r w:rsidR="00DE2869">
        <w:t>que se ha señalado</w:t>
      </w:r>
      <w:r w:rsidR="003D0863">
        <w:t xml:space="preserve"> a las redes de comunicación digitales</w:t>
      </w:r>
      <w:r w:rsidR="00DE2869">
        <w:t xml:space="preserve"> como uno de los elementos explicativos para hechos fundamentales para la democracia, </w:t>
      </w:r>
      <w:r w:rsidR="003D0863">
        <w:t xml:space="preserve">como lo son </w:t>
      </w:r>
      <w:r w:rsidR="006D530E">
        <w:t xml:space="preserve">el éxito </w:t>
      </w:r>
      <w:r w:rsidR="00DE2869">
        <w:t xml:space="preserve">de movimientos sociales </w:t>
      </w:r>
      <w:r w:rsidR="00746E71">
        <w:t>[@</w:t>
      </w:r>
      <w:r w:rsidR="00746E71" w:rsidRPr="00746E71">
        <w:t>Jost_2018</w:t>
      </w:r>
      <w:r w:rsidR="00746E71">
        <w:t>],</w:t>
      </w:r>
      <w:r w:rsidR="00DE2869">
        <w:t xml:space="preserve"> como </w:t>
      </w:r>
      <w:r w:rsidR="00746E71">
        <w:t>también importante</w:t>
      </w:r>
      <w:r w:rsidR="00090F47">
        <w:t>s</w:t>
      </w:r>
      <w:r w:rsidR="00746E71">
        <w:t xml:space="preserve"> para </w:t>
      </w:r>
      <w:r w:rsidR="00DE2869">
        <w:t>de</w:t>
      </w:r>
      <w:r w:rsidR="00746E71">
        <w:t>terminar los</w:t>
      </w:r>
      <w:r w:rsidR="00DE2869">
        <w:t xml:space="preserve"> resultados electorales </w:t>
      </w:r>
      <w:r w:rsidR="00766020">
        <w:t>[@</w:t>
      </w:r>
      <w:r w:rsidR="00766020" w:rsidRPr="00766020">
        <w:t>Bryden_2019</w:t>
      </w:r>
      <w:r w:rsidR="00766020">
        <w:t>]</w:t>
      </w:r>
      <w:r w:rsidR="00DE2869">
        <w:t xml:space="preserve">. </w:t>
      </w:r>
      <w:r w:rsidR="001C0083">
        <w:t xml:space="preserve"> </w:t>
      </w:r>
    </w:p>
    <w:p w:rsidR="00E94C00" w:rsidRDefault="00DE2869" w:rsidP="009855AD">
      <w:pPr>
        <w:jc w:val="both"/>
      </w:pPr>
      <w:r>
        <w:t xml:space="preserve">Dentro de este contexto el caso de Chile es ejemplar dentro de </w:t>
      </w:r>
      <w:r w:rsidR="005E594A">
        <w:t>Latinoamérica</w:t>
      </w:r>
      <w:r>
        <w:t xml:space="preserve">, debido a ser </w:t>
      </w:r>
      <w:r w:rsidR="00C50B7D">
        <w:t xml:space="preserve">el país </w:t>
      </w:r>
      <w:r>
        <w:t xml:space="preserve">con </w:t>
      </w:r>
      <w:r w:rsidR="00C50B7D">
        <w:t xml:space="preserve">mayor taza de usuarios de internet de la </w:t>
      </w:r>
      <w:r w:rsidR="003B43D3">
        <w:t>región</w:t>
      </w:r>
      <w:r w:rsidR="0018103B">
        <w:t xml:space="preserve"> [</w:t>
      </w:r>
      <w:r w:rsidR="005C6809">
        <w:t>@</w:t>
      </w:r>
      <w:proofErr w:type="spellStart"/>
      <w:r w:rsidR="0018103B" w:rsidRPr="0018103B">
        <w:t>conectividadChile</w:t>
      </w:r>
      <w:proofErr w:type="spellEnd"/>
      <w:r w:rsidR="0018103B">
        <w:t>]</w:t>
      </w:r>
      <w:r>
        <w:t xml:space="preserve">, ejemplos de este rol </w:t>
      </w:r>
      <w:r w:rsidR="005E594A">
        <w:t>protagónico</w:t>
      </w:r>
      <w:r>
        <w:t xml:space="preserve"> datan desde los movimientos estudiantiles del 2011</w:t>
      </w:r>
      <w:r w:rsidR="005E594A">
        <w:t xml:space="preserve"> </w:t>
      </w:r>
      <w:r w:rsidR="003D0863">
        <w:t>[@</w:t>
      </w:r>
      <w:r w:rsidR="003D0863" w:rsidRPr="00D81B14">
        <w:t>Scherman_2014</w:t>
      </w:r>
      <w:r w:rsidR="003D0863">
        <w:t>]</w:t>
      </w:r>
      <w:r>
        <w:t xml:space="preserve">, pasando por movimientos medioambientales </w:t>
      </w:r>
      <w:r w:rsidR="005E594A">
        <w:t xml:space="preserve">como Araucanía sin fronteras </w:t>
      </w:r>
      <w:r w:rsidR="00D81B14">
        <w:t>[@</w:t>
      </w:r>
      <w:r w:rsidR="00D81B14" w:rsidRPr="00D81B14">
        <w:t>Scherman_2014</w:t>
      </w:r>
      <w:r w:rsidR="00D81B14">
        <w:t>]</w:t>
      </w:r>
      <w:r w:rsidR="005E594A">
        <w:t xml:space="preserve"> terminando como gran ejemplo las movilizaciones sociales ocurridas en octubre del 2019 </w:t>
      </w:r>
      <w:r w:rsidR="003D0863">
        <w:t>[@</w:t>
      </w:r>
      <w:r w:rsidR="003D0863" w:rsidRPr="003D0863">
        <w:t>redes_sociales2019</w:t>
      </w:r>
      <w:r w:rsidR="003D0863">
        <w:t>]</w:t>
      </w:r>
      <w:r>
        <w:t>.</w:t>
      </w:r>
      <w:r w:rsidR="001C0083">
        <w:t xml:space="preserve">  </w:t>
      </w:r>
    </w:p>
    <w:p w:rsidR="00451B33" w:rsidRDefault="00D56F90" w:rsidP="009855AD">
      <w:pPr>
        <w:jc w:val="both"/>
      </w:pPr>
      <w:r>
        <w:t xml:space="preserve">La insatisfactoria investigación en noveles formas de movilización </w:t>
      </w:r>
      <w:r w:rsidR="00BC062C">
        <w:t>política</w:t>
      </w:r>
      <w:r>
        <w:t xml:space="preserve"> permitidas por el internet [@</w:t>
      </w:r>
      <w:r w:rsidRPr="00132C28">
        <w:t>Yamamoto_2013</w:t>
      </w:r>
      <w:r>
        <w:t>]</w:t>
      </w:r>
      <w:r w:rsidR="00451B33">
        <w:t xml:space="preserve"> hace necesario emprender nuevas vías en la investigación social avocada a movimientos sociales y la influencia que puedan tener las redes digitales </w:t>
      </w:r>
      <w:r w:rsidR="00F06842">
        <w:t>[@</w:t>
      </w:r>
      <w:r w:rsidR="00F06842" w:rsidRPr="00F06842">
        <w:t>castells1999poder</w:t>
      </w:r>
      <w:r w:rsidR="00F06842">
        <w:t>]</w:t>
      </w:r>
      <w:r w:rsidR="00451B33">
        <w:t>. Y p</w:t>
      </w:r>
      <w:r w:rsidR="001C4EB4">
        <w:t xml:space="preserve">uesto que las redes sociales han mostrado contener información suficiente para describir </w:t>
      </w:r>
      <w:r w:rsidR="00475D62">
        <w:t>fenómenos que anteriormente han sido exclusivas de la encuetas como los resultados electorales o la confianza por instituciones [@</w:t>
      </w:r>
      <w:r w:rsidR="00475D62" w:rsidRPr="00475D62">
        <w:t>Oliveira_2016</w:t>
      </w:r>
      <w:r w:rsidR="00475D62">
        <w:t>]</w:t>
      </w:r>
      <w:r w:rsidR="00451B33">
        <w:t xml:space="preserve">, la presente tesis opta por seguir la línea de investigación propuesta </w:t>
      </w:r>
      <w:r w:rsidR="00F9218D">
        <w:t xml:space="preserve">a partir de los principios de la </w:t>
      </w:r>
      <w:proofErr w:type="spellStart"/>
      <w:r w:rsidR="00F9218D" w:rsidRPr="00155A5E">
        <w:t>computational</w:t>
      </w:r>
      <w:proofErr w:type="spellEnd"/>
      <w:r w:rsidR="00F9218D" w:rsidRPr="00155A5E">
        <w:t xml:space="preserve"> social </w:t>
      </w:r>
      <w:proofErr w:type="spellStart"/>
      <w:r w:rsidR="00F9218D" w:rsidRPr="00155A5E">
        <w:t>science</w:t>
      </w:r>
      <w:proofErr w:type="spellEnd"/>
      <w:r w:rsidR="00F9218D">
        <w:t xml:space="preserve"> [@</w:t>
      </w:r>
      <w:r w:rsidR="00F9218D" w:rsidRPr="00F9218D">
        <w:t>Conte_2012</w:t>
      </w:r>
      <w:r w:rsidR="00F9218D">
        <w:t xml:space="preserve">] </w:t>
      </w:r>
      <w:r w:rsidR="002B11F6">
        <w:t xml:space="preserve">que busca comprobar las teorías sociológicas </w:t>
      </w:r>
      <w:r w:rsidR="00090F47">
        <w:t xml:space="preserve">en su </w:t>
      </w:r>
      <w:r w:rsidR="002B11F6">
        <w:t xml:space="preserve">acción misma dentro de la comunicación digital, dado que una investigación realizada a </w:t>
      </w:r>
      <w:r w:rsidR="004839FD">
        <w:t>partir</w:t>
      </w:r>
      <w:r w:rsidR="002B11F6">
        <w:t xml:space="preserve"> de encuestas probabilistas carecen de la posibilidad de dar cuenta del actuar real de este tipo de redes.</w:t>
      </w:r>
      <w:r w:rsidR="001C0083">
        <w:t xml:space="preserve">  </w:t>
      </w:r>
    </w:p>
    <w:p w:rsidR="007F6C79" w:rsidRDefault="00090F47" w:rsidP="009855AD">
      <w:pPr>
        <w:jc w:val="both"/>
      </w:pPr>
      <w:r>
        <w:t>L</w:t>
      </w:r>
      <w:r w:rsidR="00D96233">
        <w:t>a presente tesis opta por realizar un estudio de los datos emergentes de</w:t>
      </w:r>
      <w:r w:rsidR="00DA6597">
        <w:t xml:space="preserve"> las redes sociales digitales en uno de los movimientos más importantes en el ámbito ambiental como es el de la sequía</w:t>
      </w:r>
      <w:r w:rsidR="007F6C79">
        <w:t xml:space="preserve"> dentro </w:t>
      </w:r>
      <w:r w:rsidR="003E52DB">
        <w:t>de la zona central de Chile. Tres</w:t>
      </w:r>
      <w:r w:rsidR="007F6C79">
        <w:t xml:space="preserve"> motivos justifican esta elección, primero</w:t>
      </w:r>
      <w:r w:rsidR="003E52DB">
        <w:t xml:space="preserve"> está el nivel de politización que los movimientos en defensa del agua de consumo humano han alcanzado en Chile para la protección de este recurso para tanto defender determinadas actividades económicas como para garantizar el consumo individual del mismo [@</w:t>
      </w:r>
      <w:r w:rsidR="003E52DB" w:rsidRPr="003E52DB">
        <w:t>Panez_Pinto_2017</w:t>
      </w:r>
      <w:r w:rsidR="003E52DB">
        <w:t>]</w:t>
      </w:r>
      <w:r w:rsidR="00017E1A">
        <w:t>, politización que se explica por la responsabilizarían que se le da a actividades productivas para explicar la desertificación de la zona</w:t>
      </w:r>
      <w:r w:rsidR="00561253">
        <w:t xml:space="preserve"> </w:t>
      </w:r>
      <w:r w:rsidR="00017E1A">
        <w:t>[@</w:t>
      </w:r>
      <w:r w:rsidR="00017E1A" w:rsidRPr="003E52DB">
        <w:t>Panez_Pinto_2017</w:t>
      </w:r>
      <w:r w:rsidR="00017E1A">
        <w:t>]</w:t>
      </w:r>
      <w:r w:rsidR="003E52DB">
        <w:t>, segundo</w:t>
      </w:r>
      <w:r w:rsidR="007F6C79">
        <w:t xml:space="preserve"> para los movimientos ecológicos es fundamental la presión mediática que realizan para lograr sus objetivo</w:t>
      </w:r>
      <w:r w:rsidR="00404BC7">
        <w:t xml:space="preserve">s, </w:t>
      </w:r>
      <w:r w:rsidR="00561253">
        <w:t xml:space="preserve">sumado a que de por si es difícil para estos movimientos alcanzar notoriedad nacional de los problemas locales de acceso al agua con los que cuentan </w:t>
      </w:r>
      <w:r w:rsidR="00561253">
        <w:t>[@</w:t>
      </w:r>
      <w:r w:rsidR="00561253" w:rsidRPr="003E52DB">
        <w:t>Panez_Pinto_2017</w:t>
      </w:r>
      <w:r w:rsidR="00561253">
        <w:t>] se suma que</w:t>
      </w:r>
      <w:r w:rsidR="007F6C79">
        <w:t xml:space="preserve"> otras alternativas como acciones legales cuentan con una serie de barreras que lo hacen una alternativa menos viable [@</w:t>
      </w:r>
      <w:r w:rsidR="00404BC7" w:rsidRPr="00404BC7">
        <w:t>cordero2017derribando</w:t>
      </w:r>
      <w:r w:rsidR="007F6C79">
        <w:t>]</w:t>
      </w:r>
      <w:r w:rsidR="00561253">
        <w:t xml:space="preserve">, al respecto ya se sabe qué comunicación del tipo emocional </w:t>
      </w:r>
      <w:r w:rsidR="00561253">
        <w:t>[@</w:t>
      </w:r>
      <w:r w:rsidR="00561253" w:rsidRPr="00FA6B8D">
        <w:t>Brady_2017</w:t>
      </w:r>
      <w:r w:rsidR="00561253">
        <w:t>]</w:t>
      </w:r>
      <w:r w:rsidR="00561253">
        <w:t xml:space="preserve"> y que priorice los problemas de la comunidad por sobre los problemas ecológicos [@</w:t>
      </w:r>
      <w:r w:rsidR="00561253" w:rsidRPr="00561253">
        <w:t>howell2013s</w:t>
      </w:r>
      <w:r w:rsidR="00561253">
        <w:t>] tienden a ser campanas con mayor éxito, mas falta profundizar esta evidencia en el caso chileno</w:t>
      </w:r>
      <w:r w:rsidR="003E52DB">
        <w:t>, en tercer</w:t>
      </w:r>
      <w:r w:rsidR="00404BC7">
        <w:t xml:space="preserve"> lugar </w:t>
      </w:r>
      <w:r w:rsidR="00404BC7">
        <w:lastRenderedPageBreak/>
        <w:t xml:space="preserve">está el riesgo se </w:t>
      </w:r>
      <w:r w:rsidR="00470504">
        <w:t>sequía</w:t>
      </w:r>
      <w:r w:rsidR="00404BC7">
        <w:t xml:space="preserve"> que </w:t>
      </w:r>
      <w:r w:rsidR="00470504">
        <w:t>presentan</w:t>
      </w:r>
      <w:r w:rsidR="00404BC7">
        <w:t xml:space="preserve"> estas zonas, tanto por las recientes déficit de precipitación de estas zonas [@</w:t>
      </w:r>
      <w:r w:rsidR="000D09AF" w:rsidRPr="000D09AF">
        <w:t>reporte_climatico2018</w:t>
      </w:r>
      <w:r w:rsidR="00404BC7">
        <w:t>]</w:t>
      </w:r>
      <w:r w:rsidR="00470504">
        <w:t xml:space="preserve"> como por las proyecciones que hablan que las regiones que tendrán los déficit </w:t>
      </w:r>
      <w:r w:rsidR="00EF36AE">
        <w:t>más</w:t>
      </w:r>
      <w:r w:rsidR="00470504">
        <w:t xml:space="preserve"> grandes se encontraran entre las Regiones de Valparaíso y Biobío</w:t>
      </w:r>
      <w:r w:rsidR="00AF4091">
        <w:t xml:space="preserve"> [@</w:t>
      </w:r>
      <w:r w:rsidR="00AF4091" w:rsidRPr="00AF4091">
        <w:t>santibanez2016cambio</w:t>
      </w:r>
      <w:r w:rsidR="00AF4091">
        <w:t>]</w:t>
      </w:r>
      <w:r w:rsidR="002E1FAF">
        <w:t xml:space="preserve">, llegando al punto de que Chile aparece entre los 25 </w:t>
      </w:r>
      <w:r w:rsidR="009855AD">
        <w:t>países</w:t>
      </w:r>
      <w:r w:rsidR="002E1FAF">
        <w:t xml:space="preserve"> con mayor riesgo de sufrir problemas de acceso de agua</w:t>
      </w:r>
      <w:r w:rsidR="009855AD">
        <w:t xml:space="preserve"> tanto a nivel de consumo doméstico como industrial</w:t>
      </w:r>
      <w:r w:rsidR="002E1FAF">
        <w:t xml:space="preserve"> [@</w:t>
      </w:r>
      <w:r w:rsidR="002E1FAF" w:rsidRPr="002E1FAF">
        <w:t>luo2015aqueduct</w:t>
      </w:r>
      <w:r w:rsidR="002E1FAF">
        <w:t>]</w:t>
      </w:r>
      <w:r w:rsidR="009855AD">
        <w:t>. Estas razones</w:t>
      </w:r>
      <w:r w:rsidR="003A58C8">
        <w:t xml:space="preserve"> hacen que sea importante </w:t>
      </w:r>
      <w:r w:rsidR="009855AD">
        <w:t>llevar a cabo investigaciones alrededor</w:t>
      </w:r>
      <w:r w:rsidR="003A58C8">
        <w:t xml:space="preserve"> los conflictos producidos por la sequía en estas zonas</w:t>
      </w:r>
      <w:r w:rsidR="009855AD">
        <w:t xml:space="preserve"> a través de las redes sociales digitales</w:t>
      </w:r>
      <w:r w:rsidR="007F6C79">
        <w:t>.</w:t>
      </w:r>
      <w:r w:rsidR="001C0083">
        <w:t xml:space="preserve">  </w:t>
      </w:r>
    </w:p>
    <w:p w:rsidR="00015339" w:rsidRDefault="00F10B73" w:rsidP="009855AD">
      <w:pPr>
        <w:jc w:val="both"/>
      </w:pPr>
      <w:r>
        <w:t xml:space="preserve"># </w:t>
      </w:r>
      <w:r w:rsidR="00015339">
        <w:t>Propuesta</w:t>
      </w:r>
    </w:p>
    <w:p w:rsidR="00015339" w:rsidRDefault="00015339" w:rsidP="009855AD">
      <w:pPr>
        <w:jc w:val="both"/>
      </w:pPr>
      <w:r>
        <w:t>Considerando tanto cadenas de comunicación locales y nacionales (donde toma relevancia la ubicación geográfica de los usuarios) [@</w:t>
      </w:r>
      <w:r w:rsidRPr="007F5781">
        <w:t>Ib_ez_1999</w:t>
      </w:r>
      <w:r>
        <w:t>] como cadenas estructuradas y desestructuradas (comunicación de gente perteneciente a un grupo y entre miembros de grupos diferentes respectivamente) [@</w:t>
      </w:r>
      <w:r w:rsidRPr="008F4C9F">
        <w:t xml:space="preserve"> Newman_2011</w:t>
      </w:r>
      <w:r>
        <w:t>]. La pregunta de investigación es: ¿Que variables explican la difusión de información referente a fenómenos de sequía dentro de las zonas centrales de Chile en las redes sociales digitales desde el estallido social de octubre de 2019 hasta fines de ese año en Chile en Chile?</w:t>
      </w:r>
      <w:r w:rsidR="001C0083">
        <w:t xml:space="preserve">  </w:t>
      </w:r>
    </w:p>
    <w:p w:rsidR="00015339" w:rsidRDefault="00015339" w:rsidP="009855AD">
      <w:pPr>
        <w:jc w:val="both"/>
      </w:pPr>
      <w:r>
        <w:t xml:space="preserve">Esto implica la necesidad de caracterizar a los usuarios de redes sociales a nivel de grupo en que son miembros, a nivel de interacción en redes sociales digitales, lo cual implica calcular el </w:t>
      </w:r>
      <w:r w:rsidR="00FC65AA">
        <w:t>número</w:t>
      </w:r>
      <w:r>
        <w:t xml:space="preserve"> de </w:t>
      </w:r>
      <w:r w:rsidR="00FC65AA">
        <w:t>conexiones</w:t>
      </w:r>
      <w:r>
        <w:t xml:space="preserve"> entre los usuarios y a partir de estos datos establecer la membresía a grupos.</w:t>
      </w:r>
      <w:r w:rsidR="001C0083">
        <w:t xml:space="preserve">  </w:t>
      </w:r>
    </w:p>
    <w:p w:rsidR="00015339" w:rsidRDefault="00015339" w:rsidP="009855AD">
      <w:pPr>
        <w:jc w:val="both"/>
      </w:pPr>
      <w:r>
        <w:t>Por lo demás también toma relevancia la localización geográfica, por la simple razón de que la amenaza de la sequía es un evento del tipo local, más se reconoce la posibilidad de apoyo desde miembros de otras áreas geográficas por lo que la investigación no se limita a los habitantes de áreas directamente afectadas.</w:t>
      </w:r>
      <w:r w:rsidR="001C0083">
        <w:t xml:space="preserve">  </w:t>
      </w:r>
    </w:p>
    <w:p w:rsidR="00015339" w:rsidRDefault="00F10B73" w:rsidP="009855AD">
      <w:pPr>
        <w:jc w:val="both"/>
      </w:pPr>
      <w:r>
        <w:t xml:space="preserve"># </w:t>
      </w:r>
      <w:r w:rsidR="00015339">
        <w:t>Objetivo e hipótesis</w:t>
      </w:r>
    </w:p>
    <w:p w:rsidR="00015339" w:rsidRDefault="00164303" w:rsidP="009855AD">
      <w:pPr>
        <w:jc w:val="both"/>
      </w:pPr>
      <w:r>
        <w:t>Objetivo general: Identificar</w:t>
      </w:r>
      <w:r w:rsidR="00155A5E">
        <w:t xml:space="preserve"> las variables que tienen mayor capacidad para difundir episodios de sequía en Chile a través de las redes sociales digitales, desde octubre de 2019 hasta el final del </w:t>
      </w:r>
      <w:r w:rsidR="00561253">
        <w:t xml:space="preserve">mismo </w:t>
      </w:r>
      <w:r w:rsidR="00155A5E">
        <w:t>a</w:t>
      </w:r>
      <w:r w:rsidR="00561253" w:rsidRPr="00561253">
        <w:t>ñ</w:t>
      </w:r>
      <w:r w:rsidR="00561253">
        <w:t>o</w:t>
      </w:r>
      <w:r w:rsidR="00155A5E">
        <w:t>.</w:t>
      </w:r>
      <w:r w:rsidR="001C0083">
        <w:t xml:space="preserve">  </w:t>
      </w:r>
    </w:p>
    <w:p w:rsidR="00164303" w:rsidRDefault="00164303" w:rsidP="009855AD">
      <w:pPr>
        <w:jc w:val="both"/>
      </w:pPr>
      <w:r>
        <w:t>Especifico 1: Identificar las cadenas de comunicación relevantes para la difusión de episodios de sequía en las redes sociales digitales.</w:t>
      </w:r>
      <w:r w:rsidR="001C0083">
        <w:t xml:space="preserve">  </w:t>
      </w:r>
    </w:p>
    <w:p w:rsidR="00164303" w:rsidRDefault="00164303" w:rsidP="009855AD">
      <w:pPr>
        <w:jc w:val="both"/>
      </w:pPr>
      <w:r>
        <w:t>Especifico 2: Identificar las variables más importantes para la difusión de episodios de sequía en Chile a nivel geográfico</w:t>
      </w:r>
      <w:r w:rsidR="001C0083">
        <w:t xml:space="preserve">.  </w:t>
      </w:r>
    </w:p>
    <w:p w:rsidR="00164303" w:rsidRDefault="00164303" w:rsidP="009855AD">
      <w:pPr>
        <w:jc w:val="both"/>
      </w:pPr>
      <w:r>
        <w:t>Especifico 3</w:t>
      </w:r>
      <w:r>
        <w:t xml:space="preserve">: Identificar las variables </w:t>
      </w:r>
      <w:r>
        <w:t>más</w:t>
      </w:r>
      <w:r>
        <w:t xml:space="preserve"> importantes para la </w:t>
      </w:r>
      <w:r>
        <w:t>difusión</w:t>
      </w:r>
      <w:r>
        <w:t xml:space="preserve"> de episodios de </w:t>
      </w:r>
      <w:r>
        <w:t>sequía</w:t>
      </w:r>
      <w:r>
        <w:t xml:space="preserve"> en Chile a nivel </w:t>
      </w:r>
      <w:r>
        <w:t>de estructura de las cadenas de comunicación</w:t>
      </w:r>
      <w:r w:rsidR="001C0083">
        <w:t xml:space="preserve">.  </w:t>
      </w:r>
    </w:p>
    <w:p w:rsidR="00015339" w:rsidRDefault="00F10B73" w:rsidP="009855AD">
      <w:pPr>
        <w:jc w:val="both"/>
      </w:pPr>
      <w:r>
        <w:t xml:space="preserve"># </w:t>
      </w:r>
      <w:r w:rsidR="00015339">
        <w:t>Metodología</w:t>
      </w:r>
    </w:p>
    <w:p w:rsidR="00015339" w:rsidRDefault="009B4519" w:rsidP="009855AD">
      <w:pPr>
        <w:jc w:val="both"/>
      </w:pPr>
      <w:r>
        <w:t xml:space="preserve">Para la clasificación de grupos </w:t>
      </w:r>
      <w:r w:rsidR="00FC65AA">
        <w:t>se utilizara las características de los usuarios que aparecen en la descripción de su perfil personal.</w:t>
      </w:r>
      <w:r w:rsidR="001C0083">
        <w:t xml:space="preserve">  </w:t>
      </w:r>
    </w:p>
    <w:p w:rsidR="009B4519" w:rsidRDefault="009B4519" w:rsidP="009855AD">
      <w:pPr>
        <w:jc w:val="both"/>
      </w:pPr>
      <w:r>
        <w:t>Para la localización geográfica</w:t>
      </w:r>
      <w:r w:rsidR="00D46587">
        <w:t xml:space="preserve"> se utilizaran los perfiles de usuarios emisores de opinión.</w:t>
      </w:r>
      <w:r w:rsidR="001C0083">
        <w:t xml:space="preserve">  </w:t>
      </w:r>
    </w:p>
    <w:p w:rsidR="009F18DC" w:rsidRDefault="009B4519" w:rsidP="009855AD">
      <w:pPr>
        <w:jc w:val="both"/>
      </w:pPr>
      <w:r>
        <w:lastRenderedPageBreak/>
        <w:t xml:space="preserve">Para la clasificación de las opiniones emitidas se opta por la clasificación automática a través de modelos de procesamiento de lenguaje natural, puesto que la evidencia muestra su efectividad para clasificar comentarios de </w:t>
      </w:r>
      <w:r w:rsidR="00D46587">
        <w:t>internet</w:t>
      </w:r>
      <w:r>
        <w:t xml:space="preserve"> en niveles de error </w:t>
      </w:r>
      <w:r w:rsidR="00D46587">
        <w:t>aceptables para</w:t>
      </w:r>
      <w:r>
        <w:t xml:space="preserve"> los estándares de las ciencias sociales [@</w:t>
      </w:r>
      <w:r w:rsidRPr="009B4519">
        <w:t>Karamshuk_2017</w:t>
      </w:r>
      <w:r>
        <w:t>]</w:t>
      </w:r>
      <w:r w:rsidR="00D46587">
        <w:t>.</w:t>
      </w:r>
      <w:r w:rsidR="001C0083">
        <w:t xml:space="preserve">  </w:t>
      </w:r>
    </w:p>
    <w:p w:rsidR="00C50B7D" w:rsidRPr="00DE2869" w:rsidRDefault="00F10B73" w:rsidP="009855AD">
      <w:pPr>
        <w:jc w:val="both"/>
      </w:pPr>
      <w:r>
        <w:t xml:space="preserve"># </w:t>
      </w:r>
      <w:r w:rsidR="00EF36AE">
        <w:t>Bibliografía</w:t>
      </w:r>
      <w:bookmarkStart w:id="0" w:name="_GoBack"/>
      <w:bookmarkEnd w:id="0"/>
    </w:p>
    <w:sectPr w:rsidR="00C50B7D" w:rsidRPr="00DE2869">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C34"/>
    <w:rsid w:val="00015339"/>
    <w:rsid w:val="00017E1A"/>
    <w:rsid w:val="000903FC"/>
    <w:rsid w:val="00090F47"/>
    <w:rsid w:val="000D09AF"/>
    <w:rsid w:val="00132C28"/>
    <w:rsid w:val="00155A5E"/>
    <w:rsid w:val="00164303"/>
    <w:rsid w:val="00165F21"/>
    <w:rsid w:val="0018103B"/>
    <w:rsid w:val="001C0083"/>
    <w:rsid w:val="001C4EB4"/>
    <w:rsid w:val="002224EA"/>
    <w:rsid w:val="002B11F6"/>
    <w:rsid w:val="002E1FAF"/>
    <w:rsid w:val="003A58C8"/>
    <w:rsid w:val="003B43D3"/>
    <w:rsid w:val="003D0863"/>
    <w:rsid w:val="003E52DB"/>
    <w:rsid w:val="003F5D05"/>
    <w:rsid w:val="00404BC7"/>
    <w:rsid w:val="00451B33"/>
    <w:rsid w:val="00470504"/>
    <w:rsid w:val="00475D62"/>
    <w:rsid w:val="004839FD"/>
    <w:rsid w:val="00561253"/>
    <w:rsid w:val="005C6809"/>
    <w:rsid w:val="005E594A"/>
    <w:rsid w:val="0062196D"/>
    <w:rsid w:val="006D530E"/>
    <w:rsid w:val="00746E71"/>
    <w:rsid w:val="00766020"/>
    <w:rsid w:val="0078089B"/>
    <w:rsid w:val="007F5781"/>
    <w:rsid w:val="007F6C79"/>
    <w:rsid w:val="008C4C34"/>
    <w:rsid w:val="008F4C9F"/>
    <w:rsid w:val="009855AD"/>
    <w:rsid w:val="009B4519"/>
    <w:rsid w:val="009F18DC"/>
    <w:rsid w:val="00AF4091"/>
    <w:rsid w:val="00B92FC4"/>
    <w:rsid w:val="00BC062C"/>
    <w:rsid w:val="00BE36DB"/>
    <w:rsid w:val="00C50B7D"/>
    <w:rsid w:val="00D46587"/>
    <w:rsid w:val="00D56F90"/>
    <w:rsid w:val="00D81B14"/>
    <w:rsid w:val="00D96233"/>
    <w:rsid w:val="00DA6597"/>
    <w:rsid w:val="00DE2869"/>
    <w:rsid w:val="00E94C00"/>
    <w:rsid w:val="00EA56DC"/>
    <w:rsid w:val="00EF36AE"/>
    <w:rsid w:val="00F06842"/>
    <w:rsid w:val="00F10B73"/>
    <w:rsid w:val="00F9218D"/>
    <w:rsid w:val="00FA6B8D"/>
    <w:rsid w:val="00FC65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192BB0-767A-4ABE-881B-6A89E0C7E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6422289">
      <w:bodyDiv w:val="1"/>
      <w:marLeft w:val="0"/>
      <w:marRight w:val="0"/>
      <w:marTop w:val="0"/>
      <w:marBottom w:val="0"/>
      <w:divBdr>
        <w:top w:val="none" w:sz="0" w:space="0" w:color="auto"/>
        <w:left w:val="none" w:sz="0" w:space="0" w:color="auto"/>
        <w:bottom w:val="none" w:sz="0" w:space="0" w:color="auto"/>
        <w:right w:val="none" w:sz="0" w:space="0" w:color="auto"/>
      </w:divBdr>
    </w:div>
    <w:div w:id="682589660">
      <w:bodyDiv w:val="1"/>
      <w:marLeft w:val="0"/>
      <w:marRight w:val="0"/>
      <w:marTop w:val="0"/>
      <w:marBottom w:val="0"/>
      <w:divBdr>
        <w:top w:val="none" w:sz="0" w:space="0" w:color="auto"/>
        <w:left w:val="none" w:sz="0" w:space="0" w:color="auto"/>
        <w:bottom w:val="none" w:sz="0" w:space="0" w:color="auto"/>
        <w:right w:val="none" w:sz="0" w:space="0" w:color="auto"/>
      </w:divBdr>
    </w:div>
    <w:div w:id="2139256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1808</TotalTime>
  <Pages>3</Pages>
  <Words>1056</Words>
  <Characters>5810</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quiroz</dc:creator>
  <cp:keywords/>
  <dc:description/>
  <cp:lastModifiedBy>joaquin quiroz</cp:lastModifiedBy>
  <cp:revision>22</cp:revision>
  <dcterms:created xsi:type="dcterms:W3CDTF">2019-12-29T03:36:00Z</dcterms:created>
  <dcterms:modified xsi:type="dcterms:W3CDTF">2020-01-03T21:13:00Z</dcterms:modified>
</cp:coreProperties>
</file>