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xml="http://www.w3.org/XML/1998/namespace" xmlns:w="http://schemas.openxmlformats.org/wordprocessingml/2006/main">
  <w:body>
    <w:sectPr>
      <w:pgSz w:w="11908.8" w:h="16833.6" w:orient="portrait"/>
      <w:pgMar w:top="1440" w:bottom="1440" w:left="1440" w:right="1440"/>
    </w:sectPr>
    <w:p>
      <w:pPr>
        <w:pStyle w:val="Title"/>
        <w:spacing w:before="0" w:after="0"/>
      </w:pPr>
      <w:r>
        <w:rPr/>
        <w:t xml:space="preserve">Results of tests - a customized report title</w:t>
      </w:r>
    </w:p>
    <w:sdt>
      <w:sdtPr>
        <w:docPartObj>
          <w:docPartGallery w:val="Table of Contents"/>
          <w:docPartUnique/>
        </w:docPartObj>
      </w:sdtPr>
      <w:stdEndPr/>
      <w:stdContent>
        <w:p>
          <w:pPr>
            <w:pStyle w:val="TOC"/>
          </w:pPr>
          <w:r>
            <w:t>Table of Contents</w:t>
          </w:r>
        </w:p>
        <w:p>
          <w:pPr>
            <w:tabs>
              <w:tab w:val="right" w:leader="dot" w:pos="901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>
          <w:r>
            <w:fldChar w:fldCharType="end"/>
          </w:r>
        </w:p>
      </w:stdContent>
    </w:sdt>
    <w:p>
      <w:pPr>
        <w:pStyle w:val="Heading1"/>
        <w:spacing w:before="160" w:after="160"/>
      </w:pPr>
      <w:r>
        <w:t>1 Results summary</w:t>
      </w:r>
    </w:p>
    <w:tbl>
      <w:tblPr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Total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Passed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Failed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Skipped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Pending Tests</w:t>
            </w:r>
          </w:p>
        </w:tc>
        <w:tc>
          <w:tcPr>
            <w:shd w:val="clear" w:color="auto" w:fill="4472C4"/>
            <w:tcW w:w="0" w:type="auto"/>
          </w:tcPr>
          <w:p>
            <w:pPr>
              <w:pStyle w:val="TableDefaultHeading"/>
            </w:pPr>
            <w:r>
              <w:t>Inconclusive Tests</w:t>
            </w:r>
          </w:p>
        </w:tc>
      </w:tr>
      <w:tr>
        <w:tc>
          <w:tcPr>
            <w:shd w:val="clear" w:color="auto" w:fill="FFFFFF"/>
          </w:tcPr>
          <w:p>
            <w:pPr>
              <w:pStyle w:val="SummaryRow"/>
            </w:pPr>
            <w:r>
              <w:t>43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14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15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3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4</w:t>
            </w:r>
          </w:p>
        </w:tc>
        <w:tc>
          <w:tcPr>
            <w:shd w:val="clear" w:color="auto" w:fill="FFFFFF"/>
          </w:tcPr>
          <w:p>
            <w:pPr>
              <w:pStyle w:val="SummaryRow"/>
            </w:pPr>
            <w:r>
              <w:t>7</w:t>
            </w:r>
          </w:p>
        </w:tc>
      </w:tr>
    </w:tbl>
    <w:p>
      <w:pPr>
        <w:pStyle w:val="Heading1"/>
        <w:spacing w:before="160" w:after="160"/>
      </w:pPr>
      <w:r>
        <w:t>2 Failed tests</w:t>
      </w:r>
    </w:p>
    <w:p>
      <w:pPr>
        <w:pStyle w:val="Heading2"/>
        <w:spacing w:before="200" w:after="200"/>
      </w:pPr>
      <w:r>
        <w:t>2.1 Details for failed tests by Describe block: DemoFunction1 -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R-1-1-1</w:t>
            </w:r>
          </w:p>
        </w:tc>
        <w:tc>
          <w:p>
            <w:pPr>
              <w:pStyle w:val="TableDefaultRow"/>
            </w:pPr>
            <w:r>
              <w:t>Expected: {True}
But was:  {0}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R-1-1-3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{91} to be less than {60}</w:t>
            </w:r>
          </w:p>
        </w:tc>
      </w:tr>
      <w:tr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R-1-1-4 or Inconclusive</w:t>
            </w:r>
          </w:p>
        </w:tc>
        <w:tc>
          <w:p>
            <w:pPr>
              <w:pStyle w:val="TableDefaultRow"/>
            </w:pPr>
            <w:r>
              <w:t>Expected {75} to be less than {25}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R-1-1-5 or Inconclusive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{81} to be less than {41}</w:t>
            </w:r>
          </w:p>
        </w:tc>
      </w:tr>
      <w:tr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 useless R-1-2-1</w:t>
            </w:r>
          </w:p>
        </w:tc>
        <w:tc>
          <w:p>
            <w:pPr>
              <w:pStyle w:val="TableDefaultRow"/>
            </w:pPr>
            <w:r>
              <w:t>Expected: {30}
But was:  {31}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R-1-2-6 or Skipped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{80} to be less than {65}</w:t>
            </w:r>
          </w:p>
        </w:tc>
      </w:tr>
    </w:tbl>
    <w:p>
      <w:pPr>
        <w:pStyle w:val="Heading2"/>
        <w:spacing w:before="200" w:after="200"/>
      </w:pPr>
      <w:r>
        <w:t>2.2 Details for failed tests by Describe block: DemoFunction1 -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S-1-1-1</w:t>
            </w:r>
          </w:p>
        </w:tc>
        <w:tc>
          <w:p>
            <w:pPr>
              <w:pStyle w:val="TableDefaultRow"/>
            </w:pPr>
            <w:r>
              <w:t>Expected {5} to be less than {3}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S-1-2-1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{5}
But was:  {6}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useful S-1-2-4</w:t>
            </w:r>
          </w:p>
        </w:tc>
        <w:tc>
          <w:p>
            <w:pPr>
              <w:pStyle w:val="TableDefaultRow"/>
            </w:pPr>
            <w:r>
              <w:t>Expected: value was {2}, but should not have been the same</w:t>
            </w:r>
          </w:p>
        </w:tc>
      </w:tr>
    </w:tbl>
    <w:p>
      <w:pPr>
        <w:pStyle w:val="Heading2"/>
        <w:spacing w:before="200" w:after="200"/>
      </w:pPr>
      <w:r>
        <w:t>2.3 Details for failed tests by Describe block: DemoFunction2 -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R-2-1-3</w:t>
            </w:r>
          </w:p>
        </w:tc>
        <w:tc>
          <w:p>
            <w:pPr>
              <w:pStyle w:val="TableDefaultRow"/>
            </w:pPr>
            <w:r>
              <w:t>Expected {93} to be less than {79}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R-2-2-1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Expected: {30}
But was:  {28}</w:t>
            </w:r>
          </w:p>
        </w:tc>
      </w:tr>
      <w:tr>
        <w:tc>
          <w:p>
            <w:pPr>
              <w:pStyle w:val="TableDefaultRow"/>
            </w:pPr>
            <w:r>
              <w:t>Useless test R-2-2</w:t>
            </w:r>
          </w:p>
        </w:tc>
        <w:tc>
          <w:p>
            <w:pPr>
              <w:pStyle w:val="TableDefaultRow"/>
            </w:pPr>
            <w:r>
              <w:t>does something  useless R-2-2-2</w:t>
            </w:r>
          </w:p>
        </w:tc>
        <w:tc>
          <w:p>
            <w:pPr>
              <w:pStyle w:val="TableDefaultRow"/>
            </w:pPr>
            <w:r>
              <w:t>Expected {20} to be greater than {30}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R-2-2-3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{81} to be less than {29}</w:t>
            </w:r>
          </w:p>
        </w:tc>
      </w:tr>
    </w:tbl>
    <w:p>
      <w:pPr>
        <w:pStyle w:val="Heading2"/>
        <w:spacing w:before="200" w:after="200"/>
      </w:pPr>
      <w:r>
        <w:t>2.4 Details for failed tests by Describe block: DemoFunction2 -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Failure Message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S-2-2-5</w:t>
            </w:r>
          </w:p>
        </w:tc>
        <w:tc>
          <w:p>
            <w:pPr>
              <w:pStyle w:val="TableDefaultRow"/>
            </w:pPr>
            <w:r>
              <w:t>Expected: value was {56}, but should not have been the same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S-2-2-3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Expected {2} to be greater than {3}</w:t>
            </w:r>
          </w:p>
        </w:tc>
      </w:tr>
    </w:tbl>
    <w:p>
      <w:pPr>
        <w:pStyle w:val="Heading1"/>
        <w:spacing w:before="160" w:after="160"/>
      </w:pPr>
      <w:r>
        <w:t>3 Passed tests</w:t>
      </w:r>
    </w:p>
    <w:p>
      <w:pPr>
        <w:pStyle w:val="Heading2"/>
        <w:spacing w:before="200" w:after="200"/>
      </w:pPr>
      <w:r>
        <w:t>3.1 Details for passed tests by Describe block: DemoFunction1 -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R-1-1</w:t>
            </w:r>
          </w:p>
        </w:tc>
        <w:tc>
          <w:p>
            <w:pPr>
              <w:pStyle w:val="TableDefaultRow"/>
            </w:pPr>
            <w:r>
              <w:t>does something useful R-1-1-2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 useless R-1-2-2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useful R-1-2-3</w:t>
            </w:r>
          </w:p>
        </w:tc>
      </w:tr>
    </w:tbl>
    <w:p>
      <w:pPr>
        <w:pStyle w:val="Heading2"/>
        <w:spacing w:before="200" w:after="200"/>
      </w:pPr>
      <w:r>
        <w:t>3.2 Details for passed tests by Describe block: DemoFunction1 -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 something useful S-1-1-2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S-1-1-3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 something  useless S-1-2-2</w:t>
            </w:r>
          </w:p>
        </w:tc>
      </w:tr>
    </w:tbl>
    <w:p>
      <w:pPr>
        <w:pStyle w:val="Heading2"/>
        <w:spacing w:before="200" w:after="200"/>
      </w:pPr>
      <w:r>
        <w:t>3.3 Details for passed tests by Describe block: DemoFunction2 -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useful R-2-1-1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R-2-1-2</w:t>
            </w:r>
          </w:p>
        </w:tc>
      </w:tr>
      <w:tr>
        <w:tc>
          <w:p>
            <w:pPr>
              <w:pStyle w:val="TableDefaultRow"/>
            </w:pPr>
            <w:r>
              <w:t>DemoFunction2 - Random</w:t>
            </w:r>
          </w:p>
        </w:tc>
        <w:tc>
          <w:p>
            <w:pPr>
              <w:pStyle w:val="TableDefaultRow"/>
            </w:pPr>
            <w:r>
              <w:t>Useless test R-2-1</w:t>
            </w:r>
          </w:p>
        </w:tc>
        <w:tc>
          <w:p>
            <w:pPr>
              <w:pStyle w:val="TableDefaultRow"/>
            </w:pPr>
            <w:r>
              <w:t>does something useless R-2-1-3 or Inconclusive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Random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R-2-1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useless R-2-1-4 or Inconclusive</w:t>
            </w:r>
          </w:p>
        </w:tc>
      </w:tr>
    </w:tbl>
    <w:p>
      <w:pPr>
        <w:pStyle w:val="Heading2"/>
        <w:spacing w:before="200" w:after="200"/>
      </w:pPr>
      <w:r>
        <w:t>3.4 Details for passed tests by Describe block: DemoFunction2 -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 something useful S-2-1-1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S-2-2-2</w:t>
            </w:r>
          </w:p>
        </w:tc>
      </w:tr>
      <w:tr>
        <w:tc>
          <w:p>
            <w:pPr>
              <w:pStyle w:val="TableDefaultRow"/>
            </w:pPr>
            <w:r>
              <w:t>DemoFunction2 - Static</w:t>
            </w:r>
          </w:p>
        </w:tc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 something  useless S-2-2-2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DemoFunction2 -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 something useful S-2-2-4</w:t>
            </w:r>
          </w:p>
        </w:tc>
      </w:tr>
    </w:tbl>
    <w:p>
      <w:pPr>
        <w:pStyle w:val="Heading1"/>
        <w:spacing w:before="160" w:after="160"/>
      </w:pPr>
      <w:r>
        <w:t>4 Skipped Tests</w:t>
      </w:r>
    </w:p>
    <w:p>
      <w:pPr>
        <w:pStyle w:val="Heading2"/>
        <w:spacing w:before="200" w:after="200"/>
      </w:pPr>
      <w:r>
        <w:t>4.1 Details for skipped tests by Describe block: DemoFunction1 -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skipped S-1-1-7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skipped S-1-1-8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anything - skipped S-1-2-6</w:t>
            </w:r>
          </w:p>
        </w:tc>
      </w:tr>
    </w:tbl>
    <w:p>
      <w:pPr>
        <w:pStyle w:val="Heading1"/>
        <w:spacing w:before="160" w:after="160"/>
      </w:pPr>
      <w:r>
        <w:t>5 Pending Tests</w:t>
      </w:r>
    </w:p>
    <w:p>
      <w:pPr>
        <w:pStyle w:val="Heading2"/>
        <w:spacing w:before="200" w:after="200"/>
      </w:pPr>
      <w:r>
        <w:t>5.1 Details for pending tests by Describe block: DemoFunction1 -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Random</w:t>
            </w:r>
          </w:p>
        </w:tc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useless R-1-2-5 or Pending</w:t>
            </w:r>
          </w:p>
        </w:tc>
      </w:tr>
    </w:tbl>
    <w:p>
      <w:pPr>
        <w:pStyle w:val="Heading2"/>
        <w:spacing w:before="200" w:after="200"/>
      </w:pPr>
      <w:r>
        <w:t>5.2 Details for pending tests by Describe block: DemoFunction1 -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Describe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pending - S-1-1-6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DemoFunction1 - Static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S-1-2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pending - S-1-2-3</w:t>
            </w:r>
          </w:p>
        </w:tc>
      </w:tr>
      <w:tr>
        <w:tc>
          <w:p>
            <w:pPr>
              <w:pStyle w:val="TableDefaultRow"/>
            </w:pPr>
            <w:r>
              <w:t>DemoFunction1 - Static</w:t>
            </w:r>
          </w:p>
        </w:tc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anything - pending S-1-1-7</w:t>
            </w:r>
          </w:p>
        </w:tc>
      </w:tr>
    </w:tbl>
    <w:p>
      <w:pPr>
        <w:pStyle w:val="Heading1"/>
        <w:spacing w:before="160" w:after="160"/>
      </w:pPr>
      <w:r>
        <w:t>6 Inconclusive Tests</w:t>
      </w:r>
    </w:p>
    <w:p>
      <w:pPr>
        <w:pStyle w:val="Heading2"/>
        <w:spacing w:before="200" w:after="200"/>
      </w:pPr>
      <w:r>
        <w:t>6.1 Details for inconclusive tests by Describe block: DemoFunction1 - Random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Inconclusive Message</w:t>
            </w:r>
          </w:p>
        </w:tc>
      </w:tr>
      <w:tr>
        <w:tc>
          <w:p>
            <w:pPr>
              <w:pStyle w:val="TableDefaultRow"/>
            </w:pPr>
            <w:r>
              <w:t>Useless test R-1-2</w:t>
            </w:r>
          </w:p>
        </w:tc>
        <w:tc>
          <w:p>
            <w:pPr>
              <w:pStyle w:val="TableDefaultRow"/>
            </w:pPr>
            <w:r>
              <w:t>does something useless R-1-2-4 or Inconclusive</w:t>
            </w:r>
          </w:p>
        </w:tc>
        <w:tc>
          <w:p>
            <w:pPr>
              <w:pStyle w:val="TableDefaultRow"/>
            </w:pPr>
            <w:r>
              <w:t>Inconclusive result - random</w:t>
            </w:r>
          </w:p>
        </w:tc>
      </w:tr>
    </w:tbl>
    <w:p>
      <w:pPr>
        <w:pStyle w:val="Heading2"/>
        <w:spacing w:before="200" w:after="200"/>
      </w:pPr>
      <w:r>
        <w:t>6.2 Details for inconclusive tests by Describe block: DemoFunction1 -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Inconclusive Message</w:t>
            </w:r>
          </w:p>
        </w:tc>
      </w:tr>
      <w:tr>
        <w:tc>
          <w:p>
            <w:pPr>
              <w:pStyle w:val="TableDefaultRow"/>
            </w:pPr>
            <w:r>
              <w:t>Useless test S-1-1</w:t>
            </w:r>
          </w:p>
        </w:tc>
        <w:tc>
          <w:p>
            <w:pPr>
              <w:pStyle w:val="TableDefaultRow"/>
            </w:pPr>
            <w:r>
              <w:t>doesn't do anything - is inconclusive S-1-1-4</w:t>
            </w:r>
          </w:p>
        </w:tc>
        <w:tc>
          <w:p>
            <w:pPr>
              <w:pStyle w:val="TableDefaultRow"/>
            </w:pPr>
            <w:r>
              <w:t>Inconclusive by design 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S-1-1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anything - is inconclusive S-1-1-5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2</w:t>
            </w:r>
          </w:p>
        </w:tc>
      </w:tr>
      <w:tr>
        <w:tc>
          <w:p>
            <w:pPr>
              <w:pStyle w:val="TableDefaultRow"/>
            </w:pPr>
            <w:r>
              <w:t>Useless test S-1-2</w:t>
            </w:r>
          </w:p>
        </w:tc>
        <w:tc>
          <w:p>
            <w:pPr>
              <w:pStyle w:val="TableDefaultRow"/>
            </w:pPr>
            <w:r>
              <w:t>doesn't do nothing - is inconclusive S-1-2-5</w:t>
            </w:r>
          </w:p>
        </w:tc>
        <w:tc>
          <w:p>
            <w:pPr>
              <w:pStyle w:val="TableDefaultRow"/>
            </w:pPr>
            <w:r>
              <w:t>Inconclusive by design 3</w:t>
            </w:r>
          </w:p>
        </w:tc>
      </w:tr>
    </w:tbl>
    <w:p>
      <w:pPr>
        <w:pStyle w:val="Heading2"/>
        <w:spacing w:before="200" w:after="200"/>
      </w:pPr>
      <w:r>
        <w:t>6.3 Details for inconclusive tests by Describe block: DemoFunction2 - Static</w:t>
      </w:r>
    </w:p>
    <w:tbl>
      <w:tblPr>
        <w:tblLayout w:type="fixed"/>
        <w:tblW w:type="pct" w:w="4500"/>
        <w:spacing w:before="72" w:after="72"/>
        <w:tblBorders>
          <w:top w:sz="5.76" w:val="single" w:color="2A70BE"/>
          <w:bottom w:sz="5.76" w:val="single" w:color="2A70BE"/>
          <w:start w:sz="5.76" w:val="single" w:color="2A70BE"/>
          <w:end w:sz="5.76" w:val="single" w:color="2A70BE"/>
          <w:insideH w:sz="5.76" w:val="single" w:color="2A70BE"/>
          <w:insideV w:sz="5.76" w:val="single" w:color="2A70BE"/>
        </w:tblBorders>
        <w:tblCellMar>
          <w:top w:w="14.4" w:type="dxa"/>
          <w:start w:w="86.4" w:type="dxa"/>
          <w:bottom w:w="0" w:type="dxa"/>
          <w:end w:w="86.4" w:type="dxa"/>
        </w:tblCellMar>
      </w:tblPr>
      <w:tblGrid>
        <w:gridCol/>
        <w:gridCol/>
        <w:gridCol/>
      </w:tblGrid>
      <w:tr>
        <w:trPr>
          <w:tblHeader/>
        </w:trPr>
        <w:tc>
          <w:tcPr>
            <w:shd w:val="clear" w:color="auto" w:fill="4472C4"/>
            <w:tcW w:w="1700" w:type="pct"/>
          </w:tcPr>
          <w:p>
            <w:pPr>
              <w:pStyle w:val="TableDefaultHeading"/>
            </w:pPr>
            <w:r>
              <w:t>Context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Name</w:t>
            </w:r>
          </w:p>
        </w:tc>
        <w:tc>
          <w:tcPr>
            <w:shd w:val="clear" w:color="auto" w:fill="4472C4"/>
            <w:tcW w:w="1650" w:type="pct"/>
          </w:tcPr>
          <w:p>
            <w:pPr>
              <w:pStyle w:val="TableDefaultHeading"/>
            </w:pPr>
            <w:r>
              <w:t>Inconclusive Message</w:t>
            </w:r>
          </w:p>
        </w:tc>
      </w:tr>
      <w:tr>
        <w:tc>
          <w:p>
            <w:pPr>
              <w:pStyle w:val="TableDefaultRow"/>
            </w:pPr>
            <w:r>
              <w:t>Useless test S-2-1</w:t>
            </w:r>
          </w:p>
        </w:tc>
        <w:tc>
          <w:p>
            <w:pPr>
              <w:pStyle w:val="TableDefaultRow"/>
            </w:pPr>
            <w:r>
              <w:t>doesn't do nothing - is inconclusive S-2-2-3</w:t>
            </w:r>
          </w:p>
        </w:tc>
        <w:tc>
          <w:p>
            <w:pPr>
              <w:pStyle w:val="TableDefaultRow"/>
            </w:pPr>
            <w:r>
              <w:t>Inconclusive by design 1</w:t>
            </w:r>
          </w:p>
        </w:tc>
      </w:tr>
      <w:tr>
        <w:tc>
          <w:tcPr>
            <w:shd w:val="clear" w:color="auto" w:fill="D0DDEE"/>
          </w:tcPr>
          <w:p>
            <w:pPr>
              <w:pStyle w:val="TableDefaultAltRow"/>
            </w:pPr>
            <w:r>
              <w:t>Useless test S-2-1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doesn't do nothing - is inconclusive S-2-2-4</w:t>
            </w:r>
          </w:p>
        </w:tc>
        <w:tc>
          <w:tcPr>
            <w:shd w:val="clear" w:color="auto" w:fill="D0DDEE"/>
          </w:tcPr>
          <w:p>
            <w:pPr>
              <w:pStyle w:val="TableDefaultAltRow"/>
            </w:pPr>
            <w:r>
              <w:t>Inconclusive by design 2</w:t>
            </w:r>
          </w:p>
        </w:tc>
      </w:tr>
      <w:tr>
        <w:tc>
          <w:p>
            <w:pPr>
              <w:pStyle w:val="TableDefaultRow"/>
            </w:pPr>
            <w:r>
              <w:t>Useless test S-2-2</w:t>
            </w:r>
          </w:p>
        </w:tc>
        <w:tc>
          <w:p>
            <w:pPr>
              <w:pStyle w:val="TableDefaultRow"/>
            </w:pPr>
            <w:r>
              <w:t>doesn't do nothing - is inconclusive S-2-2-1</w:t>
            </w:r>
          </w:p>
        </w:tc>
        <w:tc>
          <w:p>
            <w:pPr>
              <w:pStyle w:val="TableDefaultRow"/>
            </w:pPr>
            <w:r>
              <w:t>Inconclusive by design 3</w:t>
            </w:r>
          </w:p>
        </w:tc>
      </w:tr>
    </w:tbl>
  </w:body>
</w:document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5"/>
  </w:compat>
  <w:updateFields w:val="true"/>
</w:settings>
</file>

<file path=word/styles.xml><?xml version="1.0" encoding="utf-8"?>
<w:styles xmlns:w="http://schemas.openxmlformats.org/wordprocessingml/2006/main">
  <w:style w:type="paragraph" w:default="1" w:styleId="Normal">
    <w:name w:val="Normal"/>
    <w:qFormat/>
  </w:style>
  <w:style w:type="paragraph" w:styleId="TOC">
    <w:semiHidden/>
    <w:name w:val="TOC"/>
    <w:basedOn w:val="Normal"/>
    <w:link w:val="TOC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TOCChar">
    <w:semiHidden/>
    <w:name w:val="TOC Char"/>
    <w:basedOn w:val="Normal"/>
    <w:link w:val="TOC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Heading4">
    <w:name w:val="Heading 4"/>
    <w:basedOn w:val="Normal"/>
    <w:link w:val="Heading4Char"/>
    <w:next w:val="Normal"/>
    <w:qFormat/>
    <w:pPr>
      <w:keepNext/>
      <w:keepLines/>
      <w:spacing w:before="0" w:after="0"/>
      <w:jc w:val="left"/>
    </w:pPr>
    <w:rPr>
      <w:rFonts w:ascii="Calibri" w:hAnsi="Calibri"/>
      <w:i/>
      <w:color w:val="2F5496"/>
      <w:sz w:val="22"/>
    </w:rPr>
  </w:style>
  <w:style w:type="character" w:styleId="Heading4Char">
    <w:name w:val="Heading 4 Char"/>
    <w:basedOn w:val="Normal"/>
    <w:link w:val="Heading4"/>
    <w:next w:val="Normal"/>
    <w:qFormat/>
    <w:pPr>
      <w:keepNext/>
      <w:keepLines/>
      <w:spacing w:before="0" w:after="0"/>
      <w:jc w:val="left"/>
    </w:pPr>
    <w:rPr>
      <w:rFonts w:ascii="Calibri" w:hAnsi="Calibri"/>
      <w:i/>
      <w:color w:val="2F5496"/>
      <w:sz w:val="22"/>
    </w:rPr>
  </w:style>
  <w:style w:type="paragraph" w:styleId="Heading2">
    <w:name w:val="Heading 2"/>
    <w:basedOn w:val="Normal"/>
    <w:link w:val="Heading2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character" w:styleId="Heading2Char">
    <w:name w:val="Heading 2 Char"/>
    <w:basedOn w:val="Normal"/>
    <w:link w:val="Heading2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8"/>
    </w:rPr>
  </w:style>
  <w:style w:type="paragraph" w:default="1" w:styleId="Normal">
    <w:uiPriority w:val="1"/>
    <w:name w:val="Normal"/>
    <w:basedOn w:val="Normal"/>
    <w:link w:val="Normal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default="1" w:styleId="NormalChar">
    <w:uiPriority w:val="1"/>
    <w:name w:val="Normal Char"/>
    <w:basedOn w:val="Normal"/>
    <w:link w:val="Normal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TableDefaultHeading">
    <w:semiHidden/>
    <w:name w:val="TableDefaultHeading"/>
    <w:basedOn w:val="Normal"/>
    <w:link w:val="TableDefaultHeadingChar"/>
    <w:next w:val="Normal"/>
    <w:qFormat/>
    <w:pPr>
      <w:keepNext/>
      <w:keepLines/>
      <w:spacing w:before="0" w:after="0"/>
      <w:jc w:val="center"/>
      <w:shd w:val="clear" w:color="auto" w:fill="4472C4"/>
    </w:pPr>
    <w:rPr>
      <w:rFonts w:ascii="Calibri" w:hAnsi="Calibri"/>
      <w:b/>
      <w:color w:val="FFFFFF"/>
      <w:sz w:val="22"/>
    </w:rPr>
  </w:style>
  <w:style w:type="character" w:styleId="TableDefaultHeadingChar">
    <w:semiHidden/>
    <w:name w:val="TableDefaultHeading Char"/>
    <w:basedOn w:val="Normal"/>
    <w:link w:val="TableDefaultHeading"/>
    <w:next w:val="Normal"/>
    <w:qFormat/>
    <w:pPr>
      <w:keepNext/>
      <w:keepLines/>
      <w:spacing w:before="0" w:after="0"/>
      <w:jc w:val="center"/>
      <w:shd w:val="clear" w:color="auto" w:fill="4472C4"/>
    </w:pPr>
    <w:rPr>
      <w:rFonts w:ascii="Calibri" w:hAnsi="Calibri"/>
      <w:b/>
      <w:color w:val="FFFFFF"/>
      <w:sz w:val="22"/>
    </w:rPr>
  </w:style>
  <w:style w:type="paragraph" w:styleId="Heading1">
    <w:name w:val="Heading 1"/>
    <w:basedOn w:val="Normal"/>
    <w:link w:val="Heading1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character" w:styleId="Heading1Char">
    <w:name w:val="Heading 1 Char"/>
    <w:basedOn w:val="Normal"/>
    <w:link w:val="Heading1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2"/>
    </w:rPr>
  </w:style>
  <w:style w:type="paragraph" w:styleId="Title">
    <w:name w:val="Title"/>
    <w:basedOn w:val="Normal"/>
    <w:link w:val="Title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6"/>
    </w:rPr>
  </w:style>
  <w:style w:type="character" w:styleId="TitleChar">
    <w:name w:val="Title Char"/>
    <w:basedOn w:val="Normal"/>
    <w:link w:val="Title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36"/>
    </w:rPr>
  </w:style>
  <w:style w:type="paragraph" w:styleId="TableDefaultRow">
    <w:semiHidden/>
    <w:name w:val="TableDefaultRow"/>
    <w:basedOn w:val="Normal"/>
    <w:link w:val="TableDefaultRow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character" w:styleId="TableDefaultRowChar">
    <w:semiHidden/>
    <w:name w:val="TableDefaultRow Char"/>
    <w:basedOn w:val="Normal"/>
    <w:link w:val="TableDefaultRow"/>
    <w:next w:val="Normal"/>
    <w:qFormat/>
    <w:pPr>
      <w:keepNext/>
      <w:keepLines/>
      <w:spacing w:before="0" w:after="0"/>
      <w:jc w:val="left"/>
    </w:pPr>
    <w:rPr>
      <w:rFonts w:ascii="Calibri" w:hAnsi="Calibri"/>
      <w:color w:val="000000"/>
      <w:sz w:val="22"/>
    </w:rPr>
  </w:style>
  <w:style w:type="paragraph" w:styleId="Footer">
    <w:semiHidden/>
    <w:name w:val="Footer"/>
    <w:basedOn w:val="Normal"/>
    <w:link w:val="Footer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character" w:styleId="FooterChar">
    <w:semiHidden/>
    <w:name w:val="Footer Char"/>
    <w:basedOn w:val="Normal"/>
    <w:link w:val="Foote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16"/>
    </w:rPr>
  </w:style>
  <w:style w:type="paragraph" w:styleId="Heading6">
    <w:name w:val="Heading 6"/>
    <w:basedOn w:val="Normal"/>
    <w:link w:val="Heading6Char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character" w:styleId="Heading6Char">
    <w:name w:val="Heading 6 Char"/>
    <w:basedOn w:val="Normal"/>
    <w:link w:val="Heading6"/>
    <w:next w:val="Normal"/>
    <w:qFormat/>
    <w:pPr>
      <w:keepNext/>
      <w:keepLines/>
      <w:spacing w:before="0" w:after="0"/>
      <w:jc w:val="left"/>
    </w:pPr>
    <w:rPr>
      <w:rFonts w:ascii="Calibri" w:hAnsi="Calibri"/>
      <w:color w:val="1F3763"/>
      <w:sz w:val="22"/>
    </w:rPr>
  </w:style>
  <w:style w:type="paragraph" w:styleId="TableDefaultAltRow">
    <w:semiHidden/>
    <w:name w:val="TableDefaultAltRow"/>
    <w:basedOn w:val="Normal"/>
    <w:link w:val="TableDefaultAltRowChar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character" w:styleId="TableDefaultAltRowChar">
    <w:semiHidden/>
    <w:name w:val="TableDefaultAltRow Char"/>
    <w:basedOn w:val="Normal"/>
    <w:link w:val="TableDefaultAltRow"/>
    <w:next w:val="Normal"/>
    <w:qFormat/>
    <w:pPr>
      <w:keepNext/>
      <w:keepLines/>
      <w:spacing w:before="0" w:after="0"/>
      <w:jc w:val="left"/>
      <w:shd w:val="clear" w:color="auto" w:fill="D0DDEE"/>
    </w:pPr>
    <w:rPr>
      <w:rFonts w:ascii="Calibri" w:hAnsi="Calibri"/>
      <w:color w:val="000000"/>
      <w:sz w:val="22"/>
    </w:rPr>
  </w:style>
  <w:style w:type="paragraph" w:styleId="SummaryRow">
    <w:name w:val="SummaryRow"/>
    <w:basedOn w:val="Normal"/>
    <w:link w:val="SummaryRowChar"/>
    <w:next w:val="Normal"/>
    <w:qFormat/>
    <w:pPr>
      <w:keepNext/>
      <w:keepLines/>
      <w:spacing w:before="0" w:after="0"/>
      <w:jc w:val="center"/>
      <w:shd w:val="clear" w:color="auto" w:fill="FFFFFF"/>
    </w:pPr>
    <w:rPr>
      <w:rFonts w:ascii="Calibri" w:hAnsi="Calibri"/>
      <w:color w:val="000000"/>
      <w:sz w:val="22"/>
    </w:rPr>
  </w:style>
  <w:style w:type="character" w:styleId="SummaryRowChar">
    <w:name w:val="SummaryRow Char"/>
    <w:basedOn w:val="Normal"/>
    <w:link w:val="SummaryRow"/>
    <w:next w:val="Normal"/>
    <w:qFormat/>
    <w:pPr>
      <w:keepNext/>
      <w:keepLines/>
      <w:spacing w:before="0" w:after="0"/>
      <w:jc w:val="center"/>
      <w:shd w:val="clear" w:color="auto" w:fill="FFFFFF"/>
    </w:pPr>
    <w:rPr>
      <w:rFonts w:ascii="Calibri" w:hAnsi="Calibri"/>
      <w:color w:val="000000"/>
      <w:sz w:val="22"/>
    </w:rPr>
  </w:style>
  <w:style w:type="paragraph" w:styleId="Heading5">
    <w:name w:val="Heading 5"/>
    <w:basedOn w:val="Normal"/>
    <w:link w:val="Heading5Char"/>
    <w:next w:val="Normal"/>
    <w:qFormat/>
    <w:pPr>
      <w:keepNext/>
      <w:keepLines/>
      <w:spacing w:before="0" w:after="0"/>
      <w:jc w:val="left"/>
    </w:pPr>
    <w:rPr>
      <w:rFonts w:ascii="Calibri" w:hAnsi="Calibri"/>
      <w:color w:val="2F5496"/>
      <w:sz w:val="22"/>
    </w:rPr>
  </w:style>
  <w:style w:type="character" w:styleId="Heading5Char">
    <w:name w:val="Heading 5 Char"/>
    <w:basedOn w:val="Normal"/>
    <w:link w:val="Heading5"/>
    <w:next w:val="Normal"/>
    <w:qFormat/>
    <w:pPr>
      <w:keepNext/>
      <w:keepLines/>
      <w:spacing w:before="0" w:after="0"/>
      <w:jc w:val="left"/>
    </w:pPr>
    <w:rPr>
      <w:rFonts w:ascii="Calibri" w:hAnsi="Calibri"/>
      <w:color w:val="2F5496"/>
      <w:sz w:val="22"/>
    </w:rPr>
  </w:style>
  <w:style w:type="paragraph" w:styleId="Heading3">
    <w:name w:val="Heading 3"/>
    <w:basedOn w:val="Normal"/>
    <w:link w:val="Heading3Char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character" w:styleId="Heading3Char">
    <w:name w:val="Heading 3 Char"/>
    <w:basedOn w:val="Normal"/>
    <w:link w:val="Heading3"/>
    <w:next w:val="Normal"/>
    <w:qFormat/>
    <w:pPr>
      <w:keepNext/>
      <w:keepLines/>
      <w:spacing w:before="0" w:after="0"/>
      <w:jc w:val="left"/>
    </w:pPr>
    <w:rPr>
      <w:rFonts w:ascii="Calibri" w:hAnsi="Calibri"/>
      <w:color w:val="0072AF"/>
      <w:sz w:val="24"/>
    </w:rPr>
  </w:style>
  <w:style w:type="table" w:styleId="TableDefault">
    <w:name w:val="TableDefault"/>
    <w:tblPr>
      <w:tblStyleRowBandSize w:val="1"/>
      <w:tblBorders>
        <w:top w:sz="5.76" w:val="single" w:color="2A70BE"/>
        <w:bottom w:sz="5.76" w:val="single" w:color="2A70BE"/>
        <w:start w:sz="5.76" w:val="single" w:color="2A70BE"/>
        <w:end w:sz="5.76" w:val="single" w:color="2A70BE"/>
        <w:insideH w:sz="5.76" w:val="single" w:color="2A70BE"/>
        <w:insideV w:sz="5.76" w:val="single" w:color="2A70BE"/>
      </w:tblBorders>
    </w:tblPr>
    <w:tblStylePr w:type="firstRow">
      <w:tblPr/>
      <w:pPr>
        <w:spacing w:before="0" w:after="0"/>
        <w:keepNext/>
        <w:keepLines/>
        <w:jc w:val="center"/>
      </w:pPr>
      <w:rPr>
        <w:rFonts w:ascii="Calibri" w:hAnsi="Calibri"/>
        <w:b/>
        <w:color w:val="FFFFFF"/>
        <w:sz w:val="22"/>
      </w:rPr>
      <w:tcPr>
        <w:shd w:val="clear" w:color="auto" w:fill="4472C4"/>
      </w:tcPr>
    </w:tblStylePr>
    <w:tblStylePr w:type="band2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/>
    </w:tblStylePr>
    <w:tblStylePr w:type="band1Horz">
      <w:tblPr/>
      <w:pPr>
        <w:spacing w:before="0" w:after="0"/>
        <w:keepNext/>
        <w:keepLines/>
        <w:jc w:val="left"/>
      </w:pPr>
      <w:rPr>
        <w:rFonts w:ascii="Calibri" w:hAnsi="Calibri"/>
        <w:color w:val="000000"/>
        <w:sz w:val="22"/>
      </w:rPr>
      <w:tcPr>
        <w:shd w:val="clear" w:color="auto" w:fill="D0DDEE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/Relationships>
</file>