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2DB49" w14:textId="093A291C" w:rsidR="00A55393" w:rsidRPr="0053266C" w:rsidRDefault="00091DF4">
      <w:pPr>
        <w:rPr>
          <w:rFonts w:ascii="Calibri" w:eastAsia="Times New Roman" w:hAnsi="Calibri" w:cs="Calibri"/>
          <w:b/>
          <w:bCs/>
          <w:color w:val="000000"/>
          <w:sz w:val="40"/>
          <w:szCs w:val="40"/>
          <w:u w:val="single"/>
          <w:lang w:eastAsia="es-AR"/>
        </w:rPr>
      </w:pPr>
      <w:r w:rsidRPr="0053266C">
        <w:rPr>
          <w:rFonts w:ascii="Calibri" w:eastAsia="Times New Roman" w:hAnsi="Calibri" w:cs="Calibri"/>
          <w:b/>
          <w:bCs/>
          <w:color w:val="000000"/>
          <w:sz w:val="40"/>
          <w:szCs w:val="40"/>
          <w:u w:val="single"/>
          <w:lang w:eastAsia="es-AR"/>
        </w:rPr>
        <w:t>Litio:</w:t>
      </w:r>
    </w:p>
    <w:p w14:paraId="25ADA40F" w14:textId="6F32BD6A" w:rsidR="00091DF4" w:rsidRPr="0053266C" w:rsidRDefault="00091DF4">
      <w:pPr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</w:pPr>
      <w:r w:rsidRPr="0053266C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  <w:t>Triángulo del litio</w:t>
      </w:r>
      <w:r w:rsidR="0053266C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  <w:t>:</w:t>
      </w:r>
    </w:p>
    <w:p w14:paraId="6B631B32" w14:textId="0F821513" w:rsidR="00091DF4" w:rsidRPr="00FC421E" w:rsidRDefault="00091DF4" w:rsidP="00FC421E">
      <w:pPr>
        <w:rPr>
          <w:rFonts w:cstheme="minorHAnsi"/>
          <w:sz w:val="20"/>
          <w:szCs w:val="20"/>
          <w:lang w:eastAsia="es-AR"/>
        </w:rPr>
      </w:pPr>
      <w:r w:rsidRPr="00FC421E">
        <w:rPr>
          <w:rFonts w:cstheme="minorHAnsi"/>
          <w:sz w:val="20"/>
          <w:szCs w:val="20"/>
          <w:lang w:eastAsia="es-AR"/>
        </w:rPr>
        <w:t xml:space="preserve">Es una de las mayores reservas a nivel mundial. Ubica a nuestro </w:t>
      </w:r>
      <w:r w:rsidR="0053266C" w:rsidRPr="00FC421E">
        <w:rPr>
          <w:rFonts w:cstheme="minorHAnsi"/>
          <w:sz w:val="20"/>
          <w:szCs w:val="20"/>
          <w:lang w:eastAsia="es-AR"/>
        </w:rPr>
        <w:t>país</w:t>
      </w:r>
      <w:r w:rsidRPr="00FC421E">
        <w:rPr>
          <w:rFonts w:cstheme="minorHAnsi"/>
          <w:sz w:val="20"/>
          <w:szCs w:val="20"/>
          <w:lang w:eastAsia="es-AR"/>
        </w:rPr>
        <w:t xml:space="preserve"> como el cuarto productor mundial. Se le dice </w:t>
      </w:r>
      <w:r w:rsidR="0053266C" w:rsidRPr="00FC421E">
        <w:rPr>
          <w:rFonts w:cstheme="minorHAnsi"/>
          <w:sz w:val="20"/>
          <w:szCs w:val="20"/>
          <w:lang w:eastAsia="es-AR"/>
        </w:rPr>
        <w:t>así</w:t>
      </w:r>
      <w:r w:rsidRPr="00FC421E">
        <w:rPr>
          <w:rFonts w:cstheme="minorHAnsi"/>
          <w:sz w:val="20"/>
          <w:szCs w:val="20"/>
          <w:lang w:eastAsia="es-AR"/>
        </w:rPr>
        <w:t xml:space="preserve"> ya que esta entre chile, Bolivia y argentina. Contiene el 85% de las reservas. En nuestro </w:t>
      </w:r>
      <w:r w:rsidR="00FC421E" w:rsidRPr="00FC421E">
        <w:rPr>
          <w:rFonts w:cstheme="minorHAnsi"/>
          <w:sz w:val="20"/>
          <w:szCs w:val="20"/>
          <w:lang w:eastAsia="es-AR"/>
        </w:rPr>
        <w:t>país</w:t>
      </w:r>
      <w:r w:rsidRPr="00FC421E">
        <w:rPr>
          <w:rFonts w:cstheme="minorHAnsi"/>
          <w:sz w:val="20"/>
          <w:szCs w:val="20"/>
          <w:lang w:eastAsia="es-AR"/>
        </w:rPr>
        <w:t xml:space="preserve"> </w:t>
      </w:r>
      <w:r w:rsidR="00FC421E" w:rsidRPr="00FC421E">
        <w:rPr>
          <w:rFonts w:cstheme="minorHAnsi"/>
          <w:sz w:val="20"/>
          <w:szCs w:val="20"/>
          <w:lang w:eastAsia="es-AR"/>
        </w:rPr>
        <w:t>está</w:t>
      </w:r>
      <w:r w:rsidRPr="00FC421E">
        <w:rPr>
          <w:rFonts w:cstheme="minorHAnsi"/>
          <w:sz w:val="20"/>
          <w:szCs w:val="20"/>
          <w:lang w:eastAsia="es-AR"/>
        </w:rPr>
        <w:t xml:space="preserve"> en las provincias de Catamarca (salar del hombre muerto y de </w:t>
      </w:r>
      <w:proofErr w:type="spellStart"/>
      <w:r w:rsidRPr="00FC421E">
        <w:rPr>
          <w:rFonts w:cstheme="minorHAnsi"/>
          <w:sz w:val="20"/>
          <w:szCs w:val="20"/>
          <w:lang w:eastAsia="es-AR"/>
        </w:rPr>
        <w:t>antolla</w:t>
      </w:r>
      <w:proofErr w:type="spellEnd"/>
      <w:r w:rsidRPr="00FC421E">
        <w:rPr>
          <w:rFonts w:cstheme="minorHAnsi"/>
          <w:sz w:val="20"/>
          <w:szCs w:val="20"/>
          <w:lang w:eastAsia="es-AR"/>
        </w:rPr>
        <w:t xml:space="preserve">), salta (salar del rincón) y Jujuy (salar de </w:t>
      </w:r>
      <w:proofErr w:type="spellStart"/>
      <w:r w:rsidRPr="00FC421E">
        <w:rPr>
          <w:rFonts w:cstheme="minorHAnsi"/>
          <w:sz w:val="20"/>
          <w:szCs w:val="20"/>
          <w:lang w:eastAsia="es-AR"/>
        </w:rPr>
        <w:t>olaroz</w:t>
      </w:r>
      <w:proofErr w:type="spellEnd"/>
      <w:r w:rsidRPr="00FC421E">
        <w:rPr>
          <w:rFonts w:cstheme="minorHAnsi"/>
          <w:sz w:val="20"/>
          <w:szCs w:val="20"/>
          <w:lang w:eastAsia="es-AR"/>
        </w:rPr>
        <w:t xml:space="preserve"> y </w:t>
      </w:r>
      <w:proofErr w:type="spellStart"/>
      <w:r w:rsidRPr="00FC421E">
        <w:rPr>
          <w:rFonts w:cstheme="minorHAnsi"/>
          <w:sz w:val="20"/>
          <w:szCs w:val="20"/>
          <w:lang w:eastAsia="es-AR"/>
        </w:rPr>
        <w:t>cauchari</w:t>
      </w:r>
      <w:proofErr w:type="spellEnd"/>
      <w:r w:rsidRPr="00FC421E">
        <w:rPr>
          <w:rFonts w:cstheme="minorHAnsi"/>
          <w:sz w:val="20"/>
          <w:szCs w:val="20"/>
          <w:lang w:eastAsia="es-AR"/>
        </w:rPr>
        <w:t>). Entre ellas concentran el 10/12% de las reservas mundiales.</w:t>
      </w:r>
    </w:p>
    <w:p w14:paraId="4492877D" w14:textId="77777777" w:rsidR="00FC421E" w:rsidRPr="00FC421E" w:rsidRDefault="00091DF4" w:rsidP="00FC421E">
      <w:pPr>
        <w:rPr>
          <w:b/>
          <w:bCs/>
          <w:u w:val="single"/>
          <w:lang w:eastAsia="es-AR"/>
        </w:rPr>
      </w:pPr>
      <w:r w:rsidRPr="00FC421E">
        <w:rPr>
          <w:rFonts w:cstheme="minorHAnsi"/>
          <w:sz w:val="20"/>
          <w:szCs w:val="20"/>
          <w:lang w:eastAsia="es-AR"/>
        </w:rPr>
        <w:t xml:space="preserve">Aquí no solo se extrae el litio, sino que </w:t>
      </w:r>
      <w:r w:rsidR="0053266C" w:rsidRPr="00FC421E">
        <w:rPr>
          <w:rFonts w:cstheme="minorHAnsi"/>
          <w:sz w:val="20"/>
          <w:szCs w:val="20"/>
          <w:lang w:eastAsia="es-AR"/>
        </w:rPr>
        <w:t>también</w:t>
      </w:r>
      <w:r w:rsidRPr="00FC421E">
        <w:rPr>
          <w:rFonts w:cstheme="minorHAnsi"/>
          <w:sz w:val="20"/>
          <w:szCs w:val="20"/>
          <w:lang w:eastAsia="es-AR"/>
        </w:rPr>
        <w:t xml:space="preserve"> potasio, boro, magnesio, sulfatos, carbonatos, cloruros de sodio, entre otras sales. Ha generado gran interés </w:t>
      </w:r>
      <w:r w:rsidR="0053266C" w:rsidRPr="00FC421E">
        <w:rPr>
          <w:rFonts w:cstheme="minorHAnsi"/>
          <w:sz w:val="20"/>
          <w:szCs w:val="20"/>
          <w:lang w:eastAsia="es-AR"/>
        </w:rPr>
        <w:t>debido a</w:t>
      </w:r>
      <w:r w:rsidRPr="00FC421E">
        <w:rPr>
          <w:rFonts w:cstheme="minorHAnsi"/>
          <w:sz w:val="20"/>
          <w:szCs w:val="20"/>
          <w:lang w:eastAsia="es-AR"/>
        </w:rPr>
        <w:t xml:space="preserve"> su gran disponibilidad, calidad y fácil extracción. Otros factores como la demanda internacional colaboran. En </w:t>
      </w:r>
      <w:r w:rsidR="0053266C" w:rsidRPr="00FC421E">
        <w:rPr>
          <w:rFonts w:cstheme="minorHAnsi"/>
          <w:sz w:val="20"/>
          <w:szCs w:val="20"/>
          <w:lang w:eastAsia="es-AR"/>
        </w:rPr>
        <w:t>resumen,</w:t>
      </w:r>
      <w:r w:rsidRPr="00FC421E">
        <w:rPr>
          <w:rFonts w:cstheme="minorHAnsi"/>
          <w:sz w:val="20"/>
          <w:szCs w:val="20"/>
          <w:lang w:eastAsia="es-AR"/>
        </w:rPr>
        <w:t xml:space="preserve"> puede ser una gran fuente de ingresos. Esto se lo entiende ya que puede ser usado en </w:t>
      </w:r>
      <w:r w:rsidR="0053266C" w:rsidRPr="00FC421E">
        <w:rPr>
          <w:rFonts w:cstheme="minorHAnsi"/>
          <w:sz w:val="20"/>
          <w:szCs w:val="20"/>
          <w:lang w:eastAsia="es-AR"/>
        </w:rPr>
        <w:t>baterías, cerámicas, vidrio, grasas y aceites, polímeros, medicamentos y aleaciones livianas.</w:t>
      </w:r>
      <w:r w:rsidRPr="00FC421E">
        <w:rPr>
          <w:rFonts w:cstheme="minorHAnsi"/>
          <w:sz w:val="20"/>
          <w:szCs w:val="20"/>
          <w:lang w:eastAsia="es-AR"/>
        </w:rPr>
        <w:br/>
      </w:r>
      <w:r w:rsidR="00FC421E" w:rsidRPr="00FC421E">
        <w:rPr>
          <w:b/>
          <w:bCs/>
          <w:u w:val="single"/>
          <w:lang w:eastAsia="es-AR"/>
        </w:rPr>
        <w:t>El litio en Argentina: oportunidades y tensiones</w:t>
      </w:r>
    </w:p>
    <w:p w14:paraId="44649E27" w14:textId="77777777" w:rsidR="00FC421E" w:rsidRPr="00FC421E" w:rsidRDefault="00FC421E" w:rsidP="00FC421E">
      <w:pPr>
        <w:rPr>
          <w:rFonts w:cstheme="minorHAnsi"/>
          <w:sz w:val="20"/>
          <w:szCs w:val="20"/>
          <w:lang w:eastAsia="es-AR"/>
        </w:rPr>
      </w:pPr>
      <w:r w:rsidRPr="00FC421E">
        <w:rPr>
          <w:rFonts w:cstheme="minorHAnsi"/>
          <w:sz w:val="20"/>
          <w:szCs w:val="20"/>
          <w:lang w:eastAsia="es-AR"/>
        </w:rPr>
        <w:t>El litio se ha consolidado como un recurso estratégico a nivel mundial por su rol en la fabricación de baterías para dispositivos electrónicos, autos eléctricos y energías renovables. Argentina, junto con Chile y Bolivia, integra el denominado Triángulo del Litio, que concentra la mayor parte de las reservas globales. Actualmente, el país es el tercer productor mundial y cuenta con numerosos proyectos en desarrollo, impulsados por inversiones extranjeras.</w:t>
      </w:r>
    </w:p>
    <w:p w14:paraId="63140C8B" w14:textId="77777777" w:rsidR="00FC421E" w:rsidRPr="00FC421E" w:rsidRDefault="00FC421E" w:rsidP="00FC421E">
      <w:pPr>
        <w:rPr>
          <w:rFonts w:cstheme="minorHAnsi"/>
          <w:sz w:val="20"/>
          <w:szCs w:val="20"/>
          <w:lang w:eastAsia="es-AR"/>
        </w:rPr>
      </w:pPr>
      <w:r w:rsidRPr="00FC421E">
        <w:rPr>
          <w:rFonts w:cstheme="minorHAnsi"/>
          <w:sz w:val="20"/>
          <w:szCs w:val="20"/>
          <w:lang w:eastAsia="es-AR"/>
        </w:rPr>
        <w:t>Desde una perspectiva económica e institucional, se destaca el potencial del litio para generar empleo, incrementar exportaciones y posicionar a Argentina como un actor clave en la transición energética global. Sin embargo, diversos especialistas y organizaciones sociales señalan que los beneficios reales para las provincias son limitados, debido a regalías muy bajas, subfacturación y predominio de empresas transnacionales.</w:t>
      </w:r>
    </w:p>
    <w:p w14:paraId="13320A30" w14:textId="77777777" w:rsidR="00FC421E" w:rsidRPr="00FC421E" w:rsidRDefault="00FC421E" w:rsidP="00FC421E">
      <w:pPr>
        <w:rPr>
          <w:rFonts w:cstheme="minorHAnsi"/>
          <w:sz w:val="20"/>
          <w:szCs w:val="20"/>
          <w:lang w:eastAsia="es-AR"/>
        </w:rPr>
      </w:pPr>
      <w:r w:rsidRPr="00FC421E">
        <w:rPr>
          <w:rFonts w:cstheme="minorHAnsi"/>
          <w:sz w:val="20"/>
          <w:szCs w:val="20"/>
          <w:lang w:eastAsia="es-AR"/>
        </w:rPr>
        <w:t>Al mismo tiempo, las comunidades originarias y ambientalistas advierten sobre los graves impactos socioambientales: sobreexplotación de agua en zonas áridas, degradación de humedales altoandinos, pérdida de biodiversidad y profundización de la pobreza local. Estas críticas ponen de relieve la contradicción entre el discurso de “desarrollo” y las condiciones concretas de vida en los territorios.</w:t>
      </w:r>
    </w:p>
    <w:p w14:paraId="01BD972D" w14:textId="77777777" w:rsidR="00FC421E" w:rsidRPr="00FC421E" w:rsidRDefault="00FC421E" w:rsidP="00FC421E">
      <w:pPr>
        <w:rPr>
          <w:rFonts w:cstheme="minorHAnsi"/>
          <w:sz w:val="20"/>
          <w:szCs w:val="20"/>
          <w:lang w:eastAsia="es-AR"/>
        </w:rPr>
      </w:pPr>
      <w:r w:rsidRPr="00FC421E">
        <w:rPr>
          <w:rFonts w:cstheme="minorHAnsi"/>
          <w:sz w:val="20"/>
          <w:szCs w:val="20"/>
          <w:lang w:eastAsia="es-AR"/>
        </w:rPr>
        <w:t>En suma, el litio abre una oportunidad única para el país, pero también plantea desafíos profundos en términos de soberanía, justicia social y sustentabilidad ambiental. El debate actual gira en torno a si Argentina logrará convertir este recurso en motor de desarrollo nacional o si prevalecerá un modelo extractivo que reproduce dependencia y desigualdad.</w:t>
      </w:r>
    </w:p>
    <w:p w14:paraId="1747DB70" w14:textId="615D549D" w:rsidR="00091DF4" w:rsidRPr="00FC421E" w:rsidRDefault="00091DF4" w:rsidP="00FC421E">
      <w:pPr>
        <w:rPr>
          <w:rFonts w:cstheme="minorHAnsi"/>
          <w:sz w:val="20"/>
          <w:szCs w:val="20"/>
          <w:lang w:eastAsia="es-AR"/>
        </w:rPr>
      </w:pPr>
    </w:p>
    <w:sectPr w:rsidR="00091DF4" w:rsidRPr="00FC421E" w:rsidSect="00091D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DF4"/>
    <w:rsid w:val="00091DF4"/>
    <w:rsid w:val="0053266C"/>
    <w:rsid w:val="00A55393"/>
    <w:rsid w:val="00FC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893BC"/>
  <w15:chartTrackingRefBased/>
  <w15:docId w15:val="{1081B29B-10A5-48F7-BA2C-274D2EED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C42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C421E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C4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FC42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4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400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2</cp:revision>
  <dcterms:created xsi:type="dcterms:W3CDTF">2025-08-30T18:02:00Z</dcterms:created>
  <dcterms:modified xsi:type="dcterms:W3CDTF">2025-09-05T22:26:00Z</dcterms:modified>
</cp:coreProperties>
</file>