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56398" w14:textId="4A68DDE9" w:rsidR="00A55393" w:rsidRPr="007B243F" w:rsidRDefault="007B243F">
      <w:pPr>
        <w:rPr>
          <w:b/>
          <w:bCs/>
          <w:sz w:val="40"/>
          <w:szCs w:val="40"/>
          <w:u w:val="single"/>
        </w:rPr>
      </w:pPr>
      <w:r w:rsidRPr="007B243F">
        <w:rPr>
          <w:b/>
          <w:bCs/>
          <w:sz w:val="40"/>
          <w:szCs w:val="40"/>
          <w:u w:val="single"/>
        </w:rPr>
        <w:t>Estructura</w:t>
      </w:r>
      <w:r w:rsidR="00F2213E" w:rsidRPr="007B243F">
        <w:rPr>
          <w:b/>
          <w:bCs/>
          <w:sz w:val="40"/>
          <w:szCs w:val="40"/>
          <w:u w:val="single"/>
        </w:rPr>
        <w:t xml:space="preserve"> interna de los materiales:</w:t>
      </w:r>
    </w:p>
    <w:p w14:paraId="348495F8" w14:textId="4F46663E" w:rsidR="00F2213E" w:rsidRDefault="00F2213E">
      <w:pPr>
        <w:rPr>
          <w:sz w:val="20"/>
          <w:szCs w:val="20"/>
        </w:rPr>
      </w:pPr>
      <w:r>
        <w:rPr>
          <w:sz w:val="20"/>
          <w:szCs w:val="20"/>
        </w:rPr>
        <w:t xml:space="preserve">Es el ordenamiento de los </w:t>
      </w:r>
      <w:r w:rsidR="007B243F">
        <w:rPr>
          <w:sz w:val="20"/>
          <w:szCs w:val="20"/>
        </w:rPr>
        <w:t>átomos</w:t>
      </w:r>
      <w:r>
        <w:rPr>
          <w:sz w:val="20"/>
          <w:szCs w:val="20"/>
        </w:rPr>
        <w:t>.</w:t>
      </w:r>
    </w:p>
    <w:p w14:paraId="3E8F31E2" w14:textId="131EC37C" w:rsidR="00F2213E" w:rsidRPr="007B243F" w:rsidRDefault="00F2213E">
      <w:pPr>
        <w:rPr>
          <w:b/>
          <w:bCs/>
          <w:sz w:val="20"/>
          <w:szCs w:val="20"/>
          <w:u w:val="single"/>
        </w:rPr>
      </w:pPr>
      <w:r w:rsidRPr="007B243F">
        <w:rPr>
          <w:b/>
          <w:bCs/>
          <w:sz w:val="20"/>
          <w:szCs w:val="20"/>
          <w:u w:val="single"/>
        </w:rPr>
        <w:t>Escalas:</w:t>
      </w:r>
    </w:p>
    <w:p w14:paraId="6CFB4B19" w14:textId="0BC705A8" w:rsidR="00F2213E" w:rsidRPr="007B243F" w:rsidRDefault="00F2213E" w:rsidP="007B243F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7B243F">
        <w:rPr>
          <w:sz w:val="20"/>
          <w:szCs w:val="20"/>
        </w:rPr>
        <w:t>Nuclear</w:t>
      </w:r>
    </w:p>
    <w:p w14:paraId="6D30BACC" w14:textId="6E1FFFF5" w:rsidR="00F2213E" w:rsidRPr="007B243F" w:rsidRDefault="00F2213E" w:rsidP="007B243F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7B243F">
        <w:rPr>
          <w:sz w:val="20"/>
          <w:szCs w:val="20"/>
        </w:rPr>
        <w:t>Atómica</w:t>
      </w:r>
    </w:p>
    <w:p w14:paraId="38DF2AC7" w14:textId="581B4FB0" w:rsidR="00F2213E" w:rsidRPr="007B243F" w:rsidRDefault="00F2213E" w:rsidP="007B243F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7B243F">
        <w:rPr>
          <w:sz w:val="20"/>
          <w:szCs w:val="20"/>
        </w:rPr>
        <w:t xml:space="preserve">Cristalina: el arreglo tridimensional de </w:t>
      </w:r>
      <w:r w:rsidR="00252415" w:rsidRPr="007B243F">
        <w:rPr>
          <w:sz w:val="20"/>
          <w:szCs w:val="20"/>
        </w:rPr>
        <w:t>átomos</w:t>
      </w:r>
      <w:r w:rsidRPr="007B243F">
        <w:rPr>
          <w:sz w:val="20"/>
          <w:szCs w:val="20"/>
        </w:rPr>
        <w:t xml:space="preserve"> y moléculas.</w:t>
      </w:r>
    </w:p>
    <w:p w14:paraId="121817BF" w14:textId="4153B55B" w:rsidR="00F2213E" w:rsidRPr="007B243F" w:rsidRDefault="00F2213E">
      <w:pPr>
        <w:rPr>
          <w:b/>
          <w:bCs/>
          <w:sz w:val="20"/>
          <w:szCs w:val="20"/>
          <w:u w:val="single"/>
        </w:rPr>
      </w:pPr>
      <w:r w:rsidRPr="007B243F">
        <w:rPr>
          <w:b/>
          <w:bCs/>
          <w:sz w:val="20"/>
          <w:szCs w:val="20"/>
          <w:u w:val="single"/>
        </w:rPr>
        <w:t>Tipos de enlaces por los que están compuestos:</w:t>
      </w:r>
    </w:p>
    <w:p w14:paraId="45B95EBB" w14:textId="3BC767F8" w:rsidR="00F2213E" w:rsidRPr="007B243F" w:rsidRDefault="003F4461" w:rsidP="007B243F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7B243F">
        <w:rPr>
          <w:sz w:val="20"/>
          <w:szCs w:val="20"/>
        </w:rPr>
        <w:t>Iónicos</w:t>
      </w:r>
      <w:r w:rsidR="00F2213E" w:rsidRPr="007B243F">
        <w:rPr>
          <w:sz w:val="20"/>
          <w:szCs w:val="20"/>
        </w:rPr>
        <w:t xml:space="preserve"> (Me+NoMe)</w:t>
      </w:r>
    </w:p>
    <w:p w14:paraId="0B663373" w14:textId="5D3488E1" w:rsidR="001D72CA" w:rsidRPr="007B243F" w:rsidRDefault="001D72CA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Cumplen con la regla del octeto</w:t>
      </w:r>
    </w:p>
    <w:p w14:paraId="43740D5C" w14:textId="31E13DA5" w:rsidR="001D72CA" w:rsidRPr="007B243F" w:rsidRDefault="001D72CA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Se forman cationes (+) y aniones (-).</w:t>
      </w:r>
    </w:p>
    <w:p w14:paraId="192CAA67" w14:textId="0F159E54" w:rsidR="001D72CA" w:rsidRPr="007B243F" w:rsidRDefault="001D72CA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Son duros y frágiles.</w:t>
      </w:r>
    </w:p>
    <w:p w14:paraId="4B67A919" w14:textId="2906B165" w:rsidR="001D72CA" w:rsidRPr="007B243F" w:rsidRDefault="001D72CA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Tienen elevados puntos de fusión y ebullición.</w:t>
      </w:r>
    </w:p>
    <w:p w14:paraId="26CA1B5E" w14:textId="4B5867AB" w:rsidR="001D72CA" w:rsidRPr="007B243F" w:rsidRDefault="001D72CA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Son buenos aislantes térmicos y eléctricos, aunque buenos conductores si están disueltos.</w:t>
      </w:r>
    </w:p>
    <w:p w14:paraId="24AA9F05" w14:textId="00D029FD" w:rsidR="00F2213E" w:rsidRPr="007B243F" w:rsidRDefault="00F2213E" w:rsidP="007B243F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Covalente (NoMe+NoMe)</w:t>
      </w:r>
    </w:p>
    <w:p w14:paraId="4CE78E86" w14:textId="6A53BB68" w:rsidR="001D72CA" w:rsidRPr="007B243F" w:rsidRDefault="001D72CA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Cumplen con la regla del octeto.</w:t>
      </w:r>
    </w:p>
    <w:p w14:paraId="294972B4" w14:textId="55C91AA1" w:rsidR="001D72CA" w:rsidRPr="007B243F" w:rsidRDefault="001D72CA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Puntos de fusión y ebullición bajos.</w:t>
      </w:r>
    </w:p>
    <w:p w14:paraId="1F0F7B51" w14:textId="397B12C1" w:rsidR="001D72CA" w:rsidRPr="007B243F" w:rsidRDefault="001D72CA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Son aislantes térmicos y eléctricos.</w:t>
      </w:r>
    </w:p>
    <w:p w14:paraId="1114D62C" w14:textId="4AC8E236" w:rsidR="001D72CA" w:rsidRPr="007B243F" w:rsidRDefault="001D72CA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 xml:space="preserve">La energía de los </w:t>
      </w:r>
      <w:r w:rsidR="007B243F" w:rsidRPr="007B243F">
        <w:rPr>
          <w:sz w:val="20"/>
          <w:szCs w:val="20"/>
        </w:rPr>
        <w:t>átomos</w:t>
      </w:r>
      <w:r w:rsidRPr="007B243F">
        <w:rPr>
          <w:sz w:val="20"/>
          <w:szCs w:val="20"/>
        </w:rPr>
        <w:t xml:space="preserve"> por separado es mayor que en conjunto (son </w:t>
      </w:r>
      <w:r w:rsidR="007B243F" w:rsidRPr="007B243F">
        <w:rPr>
          <w:sz w:val="20"/>
          <w:szCs w:val="20"/>
        </w:rPr>
        <w:t>más</w:t>
      </w:r>
      <w:r w:rsidRPr="007B243F">
        <w:rPr>
          <w:sz w:val="20"/>
          <w:szCs w:val="20"/>
        </w:rPr>
        <w:t xml:space="preserve"> estables).</w:t>
      </w:r>
    </w:p>
    <w:p w14:paraId="017DCB0E" w14:textId="418B55A6" w:rsidR="00F2213E" w:rsidRPr="007B243F" w:rsidRDefault="00F2213E" w:rsidP="007B243F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Metálico (Me+Me)</w:t>
      </w:r>
    </w:p>
    <w:p w14:paraId="19618B7D" w14:textId="5AC5276C" w:rsidR="001D72CA" w:rsidRPr="007B243F" w:rsidRDefault="007B243F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Forman estructuras ordenadas (cristalinas).</w:t>
      </w:r>
    </w:p>
    <w:p w14:paraId="5886526B" w14:textId="440E36F1" w:rsidR="007B243F" w:rsidRPr="007B243F" w:rsidRDefault="007B243F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Son buenos conductores térmicos y eléctricos.</w:t>
      </w:r>
    </w:p>
    <w:p w14:paraId="705E8CFF" w14:textId="509B44EF" w:rsidR="007B243F" w:rsidRPr="007B243F" w:rsidRDefault="007B243F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Son maleables y dúctiles.</w:t>
      </w:r>
    </w:p>
    <w:p w14:paraId="5F779859" w14:textId="5168F43B" w:rsidR="007B243F" w:rsidRPr="007B243F" w:rsidRDefault="007B243F" w:rsidP="007B243F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7B243F">
        <w:rPr>
          <w:sz w:val="20"/>
          <w:szCs w:val="20"/>
        </w:rPr>
        <w:t>Puntos de fusión y ebullición altos pero dispersos.</w:t>
      </w:r>
    </w:p>
    <w:p w14:paraId="206C9A57" w14:textId="468E4D2E" w:rsidR="00F2213E" w:rsidRPr="007B243F" w:rsidRDefault="00F2213E">
      <w:pPr>
        <w:rPr>
          <w:b/>
          <w:bCs/>
          <w:sz w:val="20"/>
          <w:szCs w:val="20"/>
          <w:u w:val="single"/>
        </w:rPr>
      </w:pPr>
      <w:r w:rsidRPr="007B243F">
        <w:rPr>
          <w:b/>
          <w:bCs/>
          <w:sz w:val="20"/>
          <w:szCs w:val="20"/>
          <w:u w:val="single"/>
        </w:rPr>
        <w:t>Clasificación de la estructura interna de los materiales:</w:t>
      </w:r>
    </w:p>
    <w:tbl>
      <w:tblPr>
        <w:tblW w:w="7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480"/>
        <w:gridCol w:w="520"/>
        <w:gridCol w:w="1140"/>
        <w:gridCol w:w="3280"/>
      </w:tblGrid>
      <w:tr w:rsidR="001D72CA" w:rsidRPr="001D72CA" w14:paraId="13D73EEF" w14:textId="77777777" w:rsidTr="001D72CA">
        <w:trPr>
          <w:trHeight w:val="300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A75410" w14:textId="77777777" w:rsidR="001D72CA" w:rsidRPr="001D72CA" w:rsidRDefault="001D72CA" w:rsidP="001D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Macroestructura 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50BD82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2F9F2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&gt;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BB8AF5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1000nm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ED53C" w14:textId="68637F16" w:rsidR="001D72CA" w:rsidRPr="001D72CA" w:rsidRDefault="001D72CA" w:rsidP="001D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porosidad, recubrimiento</w:t>
            </w:r>
          </w:p>
        </w:tc>
      </w:tr>
      <w:tr w:rsidR="001D72CA" w:rsidRPr="001D72CA" w14:paraId="2D5A0D24" w14:textId="77777777" w:rsidTr="001D72CA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960C06" w14:textId="77777777" w:rsidR="001D72CA" w:rsidRPr="001D72CA" w:rsidRDefault="001D72CA" w:rsidP="001D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Microestructura 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581AAB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10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3FFD1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-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79CBC5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1000nm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B0C0C" w14:textId="0363CE4B" w:rsidR="001D72CA" w:rsidRPr="001D72CA" w:rsidRDefault="001D72CA" w:rsidP="001D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homogeneidad en la composición</w:t>
            </w:r>
          </w:p>
        </w:tc>
      </w:tr>
      <w:tr w:rsidR="001D72CA" w:rsidRPr="001D72CA" w14:paraId="6C67F292" w14:textId="77777777" w:rsidTr="001D72CA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B6DD64" w14:textId="77777777" w:rsidR="001D72CA" w:rsidRPr="001D72CA" w:rsidRDefault="001D72CA" w:rsidP="001D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Nanoestructura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5831D2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7C4618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-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99C37C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100nm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D51CD" w14:textId="77777777" w:rsidR="001D72CA" w:rsidRPr="001D72CA" w:rsidRDefault="001D72CA" w:rsidP="001D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cosas puntuales</w:t>
            </w:r>
          </w:p>
        </w:tc>
      </w:tr>
      <w:tr w:rsidR="001D72CA" w:rsidRPr="001D72CA" w14:paraId="2428CA27" w14:textId="77777777" w:rsidTr="001D72CA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D1C7B8" w14:textId="6D80AD00" w:rsidR="001D72CA" w:rsidRPr="001D72CA" w:rsidRDefault="001D72CA" w:rsidP="001D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Estructura atómica</w:t>
            </w:r>
          </w:p>
        </w:tc>
        <w:tc>
          <w:tcPr>
            <w:tcW w:w="21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E7C147" w14:textId="77777777" w:rsidR="001D72CA" w:rsidRPr="001D72CA" w:rsidRDefault="001D72CA" w:rsidP="001D72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largo y corto alcance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E75C5" w14:textId="77777777" w:rsidR="001D72CA" w:rsidRPr="001D72CA" w:rsidRDefault="001D72CA" w:rsidP="001D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D72CA">
              <w:rPr>
                <w:rFonts w:ascii="Calibri" w:eastAsia="Times New Roman" w:hAnsi="Calibri" w:cs="Calibri"/>
                <w:color w:val="000000"/>
                <w:lang w:eastAsia="es-AR"/>
              </w:rPr>
              <w:t>estructura cristalina o amoro</w:t>
            </w:r>
          </w:p>
        </w:tc>
      </w:tr>
    </w:tbl>
    <w:p w14:paraId="30B8B1D5" w14:textId="495A4DD9" w:rsidR="00F2213E" w:rsidRPr="00E55CE7" w:rsidRDefault="007B243F" w:rsidP="00F2213E">
      <w:pPr>
        <w:rPr>
          <w:b/>
          <w:bCs/>
          <w:sz w:val="20"/>
          <w:szCs w:val="20"/>
          <w:u w:val="single"/>
        </w:rPr>
      </w:pPr>
      <w:r w:rsidRPr="00E55CE7">
        <w:rPr>
          <w:b/>
          <w:bCs/>
          <w:sz w:val="20"/>
          <w:szCs w:val="20"/>
          <w:u w:val="single"/>
        </w:rPr>
        <w:t>Estructura o redes cristalinas</w:t>
      </w:r>
      <w:r w:rsidR="00E55CE7">
        <w:rPr>
          <w:b/>
          <w:bCs/>
          <w:sz w:val="20"/>
          <w:szCs w:val="20"/>
          <w:u w:val="single"/>
        </w:rPr>
        <w:t>:</w:t>
      </w:r>
    </w:p>
    <w:p w14:paraId="43B8E1B9" w14:textId="6990AB2C" w:rsidR="007B243F" w:rsidRDefault="007B243F" w:rsidP="00F2213E">
      <w:pPr>
        <w:rPr>
          <w:sz w:val="20"/>
          <w:szCs w:val="20"/>
        </w:rPr>
      </w:pPr>
      <w:r>
        <w:rPr>
          <w:sz w:val="20"/>
          <w:szCs w:val="20"/>
        </w:rPr>
        <w:t xml:space="preserve">En solidos es la forma en la que se ordenan los </w:t>
      </w:r>
      <w:r w:rsidR="00252415">
        <w:rPr>
          <w:sz w:val="20"/>
          <w:szCs w:val="20"/>
        </w:rPr>
        <w:t>átomos</w:t>
      </w:r>
      <w:r>
        <w:rPr>
          <w:sz w:val="20"/>
          <w:szCs w:val="20"/>
        </w:rPr>
        <w:t xml:space="preserve"> en las tres dimensiones (la cristalografía es la ciencia que los estudia). La </w:t>
      </w:r>
      <w:r w:rsidR="003F4461">
        <w:rPr>
          <w:sz w:val="20"/>
          <w:szCs w:val="20"/>
        </w:rPr>
        <w:t>más</w:t>
      </w:r>
      <w:r>
        <w:rPr>
          <w:sz w:val="20"/>
          <w:szCs w:val="20"/>
        </w:rPr>
        <w:t xml:space="preserve"> importante es la cubica que se divide en:</w:t>
      </w:r>
    </w:p>
    <w:tbl>
      <w:tblPr>
        <w:tblW w:w="9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0"/>
        <w:gridCol w:w="3140"/>
        <w:gridCol w:w="3340"/>
      </w:tblGrid>
      <w:tr w:rsidR="004167F8" w:rsidRPr="004167F8" w14:paraId="65A81AEF" w14:textId="77777777" w:rsidTr="004167F8">
        <w:trPr>
          <w:trHeight w:val="300"/>
        </w:trPr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E8505" w14:textId="77777777" w:rsidR="004167F8" w:rsidRPr="004167F8" w:rsidRDefault="004167F8" w:rsidP="004167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4167F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Simple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1E7CF" w14:textId="77777777" w:rsidR="004167F8" w:rsidRPr="004167F8" w:rsidRDefault="004167F8" w:rsidP="004167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4167F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De cuerpo centrado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C59E" w14:textId="77777777" w:rsidR="004167F8" w:rsidRPr="004167F8" w:rsidRDefault="004167F8" w:rsidP="004167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4167F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De cara centrada</w:t>
            </w:r>
          </w:p>
        </w:tc>
      </w:tr>
    </w:tbl>
    <w:p w14:paraId="2D60E2E2" w14:textId="02006B6F" w:rsidR="007B243F" w:rsidRDefault="004167F8" w:rsidP="00F2213E">
      <w:pPr>
        <w:rPr>
          <w:sz w:val="20"/>
          <w:szCs w:val="20"/>
        </w:rPr>
      </w:pPr>
      <w:r w:rsidRPr="007B243F">
        <w:rPr>
          <w:rFonts w:ascii="Calibri" w:eastAsia="Times New Roman" w:hAnsi="Calibri" w:cs="Calibri"/>
          <w:noProof/>
          <w:color w:val="000000"/>
          <w:lang w:eastAsia="es-AR"/>
        </w:rPr>
        <w:drawing>
          <wp:anchor distT="0" distB="0" distL="114300" distR="114300" simplePos="0" relativeHeight="251656704" behindDoc="0" locked="0" layoutInCell="1" allowOverlap="1" wp14:anchorId="66E87EE3" wp14:editId="433F383D">
            <wp:simplePos x="0" y="0"/>
            <wp:positionH relativeFrom="margin">
              <wp:posOffset>4097197</wp:posOffset>
            </wp:positionH>
            <wp:positionV relativeFrom="paragraph">
              <wp:posOffset>-8476</wp:posOffset>
            </wp:positionV>
            <wp:extent cx="2038350" cy="2047875"/>
            <wp:effectExtent l="0" t="0" r="0" b="9525"/>
            <wp:wrapNone/>
            <wp:docPr id="3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DA02D58E-8B6E-42D5-BB08-BBFCE00292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DA02D58E-8B6E-42D5-BB08-BBFCE0029218}"/>
                        </a:ext>
                      </a:extLst>
                    </pic:cNvPr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78" b="10837"/>
                    <a:stretch/>
                  </pic:blipFill>
                  <pic:spPr bwMode="auto">
                    <a:xfrm>
                      <a:off x="0" y="0"/>
                      <a:ext cx="20383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243F">
        <w:rPr>
          <w:rFonts w:ascii="Calibri" w:eastAsia="Times New Roman" w:hAnsi="Calibri" w:cs="Calibri"/>
          <w:noProof/>
          <w:color w:val="000000"/>
          <w:lang w:eastAsia="es-AR"/>
        </w:rPr>
        <w:drawing>
          <wp:anchor distT="0" distB="0" distL="114300" distR="114300" simplePos="0" relativeHeight="251657728" behindDoc="0" locked="0" layoutInCell="1" allowOverlap="1" wp14:anchorId="30BD3D61" wp14:editId="05B663DF">
            <wp:simplePos x="0" y="0"/>
            <wp:positionH relativeFrom="column">
              <wp:posOffset>2108540</wp:posOffset>
            </wp:positionH>
            <wp:positionV relativeFrom="paragraph">
              <wp:posOffset>-9023</wp:posOffset>
            </wp:positionV>
            <wp:extent cx="1914525" cy="2047875"/>
            <wp:effectExtent l="0" t="0" r="9525" b="0"/>
            <wp:wrapNone/>
            <wp:docPr id="4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A02D58E-8B6E-42D5-BB08-BBFCE00292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DA02D58E-8B6E-42D5-BB08-BBFCE0029218}"/>
                        </a:ext>
                      </a:extLst>
                    </pic:cNvPr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98" r="36794" b="10837"/>
                    <a:stretch/>
                  </pic:blipFill>
                  <pic:spPr bwMode="auto">
                    <a:xfrm>
                      <a:off x="0" y="0"/>
                      <a:ext cx="19145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243F">
        <w:rPr>
          <w:rFonts w:ascii="Calibri" w:eastAsia="Times New Roman" w:hAnsi="Calibri" w:cs="Calibri"/>
          <w:noProof/>
          <w:color w:val="000000"/>
          <w:lang w:eastAsia="es-AR"/>
        </w:rPr>
        <w:drawing>
          <wp:anchor distT="0" distB="0" distL="114300" distR="114300" simplePos="0" relativeHeight="251658752" behindDoc="0" locked="0" layoutInCell="1" allowOverlap="1" wp14:anchorId="6AE36597" wp14:editId="3DEB5E72">
            <wp:simplePos x="0" y="0"/>
            <wp:positionH relativeFrom="margin">
              <wp:posOffset>-10485</wp:posOffset>
            </wp:positionH>
            <wp:positionV relativeFrom="paragraph">
              <wp:posOffset>1196</wp:posOffset>
            </wp:positionV>
            <wp:extent cx="1914525" cy="2047875"/>
            <wp:effectExtent l="0" t="0" r="9525" b="9525"/>
            <wp:wrapNone/>
            <wp:docPr id="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40C7D578-BA0B-4B96-84D7-1AB616542F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40C7D578-BA0B-4B96-84D7-1AB616542F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401FA5" w14:textId="41719C6E" w:rsidR="007B243F" w:rsidRDefault="007B243F" w:rsidP="00F2213E">
      <w:pPr>
        <w:rPr>
          <w:sz w:val="20"/>
          <w:szCs w:val="20"/>
        </w:rPr>
      </w:pPr>
    </w:p>
    <w:p w14:paraId="268808EE" w14:textId="1D82152A" w:rsidR="007B243F" w:rsidRDefault="007B243F" w:rsidP="00F2213E">
      <w:pPr>
        <w:rPr>
          <w:sz w:val="20"/>
          <w:szCs w:val="20"/>
        </w:rPr>
      </w:pPr>
    </w:p>
    <w:p w14:paraId="00319974" w14:textId="422BCAE4" w:rsidR="004167F8" w:rsidRDefault="004167F8" w:rsidP="00F2213E">
      <w:pPr>
        <w:rPr>
          <w:sz w:val="20"/>
          <w:szCs w:val="20"/>
        </w:rPr>
      </w:pPr>
    </w:p>
    <w:p w14:paraId="58529E5B" w14:textId="6526218B" w:rsidR="004167F8" w:rsidRDefault="004167F8" w:rsidP="00F2213E">
      <w:pPr>
        <w:rPr>
          <w:sz w:val="20"/>
          <w:szCs w:val="20"/>
        </w:rPr>
      </w:pPr>
    </w:p>
    <w:p w14:paraId="02E1AF63" w14:textId="4A24DE61" w:rsidR="004167F8" w:rsidRDefault="004167F8" w:rsidP="00F2213E">
      <w:pPr>
        <w:rPr>
          <w:sz w:val="20"/>
          <w:szCs w:val="20"/>
        </w:rPr>
      </w:pPr>
    </w:p>
    <w:p w14:paraId="03741B4A" w14:textId="18479684" w:rsidR="004167F8" w:rsidRDefault="004167F8" w:rsidP="00F2213E">
      <w:pPr>
        <w:rPr>
          <w:sz w:val="20"/>
          <w:szCs w:val="20"/>
        </w:rPr>
      </w:pPr>
    </w:p>
    <w:p w14:paraId="0D65F503" w14:textId="1B752A44" w:rsidR="004167F8" w:rsidRDefault="004167F8" w:rsidP="00F2213E">
      <w:pPr>
        <w:rPr>
          <w:sz w:val="20"/>
          <w:szCs w:val="20"/>
        </w:rPr>
      </w:pPr>
    </w:p>
    <w:p w14:paraId="78E332B0" w14:textId="77777777" w:rsidR="004167F8" w:rsidRPr="00F2213E" w:rsidRDefault="004167F8" w:rsidP="00F2213E">
      <w:pPr>
        <w:rPr>
          <w:sz w:val="20"/>
          <w:szCs w:val="20"/>
        </w:rPr>
      </w:pPr>
    </w:p>
    <w:sectPr w:rsidR="004167F8" w:rsidRPr="00F2213E" w:rsidSect="00F221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10A59"/>
    <w:multiLevelType w:val="hybridMultilevel"/>
    <w:tmpl w:val="51B85F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92B89"/>
    <w:multiLevelType w:val="hybridMultilevel"/>
    <w:tmpl w:val="C7D25D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E078B"/>
    <w:multiLevelType w:val="hybridMultilevel"/>
    <w:tmpl w:val="516E83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3E"/>
    <w:rsid w:val="001D72CA"/>
    <w:rsid w:val="00252415"/>
    <w:rsid w:val="003F4461"/>
    <w:rsid w:val="004167F8"/>
    <w:rsid w:val="0068492C"/>
    <w:rsid w:val="007B243F"/>
    <w:rsid w:val="00A55393"/>
    <w:rsid w:val="00E55CE7"/>
    <w:rsid w:val="00F2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ED008"/>
  <w15:chartTrackingRefBased/>
  <w15:docId w15:val="{2C2C0100-D055-4F39-881E-F33F4762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221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7B2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1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4</cp:revision>
  <dcterms:created xsi:type="dcterms:W3CDTF">2024-08-08T21:56:00Z</dcterms:created>
  <dcterms:modified xsi:type="dcterms:W3CDTF">2024-08-20T18:25:00Z</dcterms:modified>
</cp:coreProperties>
</file>