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B5418" w14:textId="7D2451A1" w:rsidR="00CA17F3" w:rsidRPr="003C6C31" w:rsidRDefault="00CA17F3" w:rsidP="001A6945">
      <w:pPr>
        <w:rPr>
          <w:b/>
          <w:bCs/>
          <w:sz w:val="20"/>
          <w:szCs w:val="20"/>
          <w:u w:val="single"/>
        </w:rPr>
      </w:pPr>
      <w:r w:rsidRPr="003C6C31">
        <w:rPr>
          <w:b/>
          <w:bCs/>
          <w:sz w:val="20"/>
          <w:szCs w:val="20"/>
          <w:u w:val="single"/>
        </w:rPr>
        <w:t>Ciudadanía:</w:t>
      </w:r>
      <w:r w:rsidR="003C6C31">
        <w:rPr>
          <w:b/>
          <w:bCs/>
          <w:sz w:val="20"/>
          <w:szCs w:val="20"/>
          <w:u w:val="single"/>
        </w:rPr>
        <w:t xml:space="preserve"> </w:t>
      </w:r>
      <w:r>
        <w:rPr>
          <w:sz w:val="20"/>
          <w:szCs w:val="20"/>
        </w:rPr>
        <w:t xml:space="preserve">No es nada más que a partir de las obligaciones y </w:t>
      </w:r>
      <w:r w:rsidRPr="002309C2">
        <w:rPr>
          <w:b/>
          <w:bCs/>
          <w:sz w:val="20"/>
          <w:szCs w:val="20"/>
        </w:rPr>
        <w:t>derechos</w:t>
      </w:r>
      <w:r>
        <w:rPr>
          <w:sz w:val="20"/>
          <w:szCs w:val="20"/>
        </w:rPr>
        <w:t xml:space="preserve"> que impone la constitución </w:t>
      </w:r>
      <w:r w:rsidRPr="002309C2">
        <w:rPr>
          <w:b/>
          <w:bCs/>
          <w:sz w:val="20"/>
          <w:szCs w:val="20"/>
        </w:rPr>
        <w:t>ponerlos en practica</w:t>
      </w:r>
      <w:r>
        <w:rPr>
          <w:sz w:val="20"/>
          <w:szCs w:val="20"/>
        </w:rPr>
        <w:t xml:space="preserve"> o al menos </w:t>
      </w:r>
      <w:r w:rsidRPr="002309C2">
        <w:rPr>
          <w:b/>
          <w:bCs/>
          <w:sz w:val="20"/>
          <w:szCs w:val="20"/>
        </w:rPr>
        <w:t xml:space="preserve">intentarlo </w:t>
      </w:r>
      <w:r>
        <w:rPr>
          <w:sz w:val="20"/>
          <w:szCs w:val="20"/>
        </w:rPr>
        <w:t xml:space="preserve">con los recursos que nos da la misma. Aunque de esta forma es obligatorio que alguien se interese en que todos vivamos mejor. Mas haya de esto también se piensa que es necesario tener un trabajo digno que cubra las necesidades básicas para que las personas puedan dedicarse a la política, o por lo menos </w:t>
      </w:r>
      <w:r w:rsidRPr="002309C2">
        <w:rPr>
          <w:b/>
          <w:bCs/>
          <w:sz w:val="20"/>
          <w:szCs w:val="20"/>
        </w:rPr>
        <w:t>que su principal interés no sea tener algo para cenar</w:t>
      </w:r>
      <w:r>
        <w:rPr>
          <w:sz w:val="20"/>
          <w:szCs w:val="20"/>
        </w:rPr>
        <w:t>. De todas formas, su opinión también es importante, aunque si todos miráramos nuestro ombligo, difícilmente vivamos mejor como sociedad.</w:t>
      </w:r>
    </w:p>
    <w:p w14:paraId="0737AE5A" w14:textId="294A0174" w:rsidR="00CA17F3" w:rsidRPr="003C6C31" w:rsidRDefault="00CA17F3" w:rsidP="001A6945">
      <w:pPr>
        <w:rPr>
          <w:b/>
          <w:bCs/>
          <w:sz w:val="20"/>
          <w:szCs w:val="20"/>
          <w:u w:val="single"/>
        </w:rPr>
      </w:pPr>
      <w:r w:rsidRPr="003C6C31">
        <w:rPr>
          <w:b/>
          <w:bCs/>
          <w:sz w:val="20"/>
          <w:szCs w:val="20"/>
          <w:u w:val="single"/>
        </w:rPr>
        <w:t>Política:</w:t>
      </w:r>
    </w:p>
    <w:p w14:paraId="17267518" w14:textId="3CF0F463" w:rsidR="00CA17F3" w:rsidRPr="003C6C31" w:rsidRDefault="00537C44" w:rsidP="001A6945">
      <w:pPr>
        <w:pStyle w:val="Prrafodelista"/>
        <w:numPr>
          <w:ilvl w:val="0"/>
          <w:numId w:val="1"/>
        </w:numPr>
        <w:ind w:left="284" w:hanging="284"/>
        <w:rPr>
          <w:sz w:val="20"/>
          <w:szCs w:val="20"/>
        </w:rPr>
      </w:pPr>
      <w:r w:rsidRPr="003C6C31">
        <w:rPr>
          <w:b/>
          <w:bCs/>
          <w:sz w:val="20"/>
          <w:szCs w:val="20"/>
          <w:u w:val="single"/>
        </w:rPr>
        <w:t>Carpeta:</w:t>
      </w:r>
      <w:r w:rsidRPr="003C6C31">
        <w:rPr>
          <w:sz w:val="20"/>
          <w:szCs w:val="20"/>
        </w:rPr>
        <w:t xml:space="preserve"> </w:t>
      </w:r>
      <w:r w:rsidR="00884C50" w:rsidRPr="003C6C31">
        <w:rPr>
          <w:sz w:val="20"/>
          <w:szCs w:val="20"/>
        </w:rPr>
        <w:t xml:space="preserve">Proviene del griego y se relaciona con todo lo que refiere a </w:t>
      </w:r>
      <w:r w:rsidR="003C6C31" w:rsidRPr="003C6C31">
        <w:rPr>
          <w:sz w:val="20"/>
          <w:szCs w:val="20"/>
        </w:rPr>
        <w:t xml:space="preserve">la </w:t>
      </w:r>
      <w:r w:rsidR="003C6C31" w:rsidRPr="002309C2">
        <w:rPr>
          <w:b/>
          <w:bCs/>
          <w:sz w:val="20"/>
          <w:szCs w:val="20"/>
        </w:rPr>
        <w:t>poli</w:t>
      </w:r>
      <w:r w:rsidR="00884C50" w:rsidRPr="002309C2">
        <w:rPr>
          <w:b/>
          <w:bCs/>
          <w:sz w:val="20"/>
          <w:szCs w:val="20"/>
        </w:rPr>
        <w:t xml:space="preserve"> y su gobierno</w:t>
      </w:r>
      <w:r w:rsidR="00884C50" w:rsidRPr="003C6C31">
        <w:rPr>
          <w:sz w:val="20"/>
          <w:szCs w:val="20"/>
        </w:rPr>
        <w:t>. En el presente se lo asocia con los asuntos públicos</w:t>
      </w:r>
      <w:r w:rsidR="00FE7E29">
        <w:rPr>
          <w:sz w:val="20"/>
          <w:szCs w:val="20"/>
        </w:rPr>
        <w:t>.</w:t>
      </w:r>
      <w:r w:rsidR="00884C50" w:rsidRPr="003C6C31">
        <w:rPr>
          <w:sz w:val="20"/>
          <w:szCs w:val="20"/>
        </w:rPr>
        <w:t xml:space="preserve"> </w:t>
      </w:r>
      <w:r w:rsidR="00FE7E29">
        <w:rPr>
          <w:sz w:val="20"/>
          <w:szCs w:val="20"/>
        </w:rPr>
        <w:t>S</w:t>
      </w:r>
      <w:r w:rsidR="00884C50" w:rsidRPr="003C6C31">
        <w:rPr>
          <w:sz w:val="20"/>
          <w:szCs w:val="20"/>
        </w:rPr>
        <w:t xml:space="preserve">e la puede </w:t>
      </w:r>
      <w:r w:rsidR="00FE7E29">
        <w:rPr>
          <w:sz w:val="20"/>
          <w:szCs w:val="20"/>
        </w:rPr>
        <w:t>ver como</w:t>
      </w:r>
      <w:r w:rsidR="00884C50" w:rsidRPr="003C6C31">
        <w:rPr>
          <w:sz w:val="20"/>
          <w:szCs w:val="20"/>
        </w:rPr>
        <w:t xml:space="preserve"> una </w:t>
      </w:r>
      <w:r w:rsidR="003C6C31" w:rsidRPr="002309C2">
        <w:rPr>
          <w:b/>
          <w:bCs/>
          <w:sz w:val="20"/>
          <w:szCs w:val="20"/>
        </w:rPr>
        <w:t>actividad</w:t>
      </w:r>
      <w:r w:rsidR="00884C50" w:rsidRPr="002309C2">
        <w:rPr>
          <w:b/>
          <w:bCs/>
          <w:sz w:val="20"/>
          <w:szCs w:val="20"/>
        </w:rPr>
        <w:t xml:space="preserve"> que intenta solucionar conflictos</w:t>
      </w:r>
      <w:r w:rsidR="00884C50" w:rsidRPr="003C6C31">
        <w:rPr>
          <w:sz w:val="20"/>
          <w:szCs w:val="20"/>
        </w:rPr>
        <w:t>, o un espacio para participar y expresar inquietudes</w:t>
      </w:r>
    </w:p>
    <w:p w14:paraId="79FEAD6C" w14:textId="7BA32663" w:rsidR="00537C44" w:rsidRPr="00FE7E29" w:rsidRDefault="00537C44" w:rsidP="001A6945">
      <w:pPr>
        <w:pStyle w:val="Prrafodelista"/>
        <w:numPr>
          <w:ilvl w:val="0"/>
          <w:numId w:val="1"/>
        </w:numPr>
        <w:ind w:left="284" w:hanging="284"/>
        <w:rPr>
          <w:b/>
          <w:bCs/>
          <w:sz w:val="20"/>
          <w:szCs w:val="20"/>
          <w:u w:val="single"/>
        </w:rPr>
      </w:pPr>
      <w:r w:rsidRPr="003C6C31">
        <w:rPr>
          <w:b/>
          <w:bCs/>
          <w:sz w:val="20"/>
          <w:szCs w:val="20"/>
          <w:u w:val="single"/>
        </w:rPr>
        <w:t>En la antigua Grecia (</w:t>
      </w:r>
      <w:r w:rsidR="003C6C31" w:rsidRPr="003C6C31">
        <w:rPr>
          <w:b/>
          <w:bCs/>
          <w:sz w:val="20"/>
          <w:szCs w:val="20"/>
          <w:u w:val="single"/>
        </w:rPr>
        <w:t>Aristóteles</w:t>
      </w:r>
      <w:r w:rsidRPr="003C6C31">
        <w:rPr>
          <w:b/>
          <w:bCs/>
          <w:sz w:val="20"/>
          <w:szCs w:val="20"/>
          <w:u w:val="single"/>
        </w:rPr>
        <w:t>):</w:t>
      </w:r>
      <w:r w:rsidR="003C6C31" w:rsidRPr="003C6C31">
        <w:rPr>
          <w:b/>
          <w:bCs/>
          <w:sz w:val="20"/>
          <w:szCs w:val="20"/>
          <w:u w:val="single"/>
        </w:rPr>
        <w:t xml:space="preserve"> </w:t>
      </w:r>
      <w:r w:rsidRPr="003C6C31">
        <w:rPr>
          <w:sz w:val="20"/>
          <w:szCs w:val="20"/>
        </w:rPr>
        <w:t xml:space="preserve">El define ciertos conceptos como la </w:t>
      </w:r>
      <w:r w:rsidR="003C6C31" w:rsidRPr="00FE7E29">
        <w:rPr>
          <w:b/>
          <w:bCs/>
          <w:sz w:val="20"/>
          <w:szCs w:val="20"/>
        </w:rPr>
        <w:t>tiranía</w:t>
      </w:r>
      <w:r w:rsidRPr="00FE7E29">
        <w:rPr>
          <w:b/>
          <w:bCs/>
          <w:sz w:val="20"/>
          <w:szCs w:val="20"/>
        </w:rPr>
        <w:t xml:space="preserve">, la </w:t>
      </w:r>
      <w:r w:rsidR="003C6C31" w:rsidRPr="00FE7E29">
        <w:rPr>
          <w:b/>
          <w:bCs/>
          <w:sz w:val="20"/>
          <w:szCs w:val="20"/>
        </w:rPr>
        <w:t>oligarquía</w:t>
      </w:r>
      <w:r w:rsidRPr="00FE7E29">
        <w:rPr>
          <w:b/>
          <w:bCs/>
          <w:sz w:val="20"/>
          <w:szCs w:val="20"/>
        </w:rPr>
        <w:t xml:space="preserve"> y la demagogia</w:t>
      </w:r>
      <w:r w:rsidRPr="003C6C31">
        <w:rPr>
          <w:sz w:val="20"/>
          <w:szCs w:val="20"/>
        </w:rPr>
        <w:t xml:space="preserve"> y dice que en </w:t>
      </w:r>
      <w:r w:rsidRPr="00FE7E29">
        <w:rPr>
          <w:b/>
          <w:bCs/>
          <w:sz w:val="20"/>
          <w:szCs w:val="20"/>
        </w:rPr>
        <w:t>ninguno de los tres trabaja para el bien de todos.</w:t>
      </w:r>
    </w:p>
    <w:p w14:paraId="654385C9" w14:textId="72DEFC9C" w:rsidR="00537C44" w:rsidRPr="003C6C31" w:rsidRDefault="00537C44" w:rsidP="001A6945">
      <w:pPr>
        <w:pStyle w:val="Prrafodelista"/>
        <w:numPr>
          <w:ilvl w:val="0"/>
          <w:numId w:val="1"/>
        </w:numPr>
        <w:ind w:left="284" w:hanging="284"/>
        <w:rPr>
          <w:b/>
          <w:bCs/>
          <w:sz w:val="20"/>
          <w:szCs w:val="20"/>
          <w:u w:val="single"/>
        </w:rPr>
      </w:pPr>
      <w:r w:rsidRPr="003C6C31">
        <w:rPr>
          <w:b/>
          <w:bCs/>
          <w:sz w:val="20"/>
          <w:szCs w:val="20"/>
          <w:u w:val="single"/>
        </w:rPr>
        <w:t>En la edad media (</w:t>
      </w:r>
      <w:r w:rsidR="003C6C31" w:rsidRPr="003C6C31">
        <w:rPr>
          <w:b/>
          <w:bCs/>
          <w:sz w:val="20"/>
          <w:szCs w:val="20"/>
          <w:u w:val="single"/>
        </w:rPr>
        <w:t>S</w:t>
      </w:r>
      <w:r w:rsidRPr="003C6C31">
        <w:rPr>
          <w:b/>
          <w:bCs/>
          <w:sz w:val="20"/>
          <w:szCs w:val="20"/>
          <w:u w:val="single"/>
        </w:rPr>
        <w:t xml:space="preserve">an </w:t>
      </w:r>
      <w:r w:rsidR="003C6C31" w:rsidRPr="003C6C31">
        <w:rPr>
          <w:b/>
          <w:bCs/>
          <w:sz w:val="20"/>
          <w:szCs w:val="20"/>
          <w:u w:val="single"/>
        </w:rPr>
        <w:t>Agustín</w:t>
      </w:r>
      <w:r w:rsidRPr="003C6C31">
        <w:rPr>
          <w:b/>
          <w:bCs/>
          <w:sz w:val="20"/>
          <w:szCs w:val="20"/>
          <w:u w:val="single"/>
        </w:rPr>
        <w:t>):</w:t>
      </w:r>
      <w:r w:rsidR="003C6C31" w:rsidRPr="003C6C31">
        <w:rPr>
          <w:b/>
          <w:bCs/>
          <w:sz w:val="20"/>
          <w:szCs w:val="20"/>
          <w:u w:val="single"/>
        </w:rPr>
        <w:t xml:space="preserve"> </w:t>
      </w:r>
      <w:r w:rsidR="00AD6BF0" w:rsidRPr="003C6C31">
        <w:rPr>
          <w:sz w:val="20"/>
          <w:szCs w:val="20"/>
        </w:rPr>
        <w:t xml:space="preserve">Dice que hay dos formas de vivir, una </w:t>
      </w:r>
      <w:r w:rsidR="00AD6BF0" w:rsidRPr="00FE7E29">
        <w:rPr>
          <w:b/>
          <w:bCs/>
          <w:sz w:val="20"/>
          <w:szCs w:val="20"/>
        </w:rPr>
        <w:t xml:space="preserve">según la </w:t>
      </w:r>
      <w:r w:rsidR="003C6C31" w:rsidRPr="00FE7E29">
        <w:rPr>
          <w:b/>
          <w:bCs/>
          <w:sz w:val="20"/>
          <w:szCs w:val="20"/>
        </w:rPr>
        <w:t>carne</w:t>
      </w:r>
      <w:r w:rsidR="003C6C31" w:rsidRPr="003C6C31">
        <w:rPr>
          <w:sz w:val="20"/>
          <w:szCs w:val="20"/>
        </w:rPr>
        <w:t xml:space="preserve"> y</w:t>
      </w:r>
      <w:r w:rsidR="00AD6BF0" w:rsidRPr="003C6C31">
        <w:rPr>
          <w:sz w:val="20"/>
          <w:szCs w:val="20"/>
        </w:rPr>
        <w:t xml:space="preserve"> otra </w:t>
      </w:r>
      <w:r w:rsidR="00AD6BF0" w:rsidRPr="00FE7E29">
        <w:rPr>
          <w:b/>
          <w:bCs/>
          <w:sz w:val="20"/>
          <w:szCs w:val="20"/>
        </w:rPr>
        <w:t>según el espíritu</w:t>
      </w:r>
      <w:r w:rsidR="00AD6BF0" w:rsidRPr="003C6C31">
        <w:rPr>
          <w:sz w:val="20"/>
          <w:szCs w:val="20"/>
        </w:rPr>
        <w:t xml:space="preserve"> y que cada una tiene su paz y que esta </w:t>
      </w:r>
      <w:r w:rsidR="00AD6BF0" w:rsidRPr="00FE7E29">
        <w:rPr>
          <w:b/>
          <w:bCs/>
          <w:sz w:val="20"/>
          <w:szCs w:val="20"/>
        </w:rPr>
        <w:t>consiste en ver colmados todos sus anhelos</w:t>
      </w:r>
      <w:r w:rsidR="00AD6BF0" w:rsidRPr="003C6C31">
        <w:rPr>
          <w:sz w:val="20"/>
          <w:szCs w:val="20"/>
        </w:rPr>
        <w:t>.</w:t>
      </w:r>
    </w:p>
    <w:p w14:paraId="3F992F47" w14:textId="33633816" w:rsidR="00AD6BF0" w:rsidRPr="003C6C31" w:rsidRDefault="00AD6BF0" w:rsidP="001A6945">
      <w:pPr>
        <w:pStyle w:val="Prrafodelista"/>
        <w:numPr>
          <w:ilvl w:val="0"/>
          <w:numId w:val="1"/>
        </w:numPr>
        <w:ind w:left="284" w:hanging="284"/>
        <w:rPr>
          <w:b/>
          <w:bCs/>
          <w:sz w:val="20"/>
          <w:szCs w:val="20"/>
          <w:u w:val="single"/>
        </w:rPr>
      </w:pPr>
      <w:r w:rsidRPr="003C6C31">
        <w:rPr>
          <w:b/>
          <w:bCs/>
          <w:sz w:val="20"/>
          <w:szCs w:val="20"/>
          <w:u w:val="single"/>
        </w:rPr>
        <w:t xml:space="preserve">Entre los siglos </w:t>
      </w:r>
      <w:r w:rsidR="003C6C31" w:rsidRPr="003C6C31">
        <w:rPr>
          <w:b/>
          <w:bCs/>
          <w:sz w:val="20"/>
          <w:szCs w:val="20"/>
          <w:u w:val="single"/>
        </w:rPr>
        <w:t>XV</w:t>
      </w:r>
      <w:r w:rsidRPr="003C6C31">
        <w:rPr>
          <w:b/>
          <w:bCs/>
          <w:sz w:val="20"/>
          <w:szCs w:val="20"/>
          <w:u w:val="single"/>
        </w:rPr>
        <w:t xml:space="preserve"> y </w:t>
      </w:r>
      <w:r w:rsidR="003C6C31" w:rsidRPr="003C6C31">
        <w:rPr>
          <w:b/>
          <w:bCs/>
          <w:sz w:val="20"/>
          <w:szCs w:val="20"/>
          <w:u w:val="single"/>
        </w:rPr>
        <w:t>XVIII</w:t>
      </w:r>
      <w:r w:rsidRPr="003C6C31">
        <w:rPr>
          <w:b/>
          <w:bCs/>
          <w:sz w:val="20"/>
          <w:szCs w:val="20"/>
          <w:u w:val="single"/>
        </w:rPr>
        <w:t xml:space="preserve"> (Maquiavelo y </w:t>
      </w:r>
      <w:r w:rsidR="003C6C31" w:rsidRPr="003C6C31">
        <w:rPr>
          <w:b/>
          <w:bCs/>
          <w:sz w:val="20"/>
          <w:szCs w:val="20"/>
          <w:u w:val="single"/>
        </w:rPr>
        <w:t>Hobbes</w:t>
      </w:r>
      <w:r w:rsidRPr="003C6C31">
        <w:rPr>
          <w:b/>
          <w:bCs/>
          <w:sz w:val="20"/>
          <w:szCs w:val="20"/>
          <w:u w:val="single"/>
        </w:rPr>
        <w:t>):</w:t>
      </w:r>
      <w:r w:rsidR="003C6C31" w:rsidRPr="003C6C31">
        <w:rPr>
          <w:b/>
          <w:bCs/>
          <w:sz w:val="20"/>
          <w:szCs w:val="20"/>
          <w:u w:val="single"/>
        </w:rPr>
        <w:t xml:space="preserve"> </w:t>
      </w:r>
      <w:r w:rsidRPr="003C6C31">
        <w:rPr>
          <w:sz w:val="20"/>
          <w:szCs w:val="20"/>
        </w:rPr>
        <w:t xml:space="preserve">Hay que aclarar que a partir de este punto las autoridades no se basaban en el poder divino para tomar elecciones. Maquiavelo plantea que si dos príncipes discuten es inútil permanecer neutral ya que </w:t>
      </w:r>
      <w:r w:rsidR="003C6C31" w:rsidRPr="003C6C31">
        <w:rPr>
          <w:sz w:val="20"/>
          <w:szCs w:val="20"/>
        </w:rPr>
        <w:t>así</w:t>
      </w:r>
      <w:r w:rsidRPr="003C6C31">
        <w:rPr>
          <w:sz w:val="20"/>
          <w:szCs w:val="20"/>
        </w:rPr>
        <w:t xml:space="preserve"> uno siempre será presa del vencedor, en cambio </w:t>
      </w:r>
      <w:r w:rsidRPr="00FE7E29">
        <w:rPr>
          <w:b/>
          <w:bCs/>
          <w:sz w:val="20"/>
          <w:szCs w:val="20"/>
        </w:rPr>
        <w:t xml:space="preserve">si uno elige un bando puede </w:t>
      </w:r>
      <w:r w:rsidR="003C6C31" w:rsidRPr="00FE7E29">
        <w:rPr>
          <w:b/>
          <w:bCs/>
          <w:sz w:val="20"/>
          <w:szCs w:val="20"/>
        </w:rPr>
        <w:t>ganar,</w:t>
      </w:r>
      <w:r w:rsidRPr="00FE7E29">
        <w:rPr>
          <w:b/>
          <w:bCs/>
          <w:sz w:val="20"/>
          <w:szCs w:val="20"/>
        </w:rPr>
        <w:t xml:space="preserve"> </w:t>
      </w:r>
      <w:r w:rsidR="003C6C31" w:rsidRPr="00FE7E29">
        <w:rPr>
          <w:b/>
          <w:bCs/>
          <w:sz w:val="20"/>
          <w:szCs w:val="20"/>
        </w:rPr>
        <w:t>así</w:t>
      </w:r>
      <w:r w:rsidRPr="00FE7E29">
        <w:rPr>
          <w:b/>
          <w:bCs/>
          <w:sz w:val="20"/>
          <w:szCs w:val="20"/>
        </w:rPr>
        <w:t xml:space="preserve"> como perder</w:t>
      </w:r>
      <w:r w:rsidRPr="003C6C31">
        <w:rPr>
          <w:sz w:val="20"/>
          <w:szCs w:val="20"/>
        </w:rPr>
        <w:t xml:space="preserve">. Mientras que Hobbes plantea que la forma mas optima de </w:t>
      </w:r>
      <w:r w:rsidR="00C72A20" w:rsidRPr="003C6C31">
        <w:rPr>
          <w:sz w:val="20"/>
          <w:szCs w:val="20"/>
        </w:rPr>
        <w:t xml:space="preserve">poder o de organización es </w:t>
      </w:r>
      <w:r w:rsidR="00C72A20" w:rsidRPr="00FE7E29">
        <w:rPr>
          <w:b/>
          <w:bCs/>
          <w:sz w:val="20"/>
          <w:szCs w:val="20"/>
        </w:rPr>
        <w:t>cederlo a otro para que gobierne</w:t>
      </w:r>
      <w:r w:rsidR="00C72A20" w:rsidRPr="003C6C31">
        <w:rPr>
          <w:sz w:val="20"/>
          <w:szCs w:val="20"/>
        </w:rPr>
        <w:t xml:space="preserve"> (forma representativa).</w:t>
      </w:r>
    </w:p>
    <w:p w14:paraId="2627181D" w14:textId="3396CAC8" w:rsidR="00C72A20" w:rsidRPr="003C6C31" w:rsidRDefault="00C72A20" w:rsidP="001A6945">
      <w:pPr>
        <w:pStyle w:val="Prrafodelista"/>
        <w:numPr>
          <w:ilvl w:val="0"/>
          <w:numId w:val="1"/>
        </w:numPr>
        <w:ind w:left="284" w:hanging="284"/>
        <w:rPr>
          <w:b/>
          <w:bCs/>
          <w:sz w:val="20"/>
          <w:szCs w:val="20"/>
          <w:u w:val="single"/>
        </w:rPr>
      </w:pPr>
      <w:r w:rsidRPr="003C6C31">
        <w:rPr>
          <w:b/>
          <w:bCs/>
          <w:sz w:val="20"/>
          <w:szCs w:val="20"/>
          <w:u w:val="single"/>
        </w:rPr>
        <w:t xml:space="preserve">Siglo </w:t>
      </w:r>
      <w:r w:rsidR="003C6C31" w:rsidRPr="003C6C31">
        <w:rPr>
          <w:b/>
          <w:bCs/>
          <w:sz w:val="20"/>
          <w:szCs w:val="20"/>
          <w:u w:val="single"/>
        </w:rPr>
        <w:t>XIX</w:t>
      </w:r>
      <w:r w:rsidRPr="003C6C31">
        <w:rPr>
          <w:b/>
          <w:bCs/>
          <w:sz w:val="20"/>
          <w:szCs w:val="20"/>
          <w:u w:val="single"/>
        </w:rPr>
        <w:t xml:space="preserve"> (Marx):</w:t>
      </w:r>
      <w:r w:rsidR="003C6C31" w:rsidRPr="003C6C31">
        <w:rPr>
          <w:b/>
          <w:bCs/>
          <w:sz w:val="20"/>
          <w:szCs w:val="20"/>
          <w:u w:val="single"/>
        </w:rPr>
        <w:t xml:space="preserve"> </w:t>
      </w:r>
      <w:r w:rsidRPr="003C6C31">
        <w:rPr>
          <w:sz w:val="20"/>
          <w:szCs w:val="20"/>
        </w:rPr>
        <w:t>Se empezó a pensar que se relaciona entre la organización social y la producción.</w:t>
      </w:r>
    </w:p>
    <w:p w14:paraId="2AEBEE89" w14:textId="7456CA77" w:rsidR="00C72A20" w:rsidRPr="003C6C31" w:rsidRDefault="00C72A20" w:rsidP="001A6945">
      <w:pPr>
        <w:pStyle w:val="Prrafodelista"/>
        <w:numPr>
          <w:ilvl w:val="0"/>
          <w:numId w:val="1"/>
        </w:numPr>
        <w:ind w:left="284" w:hanging="284"/>
        <w:rPr>
          <w:b/>
          <w:bCs/>
          <w:i/>
          <w:iCs/>
          <w:sz w:val="20"/>
          <w:szCs w:val="20"/>
          <w:u w:val="single"/>
        </w:rPr>
      </w:pPr>
      <w:r w:rsidRPr="003C6C31">
        <w:rPr>
          <w:b/>
          <w:bCs/>
          <w:sz w:val="20"/>
          <w:szCs w:val="20"/>
          <w:u w:val="single"/>
        </w:rPr>
        <w:t xml:space="preserve">Siglo </w:t>
      </w:r>
      <w:r w:rsidR="003C6C31" w:rsidRPr="003C6C31">
        <w:rPr>
          <w:b/>
          <w:bCs/>
          <w:sz w:val="20"/>
          <w:szCs w:val="20"/>
          <w:u w:val="single"/>
        </w:rPr>
        <w:t xml:space="preserve">XXI </w:t>
      </w:r>
      <w:r w:rsidRPr="003C6C31">
        <w:rPr>
          <w:b/>
          <w:bCs/>
          <w:sz w:val="20"/>
          <w:szCs w:val="20"/>
          <w:u w:val="single"/>
        </w:rPr>
        <w:t>(Arendt):</w:t>
      </w:r>
      <w:r w:rsidR="003C6C31" w:rsidRPr="003C6C31">
        <w:rPr>
          <w:b/>
          <w:bCs/>
          <w:sz w:val="20"/>
          <w:szCs w:val="20"/>
          <w:u w:val="single"/>
        </w:rPr>
        <w:t xml:space="preserve"> </w:t>
      </w:r>
      <w:r w:rsidRPr="003C6C31">
        <w:rPr>
          <w:sz w:val="20"/>
          <w:szCs w:val="20"/>
        </w:rPr>
        <w:t xml:space="preserve">En </w:t>
      </w:r>
      <w:r w:rsidRPr="00FE7E29">
        <w:rPr>
          <w:b/>
          <w:bCs/>
          <w:sz w:val="20"/>
          <w:szCs w:val="20"/>
        </w:rPr>
        <w:t>un estado de derecho</w:t>
      </w:r>
      <w:r w:rsidRPr="003C6C31">
        <w:rPr>
          <w:sz w:val="20"/>
          <w:szCs w:val="20"/>
        </w:rPr>
        <w:t xml:space="preserve"> (con garantías legales, división de poderes y una constitución) se cree que la política es una </w:t>
      </w:r>
      <w:r w:rsidRPr="00FE7E29">
        <w:rPr>
          <w:b/>
          <w:bCs/>
          <w:sz w:val="20"/>
          <w:szCs w:val="20"/>
        </w:rPr>
        <w:t>actividad humana</w:t>
      </w:r>
      <w:r w:rsidRPr="003C6C31">
        <w:rPr>
          <w:sz w:val="20"/>
          <w:szCs w:val="20"/>
        </w:rPr>
        <w:t xml:space="preserve"> que relaciona lo </w:t>
      </w:r>
      <w:r w:rsidR="003C6C31" w:rsidRPr="00FE7E29">
        <w:rPr>
          <w:b/>
          <w:bCs/>
          <w:sz w:val="20"/>
          <w:szCs w:val="20"/>
        </w:rPr>
        <w:t>público</w:t>
      </w:r>
      <w:r w:rsidRPr="003C6C31">
        <w:rPr>
          <w:sz w:val="20"/>
          <w:szCs w:val="20"/>
        </w:rPr>
        <w:t xml:space="preserve"> con las relaciones entre </w:t>
      </w:r>
      <w:r w:rsidRPr="00FE7E29">
        <w:rPr>
          <w:b/>
          <w:bCs/>
          <w:sz w:val="20"/>
          <w:szCs w:val="20"/>
        </w:rPr>
        <w:t>personas</w:t>
      </w:r>
      <w:r w:rsidRPr="003C6C31">
        <w:rPr>
          <w:sz w:val="20"/>
          <w:szCs w:val="20"/>
        </w:rPr>
        <w:t xml:space="preserve">. La autora piensa que es un </w:t>
      </w:r>
      <w:r w:rsidR="003C6C31" w:rsidRPr="00FE7E29">
        <w:rPr>
          <w:b/>
          <w:bCs/>
          <w:sz w:val="20"/>
          <w:szCs w:val="20"/>
        </w:rPr>
        <w:t>espacio</w:t>
      </w:r>
      <w:r w:rsidRPr="00FE7E29">
        <w:rPr>
          <w:b/>
          <w:bCs/>
          <w:sz w:val="20"/>
          <w:szCs w:val="20"/>
        </w:rPr>
        <w:t xml:space="preserve"> donde uno aparece en la sociedad y donde los otros aparecen ante uno</w:t>
      </w:r>
      <w:r w:rsidRPr="003C6C31">
        <w:rPr>
          <w:sz w:val="20"/>
          <w:szCs w:val="20"/>
        </w:rPr>
        <w:t xml:space="preserve">, ósea cree en actuar juntos, esto la lleva a la conclusión: </w:t>
      </w:r>
      <w:r w:rsidRPr="003C6C31">
        <w:rPr>
          <w:i/>
          <w:iCs/>
          <w:sz w:val="20"/>
          <w:szCs w:val="20"/>
        </w:rPr>
        <w:t>“</w:t>
      </w:r>
      <w:r w:rsidR="003C6C31" w:rsidRPr="003C6C31">
        <w:rPr>
          <w:i/>
          <w:iCs/>
          <w:sz w:val="20"/>
          <w:szCs w:val="20"/>
        </w:rPr>
        <w:t>E</w:t>
      </w:r>
      <w:r w:rsidRPr="003C6C31">
        <w:rPr>
          <w:i/>
          <w:iCs/>
          <w:sz w:val="20"/>
          <w:szCs w:val="20"/>
        </w:rPr>
        <w:t xml:space="preserve">n la antigua </w:t>
      </w:r>
      <w:r w:rsidR="003C6C31" w:rsidRPr="003C6C31">
        <w:rPr>
          <w:i/>
          <w:iCs/>
          <w:sz w:val="20"/>
          <w:szCs w:val="20"/>
        </w:rPr>
        <w:t>Atenas</w:t>
      </w:r>
      <w:r w:rsidRPr="003C6C31">
        <w:rPr>
          <w:i/>
          <w:iCs/>
          <w:sz w:val="20"/>
          <w:szCs w:val="20"/>
        </w:rPr>
        <w:t xml:space="preserve"> un hombre que solo viviera su vida privada, a quien al igual que al esclavo no se le permitiera </w:t>
      </w:r>
      <w:r w:rsidR="003C6C31" w:rsidRPr="003C6C31">
        <w:rPr>
          <w:i/>
          <w:iCs/>
          <w:sz w:val="20"/>
          <w:szCs w:val="20"/>
        </w:rPr>
        <w:t>entrar</w:t>
      </w:r>
      <w:r w:rsidRPr="003C6C31">
        <w:rPr>
          <w:i/>
          <w:iCs/>
          <w:sz w:val="20"/>
          <w:szCs w:val="20"/>
        </w:rPr>
        <w:t xml:space="preserve"> en la esfera </w:t>
      </w:r>
      <w:r w:rsidR="003C6C31" w:rsidRPr="003C6C31">
        <w:rPr>
          <w:i/>
          <w:iCs/>
          <w:sz w:val="20"/>
          <w:szCs w:val="20"/>
        </w:rPr>
        <w:t>pública</w:t>
      </w:r>
      <w:r w:rsidRPr="003C6C31">
        <w:rPr>
          <w:i/>
          <w:iCs/>
          <w:sz w:val="20"/>
          <w:szCs w:val="20"/>
        </w:rPr>
        <w:t xml:space="preserve">, o que, a semejanza </w:t>
      </w:r>
      <w:r w:rsidR="003C6C31" w:rsidRPr="003C6C31">
        <w:rPr>
          <w:i/>
          <w:iCs/>
          <w:sz w:val="20"/>
          <w:szCs w:val="20"/>
        </w:rPr>
        <w:t>del bárbaro</w:t>
      </w:r>
      <w:r w:rsidRPr="003C6C31">
        <w:rPr>
          <w:i/>
          <w:iCs/>
          <w:sz w:val="20"/>
          <w:szCs w:val="20"/>
        </w:rPr>
        <w:t>, no hubiera elegido establecer tal esfera, no era plenamente humano.”</w:t>
      </w:r>
    </w:p>
    <w:p w14:paraId="042FF638" w14:textId="71C45A57" w:rsidR="00CA17F3" w:rsidRPr="00FE7E29" w:rsidRDefault="00C72A20" w:rsidP="00CA17F3">
      <w:pPr>
        <w:rPr>
          <w:b/>
          <w:bCs/>
          <w:sz w:val="20"/>
          <w:szCs w:val="20"/>
        </w:rPr>
      </w:pPr>
      <w:r>
        <w:rPr>
          <w:sz w:val="20"/>
          <w:szCs w:val="20"/>
        </w:rPr>
        <w:t xml:space="preserve">En </w:t>
      </w:r>
      <w:r w:rsidR="003C6C31">
        <w:rPr>
          <w:sz w:val="20"/>
          <w:szCs w:val="20"/>
        </w:rPr>
        <w:t>conclusión,</w:t>
      </w:r>
      <w:r>
        <w:rPr>
          <w:sz w:val="20"/>
          <w:szCs w:val="20"/>
        </w:rPr>
        <w:t xml:space="preserve"> podemos decir que definir la política es muy complicado y que se le suele dar una </w:t>
      </w:r>
      <w:r w:rsidR="003C6C31" w:rsidRPr="00FE7E29">
        <w:rPr>
          <w:b/>
          <w:bCs/>
          <w:sz w:val="20"/>
          <w:szCs w:val="20"/>
        </w:rPr>
        <w:t>connotación</w:t>
      </w:r>
      <w:r w:rsidRPr="00FE7E29">
        <w:rPr>
          <w:b/>
          <w:bCs/>
          <w:sz w:val="20"/>
          <w:szCs w:val="20"/>
        </w:rPr>
        <w:t xml:space="preserve"> </w:t>
      </w:r>
      <w:r w:rsidR="003C6C31" w:rsidRPr="00FE7E29">
        <w:rPr>
          <w:b/>
          <w:bCs/>
          <w:sz w:val="20"/>
          <w:szCs w:val="20"/>
        </w:rPr>
        <w:t>negativa</w:t>
      </w:r>
      <w:r>
        <w:rPr>
          <w:sz w:val="20"/>
          <w:szCs w:val="20"/>
        </w:rPr>
        <w:t xml:space="preserve"> dado los preconceptos que arrastra, por </w:t>
      </w:r>
      <w:r w:rsidR="003C6C31">
        <w:rPr>
          <w:sz w:val="20"/>
          <w:szCs w:val="20"/>
        </w:rPr>
        <w:t>ejemplo,</w:t>
      </w:r>
      <w:r>
        <w:rPr>
          <w:sz w:val="20"/>
          <w:szCs w:val="20"/>
        </w:rPr>
        <w:t xml:space="preserve"> el de </w:t>
      </w:r>
      <w:r w:rsidRPr="00FE7E29">
        <w:rPr>
          <w:b/>
          <w:bCs/>
          <w:sz w:val="20"/>
          <w:szCs w:val="20"/>
        </w:rPr>
        <w:t>prometer y no cumplir</w:t>
      </w:r>
      <w:r w:rsidR="003C6C31" w:rsidRPr="00FE7E29">
        <w:rPr>
          <w:b/>
          <w:bCs/>
          <w:sz w:val="20"/>
          <w:szCs w:val="20"/>
        </w:rPr>
        <w:t xml:space="preserve"> o abusar del poder</w:t>
      </w:r>
      <w:r w:rsidR="003C6C31">
        <w:rPr>
          <w:sz w:val="20"/>
          <w:szCs w:val="20"/>
        </w:rPr>
        <w:t xml:space="preserve">. En conclusión, se la puede ver como el </w:t>
      </w:r>
      <w:r w:rsidR="003C6C31" w:rsidRPr="00FE7E29">
        <w:rPr>
          <w:b/>
          <w:bCs/>
          <w:sz w:val="20"/>
          <w:szCs w:val="20"/>
        </w:rPr>
        <w:t>arte de gobernar, un conjunto de asuntos públicos, poder, busca de consensos, así como crea conflictos, o que busca soluciones.</w:t>
      </w:r>
    </w:p>
    <w:sectPr w:rsidR="00CA17F3" w:rsidRPr="00FE7E29" w:rsidSect="00CA17F3">
      <w:pgSz w:w="11906" w:h="16838"/>
      <w:pgMar w:top="142" w:right="282"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6B18A8"/>
    <w:multiLevelType w:val="hybridMultilevel"/>
    <w:tmpl w:val="4CB88C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7F3"/>
    <w:rsid w:val="00110D44"/>
    <w:rsid w:val="001A6945"/>
    <w:rsid w:val="002309C2"/>
    <w:rsid w:val="003C6C31"/>
    <w:rsid w:val="00537C44"/>
    <w:rsid w:val="00884C50"/>
    <w:rsid w:val="00A55393"/>
    <w:rsid w:val="00AD6BF0"/>
    <w:rsid w:val="00C72A20"/>
    <w:rsid w:val="00CA17F3"/>
    <w:rsid w:val="00FE7E29"/>
    <w:rsid w:val="00FF3DA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05A7"/>
  <w15:chartTrackingRefBased/>
  <w15:docId w15:val="{68AA6C42-C7A1-4C91-981C-2FE7E24D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C6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D6EC2-4F68-4664-87E1-E9444CE9B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444</Words>
  <Characters>2442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3</cp:revision>
  <dcterms:created xsi:type="dcterms:W3CDTF">2025-03-27T22:49:00Z</dcterms:created>
  <dcterms:modified xsi:type="dcterms:W3CDTF">2025-04-01T00:53:00Z</dcterms:modified>
</cp:coreProperties>
</file>