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5C29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54666E41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>&lt;style&gt;</w:t>
      </w:r>
    </w:p>
    <w:p w14:paraId="78A099E3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body { background-color: #111111; margin: 0; padding: 20px; font-family: 'Segoe UI', Tahoma, Geneva, Verdana, sans-serif; color: #FFFFFF; }</w:t>
      </w:r>
    </w:p>
    <w:p w14:paraId="443C9758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.doc-container { background-color: #151515; padding: 40px; border: 1px solid #333; max-width: 900px; margin: auto; }</w:t>
      </w:r>
    </w:p>
    <w:p w14:paraId="6386EAC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.logo-st { color: #FFC107; font-size: 48pt; font-weight: 900; font-family: 'Arial Black', sans-serif; line-height: 0.8; margin-bottom: 0; }</w:t>
      </w:r>
    </w:p>
    <w:p w14:paraId="49EAA086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.logo-energy { color: #FFFFFF; font-size: 14pt; font-weight: bold; letter-spacing: 6px; font-family: Arial, sans-serif; margin-bottom: 20px; margin-top: 5px; }</w:t>
      </w:r>
    </w:p>
    <w:p w14:paraId="491D1DA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.header-line { height: 3px; background: linear-gradient(to right, #D32F2F 20%, #FFC107 20% 70%, #1976D2 70%); margin-bottom: 40px; }</w:t>
      </w:r>
    </w:p>
    <w:p w14:paraId="7D077BD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h1 { color: #FFFFFF; font-size: 24pt; margin-bottom: 10px; font-weight: bold; text-transform: uppercase; }</w:t>
      </w:r>
    </w:p>
    <w:p w14:paraId="2327B23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h2 { color: #FFC107; font-size: 18pt; margin-top: 30px; margin-bottom: 15px; border-bottom: 1px solid #333333; padding-bottom: 5px; text-transform: uppercase; }</w:t>
      </w:r>
    </w:p>
    <w:p w14:paraId="44ECB53B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h3 { color: #FFC107; font-size: 14pt; margin-top: 20px; margin-bottom: 10px; }</w:t>
      </w:r>
    </w:p>
    <w:p w14:paraId="47F17CB0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p { font-size: 11pt; line-height: 1.6; margin-bottom: 15px; color: #D1D5DB; }</w:t>
      </w:r>
    </w:p>
    <w:p w14:paraId="16494721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li { font-size: 11pt; line-height: 1.6; margin-bottom: 8px; color: #D1D5DB; }</w:t>
      </w:r>
    </w:p>
    <w:p w14:paraId="143A72A4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strong { color: #FFC107; font-weight: bold; }</w:t>
      </w:r>
    </w:p>
    <w:p w14:paraId="214CB32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.blockquote { background-color: #1A1A1A; border-left: 4px solid #FFC107; padding: 15px; margin-bottom: 20px; font-style: italic; color: #9CA3AF; }</w:t>
      </w:r>
    </w:p>
    <w:p w14:paraId="1681B424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>&lt;/style&gt;</w:t>
      </w:r>
    </w:p>
    <w:p w14:paraId="08E87BCF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59E2668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>&lt;div class="doc-container"&gt;</w:t>
      </w:r>
    </w:p>
    <w:p w14:paraId="5D850B75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&lt;div class="logo-st"&gt;ST&lt;/div&gt;</w:t>
      </w:r>
    </w:p>
    <w:p w14:paraId="54157858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&lt;div class="logo-energy"&gt;ENERGY&lt;/div&gt;</w:t>
      </w:r>
    </w:p>
    <w:p w14:paraId="56B6B6F0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&lt;div class="header-line"&gt;&lt;/div&gt;</w:t>
      </w:r>
    </w:p>
    <w:p w14:paraId="3A94EF6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7EB11091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&lt;h1&gt;Plan de Acción de Emergencia: Sistema de Ventas&lt;/h1&gt;</w:t>
      </w:r>
    </w:p>
    <w:p w14:paraId="69D575D2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</w:t>
      </w:r>
    </w:p>
    <w:p w14:paraId="3D15EFE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&lt;div class="blockquote"&gt;</w:t>
      </w:r>
    </w:p>
    <w:p w14:paraId="0DA13901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&lt;p&gt;&lt;strong&gt;Propósito de este manual:&lt;/strong&gt; Establecer los protocolos de acción ante problemas técnicos o "caídas" del sistema, garantizando que el personal de Recursos Humanos, gerentes y asesores sepan cómo reaccionar paso a paso sin requerir conocimientos profundos de programación.&lt;/p&gt;</w:t>
      </w:r>
    </w:p>
    <w:p w14:paraId="7D1484C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&lt;/div&gt;</w:t>
      </w:r>
    </w:p>
    <w:p w14:paraId="1737711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44FB0155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&lt;h2&gt;INTRODUCCIÓN AL PLAN DE CONTINGENCIA&lt;/h2&gt;</w:t>
      </w:r>
    </w:p>
    <w:p w14:paraId="6C6F02A0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&lt;p&gt;El sistema de ventas es el corazón operativo. Si deja de funcionar, es vital &lt;strong&gt;mantener la calma&lt;/strong&gt; y seguir estos protocolos. La mayoría de los problemas tienen solución rápida o existen "Planes B" para que la empresa no deje de vender.&lt;/p&gt;</w:t>
      </w:r>
    </w:p>
    <w:p w14:paraId="79C4B1C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&lt;p&gt;Los incidentes se dividen en 4 niveles de severidad. Por favor, identifique cuál es su caso y aplique la solución.&lt;/p&gt;</w:t>
      </w:r>
    </w:p>
    <w:p w14:paraId="09E510AA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33BCF67E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&lt;h2&gt;NIVEL 1: Problema Local o de Pantalla&lt;/h2&gt;</w:t>
      </w:r>
    </w:p>
    <w:p w14:paraId="7349041B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&lt;p&gt;&lt;strong&gt;(Severidad: Leve | Solución: Inmediata)&lt;/strong&gt;&lt;/p&gt;</w:t>
      </w:r>
    </w:p>
    <w:p w14:paraId="532F72D3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&lt;h3&gt;¿Cómo saber si es Nivel 1?&lt;/h3&gt;</w:t>
      </w:r>
    </w:p>
    <w:p w14:paraId="5E54DB99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&lt;ul&gt;</w:t>
      </w:r>
    </w:p>
    <w:p w14:paraId="7879595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lastRenderedPageBreak/>
        <w:t xml:space="preserve">    &lt;li&gt;El asesor de ventas reporta que "no le carga el sistema" o "se quedó pegado el botón", pero &lt;strong&gt;sus otros compañeros SÍ pueden entrar y vender normalmente&lt;/strong&gt;.&lt;/li&gt;</w:t>
      </w:r>
    </w:p>
    <w:p w14:paraId="626559D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&lt;/ul&gt;</w:t>
      </w:r>
    </w:p>
    <w:p w14:paraId="6535457B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&lt;h3&gt;Plan de Acción (Paso a paso)&lt;/h3&gt;</w:t>
      </w:r>
    </w:p>
    <w:p w14:paraId="47B7637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&lt;ol&gt;</w:t>
      </w:r>
    </w:p>
    <w:p w14:paraId="61708A26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&lt;li&gt;&lt;strong&gt;Revisar el Internet:&lt;/strong&gt; Confirme que la computadora del asesor tiene internet entrando a otra página (ej. YouTube o Google).&lt;/li&gt;</w:t>
      </w:r>
    </w:p>
    <w:p w14:paraId="3570C88B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&lt;li&gt;&lt;strong&gt;Refrescar:&lt;/strong&gt; Pídale al asesor que presione la tecla &lt;strong&gt;F5&lt;/strong&gt; o la flecha circular de recargar en su navegador.&lt;/li&gt;</w:t>
      </w:r>
    </w:p>
    <w:p w14:paraId="42CA562F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&lt;li&gt;&lt;strong&gt;Limpiar Caché (Borrar historial):&lt;/strong&gt; Muchas veces el navegador guarda archivos viejos. Presione &lt;code&gt;Ctrl + Shift + Suprimir&lt;/code&gt; (en Google Chrome), seleccione "Borrar datos de navegación" y vuelva a intentar.&lt;/li&gt;</w:t>
      </w:r>
    </w:p>
    <w:p w14:paraId="6759332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&lt;li&gt;&lt;strong&gt;Prueba cruzada:&lt;/strong&gt; Si no funciona, pídale que intente abrir el sistema desde una ventana en &lt;strong&gt;Modo Incógnito&lt;/strong&gt; o usando su teléfono celular. Si ahí funciona, el problema es la computadora del asesor, no el sistema.&lt;/li&gt;</w:t>
      </w:r>
    </w:p>
    <w:p w14:paraId="640D009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&lt;/ol&gt;</w:t>
      </w:r>
    </w:p>
    <w:p w14:paraId="61DD7ADF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08BFB62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&lt;h2&gt;NIVEL 2: Caída de la Bóveda de Datos (Error en "Render")&lt;/h2&gt;</w:t>
      </w:r>
    </w:p>
    <w:p w14:paraId="3DBC84CF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&lt;p&gt;&lt;strong&gt;(Severidad: Media | Solución: 5 a 10 minutos)&lt;/strong&gt;&lt;/p&gt;</w:t>
      </w:r>
    </w:p>
    <w:p w14:paraId="043FD65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&lt;h3&gt;¿Cómo saber si es Nivel 2?&lt;/h3&gt;</w:t>
      </w:r>
    </w:p>
    <w:p w14:paraId="200E729E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&lt;ul&gt;</w:t>
      </w:r>
    </w:p>
    <w:p w14:paraId="654FD4EA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&lt;li&gt;Los asesores &lt;strong&gt;pueden ver el panel azul y la página carga&lt;/strong&gt;, pero &lt;strong&gt;las tablas de ventas están vacías&lt;/strong&gt;, sale un aviso rojo de "Error de Red", o cuando le dan a "Guardar Venta" la pantalla se queda cargando eternamente.&lt;/li&gt;</w:t>
      </w:r>
    </w:p>
    <w:p w14:paraId="42A7F3B8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&lt;/ul&gt;</w:t>
      </w:r>
    </w:p>
    <w:p w14:paraId="403DA419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&lt;h3&gt;Plan de Acción (Paso a paso)&lt;/h3&gt;</w:t>
      </w:r>
    </w:p>
    <w:p w14:paraId="17CD2D26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&lt;p&gt;Esto significa que el "Cerebro" (el servidor en la nube de Render) se ha quedado dormido o saturado.&lt;/p&gt;</w:t>
      </w:r>
    </w:p>
    <w:p w14:paraId="3549CB05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&lt;ol&gt;</w:t>
      </w:r>
    </w:p>
    <w:p w14:paraId="6AFE4BD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&lt;li&gt;Ingrese a la plataforma &lt;strong&gt;Render.com&lt;/strong&gt;.&lt;/li&gt;</w:t>
      </w:r>
    </w:p>
    <w:p w14:paraId="38B06CD2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&lt;li&gt;Inicie sesión con el usuario y contraseña del área de TI o gerencia.&lt;/li&gt;</w:t>
      </w:r>
    </w:p>
    <w:p w14:paraId="634B758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&lt;li&gt;En el panel principal, busque el servicio llamado &lt;strong&gt;stenergy-certs-api&lt;/strong&gt; (o similar) y haga clic sobre él.&lt;/li&gt;</w:t>
      </w:r>
    </w:p>
    <w:p w14:paraId="60E98414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&lt;li&gt;En la parte superior derecha, busque un botón que dice &lt;strong&gt;"Manual Deploy"&lt;/strong&gt; (Despliegue Manual) o &lt;strong&gt;"Restart Service"&lt;/strong&gt; (Reiniciar Servicio) y presiónelo.&lt;/li&gt;</w:t>
      </w:r>
    </w:p>
    <w:p w14:paraId="797CD5A5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&lt;li&gt;Espere &lt;strong&gt;3 minutos&lt;/strong&gt;. El servidor de datos se estará reiniciando. Luego pida a los asesores que recarguen su página. El sistema debería volver a mostrar las ventas.&lt;/li&gt;</w:t>
      </w:r>
    </w:p>
    <w:p w14:paraId="451D07B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&lt;/ol&gt;</w:t>
      </w:r>
    </w:p>
    <w:p w14:paraId="05BEAD9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7F170C3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&lt;h2&gt;NIVEL 3: Caída Total de la Página Web (Error en HostGator)&lt;/h2&gt;</w:t>
      </w:r>
    </w:p>
    <w:p w14:paraId="323D86CF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&lt;p&gt;&lt;strong&gt;(Severidad: Alta | Solución: Depende del proveedor)&lt;/strong&gt;&lt;/p&gt;</w:t>
      </w:r>
    </w:p>
    <w:p w14:paraId="7D697668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&lt;h3&gt;¿Cómo saber si es Nivel 3?&lt;/h3&gt;</w:t>
      </w:r>
    </w:p>
    <w:p w14:paraId="51F0715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&lt;ul&gt;</w:t>
      </w:r>
    </w:p>
    <w:p w14:paraId="1039C0C0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&lt;li&gt;Nadie en la empresa puede entrar. Al poner la dirección del sistema en el navegador web aparece una pantalla blanca con letras grandes que dicen &lt;strong&gt;"Error 404"&lt;/strong&gt;, &lt;strong&gt;"Error 500 </w:t>
      </w:r>
      <w:r w:rsidRPr="007A644E">
        <w:rPr>
          <w:rFonts w:ascii="Courier New" w:hAnsi="Courier New" w:cs="Courier New"/>
        </w:rPr>
        <w:lastRenderedPageBreak/>
        <w:t>Internal Server Error"&lt;/strong&gt;, o &lt;strong&gt;"No se puede conectar al sitio"&lt;/strong&gt;.&lt;/li&gt;</w:t>
      </w:r>
    </w:p>
    <w:p w14:paraId="12A42F90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&lt;/ul&gt;</w:t>
      </w:r>
    </w:p>
    <w:p w14:paraId="3FC1686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&lt;h3&gt;Plan de Acción (Paso a paso)&lt;/h3&gt;</w:t>
      </w:r>
    </w:p>
    <w:p w14:paraId="79CFF184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&lt;p&gt;Esto significa que el servidor físico donde está instalada toda nuestra infraestructura (HostGator) está apagado, en mantenimiento, o hubo un problema con los pagos del dominio.&lt;/p&gt;</w:t>
      </w:r>
    </w:p>
    <w:p w14:paraId="39713F94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&lt;p&gt;&lt;strong&gt;Paso 1: Diagnóstico Administrativo&lt;/strong&gt;&lt;/p&gt;</w:t>
      </w:r>
    </w:p>
    <w:p w14:paraId="48A0D686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&lt;ul&gt;</w:t>
      </w:r>
    </w:p>
    <w:p w14:paraId="5D52B0A3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&lt;li&gt;El encargado deberá entrar a su cuenta de &lt;strong&gt;HostGator&lt;/strong&gt; o cPanel para verificar:&lt;/li&gt;</w:t>
      </w:r>
    </w:p>
    <w:p w14:paraId="484F54E0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&lt;li&gt;¿Están pagados los recibos de Hosting (alojamiento) y Dominio?&lt;/li&gt;</w:t>
      </w:r>
    </w:p>
    <w:p w14:paraId="2677F24A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&lt;li&gt;¿Hay algún aviso de mantenimiento programado por parte de HostGator?&lt;/li&gt;</w:t>
      </w:r>
    </w:p>
    <w:p w14:paraId="6296BD59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&lt;/ul&gt;</w:t>
      </w:r>
    </w:p>
    <w:p w14:paraId="4BEAEF93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&lt;p&gt;&lt;strong&gt;Paso 2: Activación del Plan B (Protocolo Manual temporal)&lt;/strong&gt;&lt;/p&gt;</w:t>
      </w:r>
    </w:p>
    <w:p w14:paraId="0EF5B7FE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&lt;p&gt;Si HostGator informa que la caída tardará más de 1 hora en solucionarse, la empresa no debe detener sus ventas. Se activa el &lt;strong&gt;Protocolo Manual&lt;/strong&gt;:&lt;/p&gt;</w:t>
      </w:r>
    </w:p>
    <w:p w14:paraId="03A039B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&lt;ol&gt;</w:t>
      </w:r>
    </w:p>
    <w:p w14:paraId="34D38616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&lt;li&gt;Se ordena a los asesores abrir la plantilla de Excel oficial llamada &lt;em&gt;"Matriz_Emergencia_Ventas.xlsx"&lt;/em&gt;.&lt;/li&gt;</w:t>
      </w:r>
    </w:p>
    <w:p w14:paraId="31CBDAF3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&lt;li&gt;Las ventas del día, depósitos y datos de alumnos se registrarán en esa tabla temporalmente.&lt;/li&gt;</w:t>
      </w:r>
    </w:p>
    <w:p w14:paraId="749B77C3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&lt;li&gt;Se les avisará a los clientes que su certificado o acceso al campus virtual demorará un par de horas por "mantenimiento del servidor principal".&lt;/li&gt;</w:t>
      </w:r>
    </w:p>
    <w:p w14:paraId="0B4E6BBB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&lt;/ol&gt;</w:t>
      </w:r>
    </w:p>
    <w:p w14:paraId="5A878A06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&lt;p&gt;&lt;strong&gt;Paso 3: Recuperación de Datos&lt;/strong&gt;&lt;/p&gt;</w:t>
      </w:r>
    </w:p>
    <w:p w14:paraId="1CC6DEA6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&lt;p&gt;Una vez que el sistema vuelva a encender, un encargado pasará las ventas del Excel temporal al sistema oficial usando el botón "+ Añadir Venta" para regularizar y generar los certificados pendientes.&lt;/p&gt;</w:t>
      </w:r>
    </w:p>
    <w:p w14:paraId="14585150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</w:p>
    <w:p w14:paraId="1B3416B9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&lt;h2&gt;NIVEL 4: Problemas de Sincronización con WordPress (Campus Virtual)&lt;/h2&gt;</w:t>
      </w:r>
    </w:p>
    <w:p w14:paraId="38587493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&lt;p&gt;&lt;strong&gt;(Severidad: Leve-Media | Solución: Revisión web)&lt;/strong&gt;&lt;/p&gt;</w:t>
      </w:r>
    </w:p>
    <w:p w14:paraId="347CFC2D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&lt;h3&gt;¿Cómo saber si es Nivel 4?&lt;/h3&gt;</w:t>
      </w:r>
    </w:p>
    <w:p w14:paraId="39E31CD8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&lt;ul&gt;</w:t>
      </w:r>
    </w:p>
    <w:p w14:paraId="58D663C8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&lt;li&gt;El panel de ventas funciona perfecto, pero al presionar "Sincronizar Cursos" o al darle a "Matricular en la Web", el sistema arroja un error que dice &lt;em&gt;"No se pudo conectar con WordPress"&lt;/em&gt;.&lt;/li&gt;</w:t>
      </w:r>
    </w:p>
    <w:p w14:paraId="33BEDD47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&lt;/ul&gt;</w:t>
      </w:r>
    </w:p>
    <w:p w14:paraId="3C3BBCAB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&lt;h3&gt;Plan de Acción (Paso a paso)&lt;/h3&gt;</w:t>
      </w:r>
    </w:p>
    <w:p w14:paraId="5AC1B7B9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&lt;ol&gt;</w:t>
      </w:r>
    </w:p>
    <w:p w14:paraId="54B2189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&lt;li&gt;&lt;strong&gt;Comprobar el Campus:&lt;/strong&gt; Entre manualmente a su página web. ¿La página carga bien?&lt;/li&gt;</w:t>
      </w:r>
    </w:p>
    <w:p w14:paraId="4F6701CC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&lt;li&gt;Si la página web está caída o lenta, es un problema exclusivo del Campus Virtual (quizás estén instalando un plugin o WordPress esté colgado). El sistema de ventas funcionará a la perfección tan pronto la página web principal regrese a la normalidad.&lt;/li&gt;</w:t>
      </w:r>
    </w:p>
    <w:p w14:paraId="3DBCC2E1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  &lt;li&gt;Si la página sí funciona pero la integración sigue fallando, contactar al desarrollador encargado de revisar las "Claves de Integración API" de WordPress.&lt;/li&gt;</w:t>
      </w:r>
    </w:p>
    <w:p w14:paraId="0D8D0E6E" w14:textId="77777777" w:rsidR="00A42589" w:rsidRP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t xml:space="preserve">  &lt;/ol&gt;</w:t>
      </w:r>
    </w:p>
    <w:p w14:paraId="776F3985" w14:textId="77777777" w:rsidR="007A644E" w:rsidRDefault="00A42589" w:rsidP="007A644E">
      <w:pPr>
        <w:pStyle w:val="Textosinformato"/>
        <w:rPr>
          <w:rFonts w:ascii="Courier New" w:hAnsi="Courier New" w:cs="Courier New"/>
        </w:rPr>
      </w:pPr>
      <w:r w:rsidRPr="007A644E">
        <w:rPr>
          <w:rFonts w:ascii="Courier New" w:hAnsi="Courier New" w:cs="Courier New"/>
        </w:rPr>
        <w:lastRenderedPageBreak/>
        <w:t>&lt;/div&gt;</w:t>
      </w:r>
    </w:p>
    <w:sectPr w:rsidR="007A644E" w:rsidSect="007A64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93"/>
    <w:rsid w:val="001250CE"/>
    <w:rsid w:val="00452E66"/>
    <w:rsid w:val="00490693"/>
    <w:rsid w:val="006436F0"/>
    <w:rsid w:val="00771869"/>
    <w:rsid w:val="007A644E"/>
    <w:rsid w:val="00A4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CC0D2"/>
  <w15:chartTrackingRefBased/>
  <w15:docId w15:val="{5D0B22DF-033A-44BD-867D-A83BFF45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A64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64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1227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Alberto Villalobos Oviedo</dc:creator>
  <cp:keywords/>
  <dc:description/>
  <cp:lastModifiedBy>Joaquin Alberto Villalobos Oviedo</cp:lastModifiedBy>
  <cp:revision>2</cp:revision>
  <dcterms:created xsi:type="dcterms:W3CDTF">2026-06-19T15:27:00Z</dcterms:created>
  <dcterms:modified xsi:type="dcterms:W3CDTF">2026-06-19T15:27:00Z</dcterms:modified>
</cp:coreProperties>
</file>