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37E" w:rsidRDefault="00CF4BDB" w:rsidP="00CF4BDB">
      <w:pPr>
        <w:spacing w:after="928"/>
        <w:jc w:val="right"/>
      </w:pPr>
      <w:bookmarkStart w:id="0" w:name="_top"/>
      <w:bookmarkEnd w:id="0"/>
      <w:r>
        <w:rPr>
          <w:noProof/>
          <w:lang w:val="es-AR" w:eastAsia="es-AR"/>
        </w:rPr>
        <w:drawing>
          <wp:inline distT="0" distB="0" distL="0" distR="0" wp14:anchorId="64272B03" wp14:editId="4DA9EEA0">
            <wp:extent cx="2727960" cy="105765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727960" cy="1057656"/>
                    </a:xfrm>
                    <a:prstGeom prst="rect">
                      <a:avLst/>
                    </a:prstGeom>
                  </pic:spPr>
                </pic:pic>
              </a:graphicData>
            </a:graphic>
          </wp:inline>
        </w:drawing>
      </w:r>
    </w:p>
    <w:p w:rsidR="009A437E" w:rsidRPr="00CF4BDB" w:rsidRDefault="00850D57" w:rsidP="00CF4BDB">
      <w:pPr>
        <w:spacing w:after="0"/>
        <w:rPr>
          <w:rFonts w:ascii="Arial" w:hAnsi="Arial" w:cs="Arial"/>
          <w:sz w:val="24"/>
          <w:lang w:val="es-AR"/>
        </w:rPr>
      </w:pPr>
      <w:r w:rsidRPr="00CF4BDB">
        <w:rPr>
          <w:rFonts w:ascii="Arial" w:eastAsia="Cambria" w:hAnsi="Arial" w:cs="Arial"/>
          <w:b/>
          <w:sz w:val="44"/>
          <w:lang w:val="es-AR"/>
        </w:rPr>
        <w:t>Trabajo Práctico 01</w:t>
      </w:r>
    </w:p>
    <w:p w:rsidR="009A437E" w:rsidRPr="00CF4BDB" w:rsidRDefault="005E1629">
      <w:pPr>
        <w:spacing w:after="0"/>
        <w:ind w:left="-5" w:hanging="10"/>
        <w:rPr>
          <w:rFonts w:ascii="Arial" w:hAnsi="Arial" w:cs="Arial"/>
          <w:sz w:val="24"/>
          <w:lang w:val="es-AR"/>
        </w:rPr>
      </w:pPr>
      <w:r>
        <w:rPr>
          <w:rFonts w:ascii="Arial" w:eastAsia="Cambria" w:hAnsi="Arial" w:cs="Arial"/>
          <w:b/>
          <w:sz w:val="28"/>
          <w:lang w:val="es-AR"/>
        </w:rPr>
        <w:t>Análisis</w:t>
      </w:r>
      <w:r w:rsidR="00850D57" w:rsidRPr="00CF4BDB">
        <w:rPr>
          <w:rFonts w:ascii="Arial" w:eastAsia="Cambria" w:hAnsi="Arial" w:cs="Arial"/>
          <w:b/>
          <w:sz w:val="28"/>
          <w:lang w:val="es-AR"/>
        </w:rPr>
        <w:t xml:space="preserve"> de Datos</w:t>
      </w:r>
    </w:p>
    <w:p w:rsidR="009A437E" w:rsidRPr="00CF4BDB" w:rsidRDefault="00844922">
      <w:pPr>
        <w:spacing w:after="83"/>
        <w:rPr>
          <w:rFonts w:ascii="Arial" w:hAnsi="Arial" w:cs="Arial"/>
        </w:rPr>
      </w:pPr>
      <w:r w:rsidRPr="00CF4BDB">
        <w:rPr>
          <w:rFonts w:ascii="Arial" w:hAnsi="Arial" w:cs="Arial"/>
          <w:noProof/>
          <w:lang w:val="es-AR" w:eastAsia="es-AR"/>
        </w:rPr>
        <mc:AlternateContent>
          <mc:Choice Requires="wpg">
            <w:drawing>
              <wp:inline distT="0" distB="0" distL="0" distR="0" wp14:anchorId="428517B2" wp14:editId="06EAD37F">
                <wp:extent cx="6840004" cy="12649"/>
                <wp:effectExtent l="0" t="0" r="0" b="0"/>
                <wp:docPr id="3718" name="Group 3718"/>
                <wp:cNvGraphicFramePr/>
                <a:graphic xmlns:a="http://schemas.openxmlformats.org/drawingml/2006/main">
                  <a:graphicData uri="http://schemas.microsoft.com/office/word/2010/wordprocessingGroup">
                    <wpg:wgp>
                      <wpg:cNvGrpSpPr/>
                      <wpg:grpSpPr>
                        <a:xfrm>
                          <a:off x="0" y="0"/>
                          <a:ext cx="6840004" cy="12649"/>
                          <a:chOff x="0" y="0"/>
                          <a:chExt cx="6840004" cy="12649"/>
                        </a:xfrm>
                      </wpg:grpSpPr>
                      <wps:wsp>
                        <wps:cNvPr id="10" name="Shape 10"/>
                        <wps:cNvSpPr/>
                        <wps:spPr>
                          <a:xfrm>
                            <a:off x="0" y="0"/>
                            <a:ext cx="6840004" cy="0"/>
                          </a:xfrm>
                          <a:custGeom>
                            <a:avLst/>
                            <a:gdLst/>
                            <a:ahLst/>
                            <a:cxnLst/>
                            <a:rect l="0" t="0" r="0" b="0"/>
                            <a:pathLst>
                              <a:path w="6840004">
                                <a:moveTo>
                                  <a:pt x="0" y="0"/>
                                </a:moveTo>
                                <a:lnTo>
                                  <a:pt x="6840004"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12F99A3" id="Group 3718" o:spid="_x0000_s1026" style="width:538.6pt;height:1pt;mso-position-horizontal-relative:char;mso-position-vertical-relative:line" coordsize="684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">
                <v:shape id="Shape 10" o:spid="_x0000_s1027" style="position:absolute;width:68400;height:0;visibility:visible;mso-wrap-style:square;v-text-anchor:top" coordsize="684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" path="m,l6840004,e" filled="f" strokeweight=".35136mm">
                  <v:stroke miterlimit="83231f" joinstyle="miter"/>
                  <v:path arrowok="t" textboxrect="0,0,6840004,0"/>
                </v:shape>
                <w10:anchorlock/>
              </v:group>
            </w:pict>
          </mc:Fallback>
        </mc:AlternateContent>
      </w:r>
    </w:p>
    <w:p w:rsidR="009A437E" w:rsidRPr="00CF4BDB" w:rsidRDefault="00844922" w:rsidP="00CF4BDB">
      <w:pPr>
        <w:tabs>
          <w:tab w:val="right" w:pos="10772"/>
        </w:tabs>
        <w:spacing w:after="504"/>
        <w:rPr>
          <w:rFonts w:ascii="Arial" w:hAnsi="Arial" w:cs="Arial"/>
          <w:lang w:val="es-AR"/>
        </w:rPr>
      </w:pPr>
      <w:r w:rsidRPr="00CF4BDB">
        <w:rPr>
          <w:rFonts w:ascii="Arial" w:eastAsia="Cambria" w:hAnsi="Arial" w:cs="Arial"/>
          <w:sz w:val="24"/>
          <w:lang w:val="es-AR"/>
        </w:rPr>
        <w:tab/>
      </w:r>
      <w:r w:rsidR="00850D57" w:rsidRPr="00CF4BDB">
        <w:rPr>
          <w:rFonts w:ascii="Arial" w:eastAsia="Cambria" w:hAnsi="Arial" w:cs="Arial"/>
          <w:sz w:val="28"/>
          <w:lang w:val="es-AR"/>
        </w:rPr>
        <w:t>Laboratorio de Datos</w:t>
      </w:r>
    </w:p>
    <w:p w:rsidR="009A437E" w:rsidRPr="00CF4BDB" w:rsidRDefault="00850D57" w:rsidP="00CF4BDB">
      <w:pPr>
        <w:spacing w:after="182"/>
        <w:jc w:val="center"/>
        <w:rPr>
          <w:rFonts w:ascii="Arial" w:hAnsi="Arial" w:cs="Arial"/>
          <w:sz w:val="32"/>
        </w:rPr>
      </w:pPr>
      <w:r w:rsidRPr="00CF4BDB">
        <w:rPr>
          <w:rFonts w:ascii="Arial" w:eastAsia="Cambria" w:hAnsi="Arial" w:cs="Arial"/>
          <w:b/>
          <w:sz w:val="28"/>
        </w:rPr>
        <w:t>Grupo</w:t>
      </w:r>
      <w:r w:rsidR="00844922" w:rsidRPr="00CF4BDB">
        <w:rPr>
          <w:rFonts w:ascii="Arial" w:eastAsia="Cambria" w:hAnsi="Arial" w:cs="Arial"/>
          <w:b/>
          <w:sz w:val="28"/>
        </w:rPr>
        <w:t xml:space="preserve"> </w:t>
      </w:r>
      <w:r w:rsidRPr="00CF4BDB">
        <w:rPr>
          <w:rFonts w:ascii="Arial" w:eastAsia="Cambria" w:hAnsi="Arial" w:cs="Arial"/>
          <w:b/>
          <w:sz w:val="28"/>
        </w:rPr>
        <w:t>Ctrl</w:t>
      </w:r>
    </w:p>
    <w:tbl>
      <w:tblPr>
        <w:tblStyle w:val="TableGrid"/>
        <w:tblW w:w="3952" w:type="dxa"/>
        <w:jc w:val="center"/>
        <w:tblInd w:w="0" w:type="dxa"/>
        <w:tblCellMar>
          <w:top w:w="85" w:type="dxa"/>
          <w:right w:w="115" w:type="dxa"/>
        </w:tblCellMar>
        <w:tblLook w:val="04A0" w:firstRow="1" w:lastRow="0" w:firstColumn="1" w:lastColumn="0" w:noHBand="0" w:noVBand="1"/>
      </w:tblPr>
      <w:tblGrid>
        <w:gridCol w:w="2629"/>
        <w:gridCol w:w="1323"/>
      </w:tblGrid>
      <w:tr w:rsidR="00850D57" w:rsidRPr="00CF4BDB" w:rsidTr="005E1629">
        <w:trPr>
          <w:trHeight w:val="327"/>
          <w:jc w:val="center"/>
        </w:trPr>
        <w:tc>
          <w:tcPr>
            <w:tcW w:w="2629" w:type="dxa"/>
            <w:tcBorders>
              <w:top w:val="single" w:sz="4" w:space="0" w:color="000000"/>
              <w:left w:val="single" w:sz="4" w:space="0" w:color="000000"/>
              <w:bottom w:val="single" w:sz="3" w:space="0" w:color="000000"/>
              <w:right w:val="nil"/>
            </w:tcBorders>
          </w:tcPr>
          <w:p w:rsidR="00850D57" w:rsidRPr="005E1629" w:rsidRDefault="00850D57" w:rsidP="00CF4BDB">
            <w:pPr>
              <w:ind w:left="29"/>
              <w:jc w:val="center"/>
              <w:rPr>
                <w:rFonts w:ascii="Arial" w:hAnsi="Arial" w:cs="Arial"/>
                <w:sz w:val="24"/>
                <w:u w:val="single"/>
              </w:rPr>
            </w:pPr>
            <w:r w:rsidRPr="005E1629">
              <w:rPr>
                <w:rFonts w:ascii="Arial" w:eastAsia="Cambria" w:hAnsi="Arial" w:cs="Arial"/>
                <w:u w:val="single"/>
              </w:rPr>
              <w:t>Integrante</w:t>
            </w:r>
          </w:p>
        </w:tc>
        <w:tc>
          <w:tcPr>
            <w:tcW w:w="1323" w:type="dxa"/>
            <w:tcBorders>
              <w:top w:val="single" w:sz="4" w:space="0" w:color="000000"/>
              <w:left w:val="nil"/>
              <w:bottom w:val="single" w:sz="3" w:space="0" w:color="000000"/>
              <w:right w:val="single" w:sz="4" w:space="0" w:color="auto"/>
            </w:tcBorders>
          </w:tcPr>
          <w:p w:rsidR="00850D57" w:rsidRPr="005E1629" w:rsidRDefault="00850D57" w:rsidP="00CF4BDB">
            <w:pPr>
              <w:ind w:left="10"/>
              <w:jc w:val="center"/>
              <w:rPr>
                <w:rFonts w:ascii="Arial" w:hAnsi="Arial" w:cs="Arial"/>
                <w:sz w:val="24"/>
                <w:u w:val="single"/>
              </w:rPr>
            </w:pPr>
            <w:r w:rsidRPr="005E1629">
              <w:rPr>
                <w:rFonts w:ascii="Arial" w:eastAsia="Cambria" w:hAnsi="Arial" w:cs="Arial"/>
                <w:u w:val="single"/>
              </w:rPr>
              <w:t>LU</w:t>
            </w:r>
          </w:p>
        </w:tc>
      </w:tr>
      <w:tr w:rsidR="00850D57" w:rsidRPr="00CF4BDB" w:rsidTr="00850D57">
        <w:trPr>
          <w:trHeight w:val="500"/>
          <w:jc w:val="center"/>
        </w:trPr>
        <w:tc>
          <w:tcPr>
            <w:tcW w:w="2629" w:type="dxa"/>
            <w:tcBorders>
              <w:top w:val="single" w:sz="3" w:space="0" w:color="000000"/>
              <w:left w:val="single" w:sz="4" w:space="0" w:color="000000"/>
              <w:bottom w:val="nil"/>
              <w:right w:val="nil"/>
            </w:tcBorders>
          </w:tcPr>
          <w:p w:rsidR="00850D57" w:rsidRPr="00CF4BDB" w:rsidRDefault="00850D57" w:rsidP="00CF4BDB">
            <w:pPr>
              <w:ind w:left="120"/>
              <w:jc w:val="center"/>
              <w:rPr>
                <w:rFonts w:ascii="Arial" w:eastAsia="Cambria" w:hAnsi="Arial" w:cs="Arial"/>
              </w:rPr>
            </w:pPr>
            <w:r w:rsidRPr="00CF4BDB">
              <w:rPr>
                <w:rFonts w:ascii="Arial" w:eastAsia="Cambria" w:hAnsi="Arial" w:cs="Arial"/>
              </w:rPr>
              <w:t>Arango,</w:t>
            </w:r>
          </w:p>
          <w:p w:rsidR="00850D57" w:rsidRPr="00CF4BDB" w:rsidRDefault="00850D57" w:rsidP="00CF4BDB">
            <w:pPr>
              <w:ind w:left="120"/>
              <w:jc w:val="center"/>
              <w:rPr>
                <w:rFonts w:ascii="Arial" w:hAnsi="Arial" w:cs="Arial"/>
                <w:sz w:val="24"/>
              </w:rPr>
            </w:pPr>
            <w:r w:rsidRPr="00CF4BDB">
              <w:rPr>
                <w:rFonts w:ascii="Arial" w:eastAsia="Cambria" w:hAnsi="Arial" w:cs="Arial"/>
              </w:rPr>
              <w:t>Joaquín</w:t>
            </w:r>
          </w:p>
        </w:tc>
        <w:tc>
          <w:tcPr>
            <w:tcW w:w="1323" w:type="dxa"/>
            <w:tcBorders>
              <w:top w:val="single" w:sz="3" w:space="0" w:color="000000"/>
              <w:left w:val="nil"/>
              <w:bottom w:val="nil"/>
              <w:right w:val="single" w:sz="4" w:space="0" w:color="auto"/>
            </w:tcBorders>
          </w:tcPr>
          <w:p w:rsidR="00850D57" w:rsidRPr="00CF4BDB" w:rsidRDefault="00850D57" w:rsidP="00CF4BDB">
            <w:pPr>
              <w:ind w:left="57"/>
              <w:jc w:val="center"/>
              <w:rPr>
                <w:rFonts w:ascii="Arial" w:hAnsi="Arial" w:cs="Arial"/>
                <w:sz w:val="24"/>
              </w:rPr>
            </w:pPr>
            <w:r w:rsidRPr="00CF4BDB">
              <w:rPr>
                <w:rFonts w:ascii="Arial" w:eastAsia="Cambria" w:hAnsi="Arial" w:cs="Arial"/>
              </w:rPr>
              <w:t>342/24</w:t>
            </w:r>
          </w:p>
        </w:tc>
      </w:tr>
      <w:tr w:rsidR="00850D57" w:rsidRPr="00CF4BDB" w:rsidTr="00850D57">
        <w:trPr>
          <w:trHeight w:val="475"/>
          <w:jc w:val="center"/>
        </w:trPr>
        <w:tc>
          <w:tcPr>
            <w:tcW w:w="2629" w:type="dxa"/>
            <w:tcBorders>
              <w:top w:val="nil"/>
              <w:left w:val="single" w:sz="4" w:space="0" w:color="000000"/>
              <w:bottom w:val="nil"/>
              <w:right w:val="nil"/>
            </w:tcBorders>
          </w:tcPr>
          <w:p w:rsidR="00850D57" w:rsidRPr="00CF4BDB" w:rsidRDefault="00850D57" w:rsidP="00CF4BDB">
            <w:pPr>
              <w:ind w:left="120"/>
              <w:jc w:val="center"/>
              <w:rPr>
                <w:rFonts w:ascii="Arial" w:eastAsia="Cambria" w:hAnsi="Arial" w:cs="Arial"/>
              </w:rPr>
            </w:pPr>
            <w:r w:rsidRPr="00CF4BDB">
              <w:rPr>
                <w:rFonts w:ascii="Arial" w:eastAsia="Cambria" w:hAnsi="Arial" w:cs="Arial"/>
              </w:rPr>
              <w:t>Cardinale,</w:t>
            </w:r>
          </w:p>
          <w:p w:rsidR="00850D57" w:rsidRPr="00CF4BDB" w:rsidRDefault="00850D57" w:rsidP="00CF4BDB">
            <w:pPr>
              <w:ind w:left="120"/>
              <w:jc w:val="center"/>
              <w:rPr>
                <w:rFonts w:ascii="Arial" w:hAnsi="Arial" w:cs="Arial"/>
                <w:sz w:val="24"/>
              </w:rPr>
            </w:pPr>
            <w:r w:rsidRPr="00CF4BDB">
              <w:rPr>
                <w:rFonts w:ascii="Arial" w:eastAsia="Cambria" w:hAnsi="Arial" w:cs="Arial"/>
              </w:rPr>
              <w:t>Dante</w:t>
            </w:r>
          </w:p>
        </w:tc>
        <w:tc>
          <w:tcPr>
            <w:tcW w:w="1323" w:type="dxa"/>
            <w:tcBorders>
              <w:top w:val="nil"/>
              <w:left w:val="nil"/>
              <w:bottom w:val="nil"/>
              <w:right w:val="single" w:sz="4" w:space="0" w:color="auto"/>
            </w:tcBorders>
          </w:tcPr>
          <w:p w:rsidR="00850D57" w:rsidRPr="00CF4BDB" w:rsidRDefault="00850D57" w:rsidP="00CF4BDB">
            <w:pPr>
              <w:ind w:left="57"/>
              <w:jc w:val="center"/>
              <w:rPr>
                <w:rFonts w:ascii="Arial" w:hAnsi="Arial" w:cs="Arial"/>
                <w:sz w:val="24"/>
              </w:rPr>
            </w:pPr>
            <w:r w:rsidRPr="00CF4BDB">
              <w:rPr>
                <w:rFonts w:ascii="Arial" w:eastAsia="Cambria" w:hAnsi="Arial" w:cs="Arial"/>
              </w:rPr>
              <w:t>593/24</w:t>
            </w:r>
          </w:p>
        </w:tc>
      </w:tr>
      <w:tr w:rsidR="00850D57" w:rsidRPr="00CF4BDB" w:rsidTr="00850D57">
        <w:trPr>
          <w:trHeight w:val="475"/>
          <w:jc w:val="center"/>
        </w:trPr>
        <w:tc>
          <w:tcPr>
            <w:tcW w:w="2629" w:type="dxa"/>
            <w:tcBorders>
              <w:top w:val="nil"/>
              <w:left w:val="single" w:sz="4" w:space="0" w:color="000000"/>
              <w:bottom w:val="single" w:sz="4" w:space="0" w:color="auto"/>
              <w:right w:val="nil"/>
            </w:tcBorders>
          </w:tcPr>
          <w:p w:rsidR="00850D57" w:rsidRPr="00CF4BDB" w:rsidRDefault="00850D57" w:rsidP="00CF4BDB">
            <w:pPr>
              <w:ind w:left="120"/>
              <w:jc w:val="center"/>
              <w:rPr>
                <w:rFonts w:ascii="Arial" w:eastAsia="Cambria" w:hAnsi="Arial" w:cs="Arial"/>
              </w:rPr>
            </w:pPr>
            <w:r w:rsidRPr="00CF4BDB">
              <w:rPr>
                <w:rFonts w:ascii="Arial" w:eastAsia="Cambria" w:hAnsi="Arial" w:cs="Arial"/>
              </w:rPr>
              <w:t>Herrero,</w:t>
            </w:r>
          </w:p>
          <w:p w:rsidR="00850D57" w:rsidRPr="00CF4BDB" w:rsidRDefault="00850D57" w:rsidP="00CF4BDB">
            <w:pPr>
              <w:ind w:left="120"/>
              <w:jc w:val="center"/>
              <w:rPr>
                <w:rFonts w:ascii="Arial" w:hAnsi="Arial" w:cs="Arial"/>
                <w:sz w:val="24"/>
              </w:rPr>
            </w:pPr>
            <w:r w:rsidRPr="00CF4BDB">
              <w:rPr>
                <w:rFonts w:ascii="Arial" w:eastAsia="Cambria" w:hAnsi="Arial" w:cs="Arial"/>
              </w:rPr>
              <w:t>Lucas</w:t>
            </w:r>
          </w:p>
        </w:tc>
        <w:tc>
          <w:tcPr>
            <w:tcW w:w="1323" w:type="dxa"/>
            <w:tcBorders>
              <w:top w:val="nil"/>
              <w:left w:val="nil"/>
              <w:bottom w:val="single" w:sz="4" w:space="0" w:color="auto"/>
              <w:right w:val="single" w:sz="4" w:space="0" w:color="auto"/>
            </w:tcBorders>
          </w:tcPr>
          <w:p w:rsidR="00850D57" w:rsidRPr="00CF4BDB" w:rsidRDefault="00850D57" w:rsidP="00CF4BDB">
            <w:pPr>
              <w:ind w:left="57"/>
              <w:jc w:val="center"/>
              <w:rPr>
                <w:rFonts w:ascii="Arial" w:hAnsi="Arial" w:cs="Arial"/>
                <w:sz w:val="24"/>
              </w:rPr>
            </w:pPr>
            <w:r w:rsidRPr="00CF4BDB">
              <w:rPr>
                <w:rFonts w:ascii="Arial" w:eastAsia="Cambria" w:hAnsi="Arial" w:cs="Arial"/>
              </w:rPr>
              <w:t>179/24</w:t>
            </w:r>
          </w:p>
        </w:tc>
      </w:tr>
    </w:tbl>
    <w:p w:rsidR="009A437E" w:rsidRPr="00CF4BDB" w:rsidRDefault="009A437E">
      <w:pPr>
        <w:spacing w:after="0" w:line="236" w:lineRule="auto"/>
        <w:ind w:right="119"/>
        <w:rPr>
          <w:rFonts w:ascii="Arial" w:hAnsi="Arial" w:cs="Arial"/>
          <w:lang w:val="es-AR"/>
        </w:rPr>
      </w:pPr>
    </w:p>
    <w:p w:rsidR="009A437E" w:rsidRPr="00CF4BDB" w:rsidRDefault="00850D57" w:rsidP="00850D57">
      <w:pPr>
        <w:spacing w:after="61"/>
        <w:ind w:left="3044" w:right="710" w:hanging="10"/>
        <w:rPr>
          <w:rFonts w:ascii="Arial" w:hAnsi="Arial" w:cs="Arial"/>
          <w:lang w:val="es-AR"/>
        </w:rPr>
      </w:pPr>
      <w:r w:rsidRPr="00CF4BDB">
        <w:rPr>
          <w:rFonts w:ascii="Arial" w:hAnsi="Arial" w:cs="Arial"/>
          <w:noProof/>
          <w:lang w:val="es-AR" w:eastAsia="es-AR"/>
        </w:rPr>
        <w:drawing>
          <wp:anchor distT="0" distB="0" distL="114300" distR="114300" simplePos="0" relativeHeight="251658240" behindDoc="0" locked="0" layoutInCell="1" allowOverlap="0" wp14:anchorId="79C05BB7" wp14:editId="638B7E9A">
            <wp:simplePos x="0" y="0"/>
            <wp:positionH relativeFrom="margin">
              <wp:posOffset>83599</wp:posOffset>
            </wp:positionH>
            <wp:positionV relativeFrom="paragraph">
              <wp:posOffset>82163</wp:posOffset>
            </wp:positionV>
            <wp:extent cx="2852420" cy="2931795"/>
            <wp:effectExtent l="0" t="0" r="5080" b="1905"/>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a:stretch>
                      <a:fillRect/>
                    </a:stretch>
                  </pic:blipFill>
                  <pic:spPr>
                    <a:xfrm>
                      <a:off x="0" y="0"/>
                      <a:ext cx="2852420" cy="2931795"/>
                    </a:xfrm>
                    <a:prstGeom prst="rect">
                      <a:avLst/>
                    </a:prstGeom>
                  </pic:spPr>
                </pic:pic>
              </a:graphicData>
            </a:graphic>
          </wp:anchor>
        </w:drawing>
      </w:r>
    </w:p>
    <w:p w:rsidR="00850D57" w:rsidRPr="00CF4BDB" w:rsidRDefault="00850D57" w:rsidP="00850D57">
      <w:pPr>
        <w:spacing w:after="482" w:line="267" w:lineRule="auto"/>
        <w:ind w:left="598" w:right="6532"/>
        <w:rPr>
          <w:rFonts w:ascii="Arial" w:hAnsi="Arial" w:cs="Arial"/>
          <w:lang w:val="es-AR"/>
        </w:rPr>
      </w:pPr>
    </w:p>
    <w:p w:rsidR="007005B9" w:rsidRPr="00CF4BDB" w:rsidRDefault="00850D57" w:rsidP="007005B9">
      <w:pPr>
        <w:spacing w:after="0"/>
        <w:ind w:left="-5" w:hanging="10"/>
        <w:rPr>
          <w:rFonts w:ascii="Arial" w:hAnsi="Arial" w:cs="Arial"/>
          <w:sz w:val="21"/>
          <w:lang w:val="es-AR"/>
        </w:rPr>
      </w:pPr>
      <w:r w:rsidRPr="00CF4BDB">
        <w:rPr>
          <w:rFonts w:ascii="Arial" w:hAnsi="Arial" w:cs="Arial"/>
          <w:lang w:val="es-AR"/>
        </w:rPr>
        <w:br w:type="page"/>
      </w:r>
    </w:p>
    <w:p w:rsidR="00156332" w:rsidRPr="00CF4BDB" w:rsidRDefault="00156332" w:rsidP="00CF4BDB">
      <w:pPr>
        <w:pBdr>
          <w:bottom w:val="single" w:sz="4" w:space="1" w:color="auto"/>
        </w:pBdr>
        <w:spacing w:after="0"/>
        <w:ind w:left="-5" w:hanging="10"/>
        <w:rPr>
          <w:rFonts w:ascii="Arial" w:eastAsia="Cambria" w:hAnsi="Arial" w:cs="Arial"/>
          <w:b/>
          <w:sz w:val="32"/>
          <w:lang w:val="es-AR"/>
        </w:rPr>
      </w:pPr>
      <w:r w:rsidRPr="00CF4BDB">
        <w:rPr>
          <w:rFonts w:ascii="Arial" w:eastAsia="Cambria" w:hAnsi="Arial" w:cs="Arial"/>
          <w:b/>
          <w:sz w:val="32"/>
          <w:lang w:val="es-AR"/>
        </w:rPr>
        <w:lastRenderedPageBreak/>
        <w:t>Resumen</w:t>
      </w:r>
    </w:p>
    <w:p w:rsidR="006B59AD" w:rsidRDefault="006B59AD" w:rsidP="006B59AD">
      <w:pPr>
        <w:rPr>
          <w:rFonts w:ascii="Arial" w:eastAsia="Cambria" w:hAnsi="Arial" w:cs="Arial"/>
          <w:color w:val="5A5A5A" w:themeColor="text1" w:themeTint="A5"/>
          <w:spacing w:val="10"/>
          <w:sz w:val="28"/>
          <w:lang w:val="es-AR"/>
        </w:rPr>
      </w:pPr>
    </w:p>
    <w:p w:rsidR="000302AB" w:rsidRPr="000302AB" w:rsidRDefault="000302AB" w:rsidP="000302AB">
      <w:pPr>
        <w:pStyle w:val="NormalWeb"/>
        <w:spacing w:before="0" w:beforeAutospacing="0" w:after="0" w:afterAutospacing="0"/>
        <w:rPr>
          <w:sz w:val="22"/>
          <w:szCs w:val="22"/>
        </w:rPr>
      </w:pPr>
      <w:r w:rsidRPr="000302AB">
        <w:rPr>
          <w:rFonts w:ascii="Arial" w:hAnsi="Arial" w:cs="Arial"/>
          <w:color w:val="000000"/>
          <w:sz w:val="22"/>
          <w:szCs w:val="22"/>
        </w:rPr>
        <w:t>El informe a continuación aborda la posible relación entre la cantidad de Bibliotecas Populares y Establecimientos Educativos en los departamentos del país.</w:t>
      </w:r>
    </w:p>
    <w:p w:rsidR="000302AB" w:rsidRPr="000302AB" w:rsidRDefault="000302AB" w:rsidP="000302AB">
      <w:pPr>
        <w:pStyle w:val="NormalWeb"/>
        <w:spacing w:before="0" w:beforeAutospacing="0" w:after="0" w:afterAutospacing="0"/>
        <w:rPr>
          <w:sz w:val="22"/>
          <w:szCs w:val="22"/>
        </w:rPr>
      </w:pPr>
      <w:r w:rsidRPr="000302AB">
        <w:rPr>
          <w:rFonts w:ascii="Arial" w:hAnsi="Arial" w:cs="Arial"/>
          <w:color w:val="000000"/>
          <w:sz w:val="22"/>
          <w:szCs w:val="22"/>
        </w:rPr>
        <w:t>A partir de bases de datos oficiales correspondientes al año 2022, se desarrolló un proceso completo de integración, limpieza y transformación de datos, resolviendo inconsistencias, formatos heterogéneos y ambigüedades semánticas.</w:t>
      </w:r>
    </w:p>
    <w:p w:rsidR="000302AB" w:rsidRPr="000302AB" w:rsidRDefault="000302AB" w:rsidP="000302AB">
      <w:pPr>
        <w:pStyle w:val="NormalWeb"/>
        <w:spacing w:before="0" w:beforeAutospacing="0" w:after="0" w:afterAutospacing="0"/>
        <w:rPr>
          <w:sz w:val="22"/>
          <w:szCs w:val="22"/>
        </w:rPr>
      </w:pPr>
      <w:r w:rsidRPr="000302AB">
        <w:rPr>
          <w:rFonts w:ascii="Arial" w:hAnsi="Arial" w:cs="Arial"/>
          <w:color w:val="000000"/>
          <w:sz w:val="22"/>
          <w:szCs w:val="22"/>
        </w:rPr>
        <w:t>Se construyó un modelo relacional coherente, acompañado por consultas SQL y visualizaciones que permitieron explorar los vínculos entre ambas instituciones, y apreciar diversas peculiaridades.</w:t>
      </w:r>
    </w:p>
    <w:p w:rsidR="000302AB" w:rsidRPr="000302AB" w:rsidRDefault="000302AB" w:rsidP="000302AB">
      <w:pPr>
        <w:pStyle w:val="NormalWeb"/>
        <w:spacing w:before="0" w:beforeAutospacing="0" w:after="0" w:afterAutospacing="0"/>
        <w:rPr>
          <w:rFonts w:ascii="Arial" w:hAnsi="Arial" w:cs="Arial"/>
          <w:color w:val="000000"/>
          <w:sz w:val="22"/>
          <w:szCs w:val="22"/>
        </w:rPr>
      </w:pPr>
      <w:r w:rsidRPr="000302AB">
        <w:rPr>
          <w:rFonts w:ascii="Arial" w:hAnsi="Arial" w:cs="Arial"/>
          <w:color w:val="000000"/>
          <w:sz w:val="22"/>
          <w:szCs w:val="22"/>
        </w:rPr>
        <w:t>Como conclusión, se detectaron patrones que sugieren una correlación entre la presencia de EE y BP, especialmente en zonas con mayor densidad poblacional.</w:t>
      </w:r>
    </w:p>
    <w:p w:rsidR="000302AB" w:rsidRDefault="000302AB" w:rsidP="000302AB">
      <w:pPr>
        <w:pStyle w:val="NormalWeb"/>
        <w:spacing w:before="0" w:beforeAutospacing="0" w:after="0" w:afterAutospacing="0"/>
      </w:pPr>
    </w:p>
    <w:p w:rsidR="007005B9" w:rsidRPr="00CF4BDB" w:rsidRDefault="00156332" w:rsidP="00CF4BDB">
      <w:pPr>
        <w:pBdr>
          <w:bottom w:val="single" w:sz="4" w:space="1" w:color="auto"/>
        </w:pBdr>
        <w:spacing w:after="0"/>
        <w:ind w:left="-5" w:hanging="10"/>
        <w:rPr>
          <w:rFonts w:ascii="Arial" w:eastAsia="Cambria" w:hAnsi="Arial" w:cs="Arial"/>
          <w:b/>
          <w:sz w:val="32"/>
          <w:lang w:val="es-AR"/>
        </w:rPr>
      </w:pPr>
      <w:r w:rsidRPr="00CF4BDB">
        <w:rPr>
          <w:rFonts w:ascii="Arial" w:eastAsia="Cambria" w:hAnsi="Arial" w:cs="Arial"/>
          <w:b/>
          <w:sz w:val="32"/>
          <w:lang w:val="es-AR"/>
        </w:rPr>
        <w:t>Introducción</w:t>
      </w:r>
    </w:p>
    <w:p w:rsidR="00A53123" w:rsidRDefault="00A53123" w:rsidP="000302AB">
      <w:pPr>
        <w:rPr>
          <w:rFonts w:ascii="Arial" w:hAnsi="Arial" w:cs="Arial"/>
          <w:lang w:val="es-AR"/>
        </w:rPr>
      </w:pPr>
    </w:p>
    <w:p w:rsidR="000302AB" w:rsidRDefault="000302AB" w:rsidP="000302AB">
      <w:pPr>
        <w:rPr>
          <w:rFonts w:ascii="Arial" w:hAnsi="Arial" w:cs="Arial"/>
          <w:color w:val="000000"/>
          <w:lang w:val="es-AR"/>
        </w:rPr>
      </w:pPr>
      <w:r w:rsidRPr="000302AB">
        <w:rPr>
          <w:rFonts w:ascii="Arial" w:hAnsi="Arial" w:cs="Arial"/>
          <w:color w:val="000000"/>
          <w:lang w:val="es-AR"/>
        </w:rPr>
        <w:t>Este informe procura identificar una conexión entre la cantidad de Bibliotecas Populares (de ahora en más, BP</w:t>
      </w:r>
      <w:r w:rsidR="001721C5">
        <w:rPr>
          <w:rFonts w:ascii="Arial" w:hAnsi="Arial" w:cs="Arial"/>
          <w:color w:val="000000"/>
          <w:lang w:val="es-AR"/>
        </w:rPr>
        <w:t xml:space="preserve"> o bibliotecas</w:t>
      </w:r>
      <w:r w:rsidRPr="000302AB">
        <w:rPr>
          <w:rFonts w:ascii="Arial" w:hAnsi="Arial" w:cs="Arial"/>
          <w:color w:val="000000"/>
          <w:lang w:val="es-AR"/>
        </w:rPr>
        <w:t>) y la cantidad de Establecimientos Educativos (o, abreviadamente, EE) en los distintos departamentos del país. Como fuentes de información tomaremos las bases de datos ‘bibliotecas-populares’, ‘2022_padron_oficial_establecimientos_educativos’ y ‘padron_poblacion’, brindadas por el gobierno, tomando 2022 como año de referencia. No obstante, estas tablas serán solo el punto de partida, ya que es</w:t>
      </w:r>
      <w:r>
        <w:rPr>
          <w:rFonts w:ascii="Arial" w:hAnsi="Arial" w:cs="Arial"/>
          <w:color w:val="000000"/>
          <w:lang w:val="es-AR"/>
        </w:rPr>
        <w:t xml:space="preserve"> </w:t>
      </w:r>
      <w:r w:rsidRPr="000302AB">
        <w:rPr>
          <w:rFonts w:ascii="Arial" w:hAnsi="Arial" w:cs="Arial"/>
          <w:color w:val="000000"/>
          <w:lang w:val="es-AR"/>
        </w:rPr>
        <w:t>indispensable la realización de una serie de transformaciones (observando que cuentan con datos ajenos a nuestro objeto de análisis; así como datos de gran relevancia pero inconsistentes entre las diversas tablas, semánticamente confusos o erróneos), y una reorganización de las mismas, preservando su información, pero de forma más legible y concisa. En el proceso para llevarlo a cabo, utilizaremos herramientas como el modelado conceptual de los datos (DER), la representación de los datos mediante el Modelo Relacional, el empleo de  consultas SQL</w:t>
      </w:r>
      <w:r>
        <w:rPr>
          <w:rFonts w:ascii="Arial" w:hAnsi="Arial" w:cs="Arial"/>
          <w:color w:val="000000"/>
          <w:lang w:val="es-AR"/>
        </w:rPr>
        <w:t>, métodos de visualización de los datos</w:t>
      </w:r>
      <w:r w:rsidRPr="000302AB">
        <w:rPr>
          <w:rFonts w:ascii="Arial" w:hAnsi="Arial" w:cs="Arial"/>
          <w:color w:val="000000"/>
          <w:lang w:val="es-AR"/>
        </w:rPr>
        <w:t xml:space="preserve"> y más recursos que aprendimos a lo largo de la materia</w:t>
      </w:r>
      <w:r>
        <w:rPr>
          <w:rFonts w:ascii="Arial" w:hAnsi="Arial" w:cs="Arial"/>
          <w:color w:val="000000"/>
          <w:lang w:val="es-AR"/>
        </w:rPr>
        <w:t>. De esta forma, realizaremos</w:t>
      </w:r>
      <w:r w:rsidRPr="000302AB">
        <w:rPr>
          <w:rFonts w:ascii="Arial" w:hAnsi="Arial" w:cs="Arial"/>
          <w:color w:val="000000"/>
          <w:lang w:val="es-AR"/>
        </w:rPr>
        <w:t xml:space="preserve"> un análisis competente en relación con el cumplimiento del objetivo establecido.</w:t>
      </w:r>
    </w:p>
    <w:p w:rsidR="000302AB" w:rsidRPr="000302AB" w:rsidRDefault="000302AB" w:rsidP="000302AB">
      <w:pPr>
        <w:rPr>
          <w:rFonts w:ascii="Arial" w:hAnsi="Arial" w:cs="Arial"/>
          <w:color w:val="000000"/>
          <w:lang w:val="es-AR"/>
        </w:rPr>
      </w:pPr>
    </w:p>
    <w:p w:rsidR="007005B9" w:rsidRPr="00CF4BDB" w:rsidRDefault="007005B9" w:rsidP="00CF4BDB">
      <w:pPr>
        <w:pBdr>
          <w:bottom w:val="single" w:sz="4" w:space="1" w:color="auto"/>
        </w:pBdr>
        <w:spacing w:after="0"/>
        <w:ind w:left="-5" w:hanging="10"/>
        <w:rPr>
          <w:rFonts w:ascii="Arial" w:eastAsia="Cambria" w:hAnsi="Arial" w:cs="Arial"/>
          <w:b/>
          <w:sz w:val="32"/>
          <w:lang w:val="es-AR"/>
        </w:rPr>
      </w:pPr>
      <w:r w:rsidRPr="00CF4BDB">
        <w:rPr>
          <w:rFonts w:ascii="Arial" w:eastAsia="Cambria" w:hAnsi="Arial" w:cs="Arial"/>
          <w:b/>
          <w:sz w:val="32"/>
          <w:lang w:val="es-AR"/>
        </w:rPr>
        <w:t xml:space="preserve">Procesamiento de Datos  </w:t>
      </w:r>
    </w:p>
    <w:p w:rsidR="00CF4BDB" w:rsidRDefault="00CF4BDB" w:rsidP="00CF4BDB">
      <w:pPr>
        <w:pStyle w:val="Subttulo"/>
        <w:rPr>
          <w:rFonts w:ascii="Arial" w:eastAsia="Cambria" w:hAnsi="Arial" w:cs="Arial"/>
          <w:sz w:val="28"/>
          <w:lang w:val="es-AR"/>
        </w:rPr>
      </w:pPr>
    </w:p>
    <w:p w:rsidR="000302AB" w:rsidRDefault="000302AB" w:rsidP="000302AB">
      <w:pPr>
        <w:rPr>
          <w:rFonts w:ascii="Arial" w:hAnsi="Arial" w:cs="Arial"/>
          <w:u w:val="single"/>
          <w:lang w:val="es-AR"/>
        </w:rPr>
      </w:pPr>
      <w:r w:rsidRPr="000302AB">
        <w:rPr>
          <w:rFonts w:ascii="Arial" w:hAnsi="Arial" w:cs="Arial"/>
          <w:u w:val="single"/>
          <w:lang w:val="es-AR"/>
        </w:rPr>
        <w:t>Revisión calidad de datos</w:t>
      </w:r>
    </w:p>
    <w:p w:rsidR="00F10AA8" w:rsidRPr="00F10AA8" w:rsidRDefault="00F10AA8" w:rsidP="000302AB">
      <w:pPr>
        <w:rPr>
          <w:rFonts w:ascii="Arial" w:hAnsi="Arial" w:cs="Arial"/>
          <w:lang w:val="es-AR"/>
        </w:rPr>
      </w:pPr>
      <w:r>
        <w:rPr>
          <w:rFonts w:ascii="Arial" w:hAnsi="Arial" w:cs="Arial"/>
          <w:lang w:val="es-AR"/>
        </w:rPr>
        <w:t>En esta subsección, nos enfocamos en el análisis de la calidad de datos y formas normales de las bases de datos: Establecimientos Educativos y Bibliotecas Populares.</w:t>
      </w:r>
    </w:p>
    <w:p w:rsidR="000302AB" w:rsidRDefault="00F10AA8" w:rsidP="000302AB">
      <w:pPr>
        <w:pStyle w:val="NormalWeb"/>
        <w:spacing w:before="0" w:beforeAutospacing="0" w:after="0" w:afterAutospacing="0"/>
      </w:pPr>
      <w:r>
        <w:rPr>
          <w:rFonts w:ascii="Arial" w:hAnsi="Arial" w:cs="Arial"/>
          <w:color w:val="000000"/>
          <w:sz w:val="22"/>
          <w:szCs w:val="22"/>
        </w:rPr>
        <w:t xml:space="preserve">El esquema EE posee </w:t>
      </w:r>
      <w:r w:rsidR="000302AB">
        <w:rPr>
          <w:rFonts w:ascii="Arial" w:hAnsi="Arial" w:cs="Arial"/>
          <w:color w:val="000000"/>
          <w:sz w:val="22"/>
          <w:szCs w:val="22"/>
        </w:rPr>
        <w:t>los siguientes problemas de calidad de datos:</w:t>
      </w:r>
    </w:p>
    <w:p w:rsidR="000302AB" w:rsidRDefault="000302AB" w:rsidP="00F10AA8">
      <w:pPr>
        <w:pStyle w:val="NormalWeb"/>
        <w:numPr>
          <w:ilvl w:val="0"/>
          <w:numId w:val="12"/>
        </w:numPr>
        <w:spacing w:before="0" w:beforeAutospacing="0" w:after="0" w:afterAutospacing="0"/>
      </w:pPr>
      <w:r>
        <w:rPr>
          <w:rFonts w:ascii="Arial" w:hAnsi="Arial" w:cs="Arial"/>
          <w:color w:val="000000"/>
          <w:sz w:val="22"/>
          <w:szCs w:val="22"/>
        </w:rPr>
        <w:t>Valores faltantes en mail, C.P., C</w:t>
      </w:r>
      <w:r w:rsidR="00F10AA8">
        <w:rPr>
          <w:rFonts w:ascii="Arial" w:hAnsi="Arial" w:cs="Arial"/>
          <w:color w:val="000000"/>
          <w:sz w:val="22"/>
          <w:szCs w:val="22"/>
        </w:rPr>
        <w:t>ódigo de Área, Teléfono y</w:t>
      </w:r>
      <w:r>
        <w:rPr>
          <w:rFonts w:ascii="Arial" w:hAnsi="Arial" w:cs="Arial"/>
          <w:color w:val="000000"/>
          <w:sz w:val="22"/>
          <w:szCs w:val="22"/>
        </w:rPr>
        <w:t xml:space="preserve"> Ámbito; y gran variedad de valores vacíos en la columna Servicios Complementarios (que adicionalmente afecta</w:t>
      </w:r>
      <w:r w:rsidR="00F10AA8">
        <w:rPr>
          <w:rFonts w:ascii="Arial" w:hAnsi="Arial" w:cs="Arial"/>
          <w:color w:val="000000"/>
          <w:sz w:val="22"/>
          <w:szCs w:val="22"/>
        </w:rPr>
        <w:t xml:space="preserve"> la semántica de la BD pues no se llega a comprender qué es un servicio complementario</w:t>
      </w:r>
      <w:r>
        <w:rPr>
          <w:rFonts w:ascii="Arial" w:hAnsi="Arial" w:cs="Arial"/>
          <w:color w:val="000000"/>
          <w:sz w:val="22"/>
          <w:szCs w:val="22"/>
        </w:rPr>
        <w:t>). En general, el problema daña la ‘Completitud’ de los datos en la BD y se puede clasificar como problema del ‘Modelo de datos’ pues el daño hacia la calidad de los datos deriva de una deficiencia en el diseño del esquema que define cómo se organizan y relacionan los datos, así como la ausencia de información por la inexistencia de tales valores. </w:t>
      </w:r>
    </w:p>
    <w:p w:rsidR="00734DF6" w:rsidRDefault="000302AB" w:rsidP="00F10AA8">
      <w:pPr>
        <w:pStyle w:val="NormalWeb"/>
        <w:numPr>
          <w:ilvl w:val="0"/>
          <w:numId w:val="1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Valores Imposibles, como en la columna Teléfono donde hay 0; </w:t>
      </w:r>
      <w:r w:rsidR="00F10AA8">
        <w:rPr>
          <w:rFonts w:ascii="Arial" w:hAnsi="Arial" w:cs="Arial"/>
          <w:color w:val="000000"/>
          <w:sz w:val="22"/>
          <w:szCs w:val="22"/>
        </w:rPr>
        <w:t xml:space="preserve">o hay un Código de área que es </w:t>
      </w:r>
    </w:p>
    <w:p w:rsidR="000302AB" w:rsidRDefault="00F10AA8" w:rsidP="00734DF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w:t>
      </w:r>
      <w:r w:rsidR="000302AB">
        <w:rPr>
          <w:rFonts w:ascii="Arial" w:hAnsi="Arial" w:cs="Arial"/>
          <w:color w:val="000000"/>
          <w:sz w:val="22"/>
          <w:szCs w:val="22"/>
        </w:rPr>
        <w:t>3777511302, lo que afecta el atributo ‘Correctitud/Corrección’ de los datos, y se puede clasificar al problema c</w:t>
      </w:r>
      <w:r w:rsidR="00734DF6">
        <w:rPr>
          <w:rFonts w:ascii="Arial" w:hAnsi="Arial" w:cs="Arial"/>
          <w:color w:val="000000"/>
          <w:sz w:val="22"/>
          <w:szCs w:val="22"/>
        </w:rPr>
        <w:t xml:space="preserve">omo de ‘Instancia’ pues son registros individuales </w:t>
      </w:r>
      <w:r w:rsidR="000302AB">
        <w:rPr>
          <w:rFonts w:ascii="Arial" w:hAnsi="Arial" w:cs="Arial"/>
          <w:color w:val="000000"/>
          <w:sz w:val="22"/>
          <w:szCs w:val="22"/>
        </w:rPr>
        <w:t>los que se ven afectados, con incidencias enmarcadas en formatos inadecuados/errores tipográficos. </w:t>
      </w:r>
    </w:p>
    <w:p w:rsidR="00F10AA8" w:rsidRDefault="00F10AA8" w:rsidP="00F10AA8">
      <w:pPr>
        <w:pStyle w:val="NormalWeb"/>
        <w:numPr>
          <w:ilvl w:val="0"/>
          <w:numId w:val="12"/>
        </w:numPr>
        <w:spacing w:before="0" w:beforeAutospacing="0" w:after="0" w:afterAutospacing="0"/>
        <w:rPr>
          <w:rFonts w:ascii="Arial" w:hAnsi="Arial" w:cs="Arial"/>
          <w:color w:val="000000"/>
          <w:sz w:val="22"/>
          <w:szCs w:val="22"/>
        </w:rPr>
      </w:pPr>
      <w:r>
        <w:rPr>
          <w:rFonts w:ascii="Arial" w:hAnsi="Arial" w:cs="Arial"/>
          <w:color w:val="000000"/>
          <w:sz w:val="22"/>
          <w:szCs w:val="22"/>
        </w:rPr>
        <w:t>Entre otros.</w:t>
      </w:r>
    </w:p>
    <w:p w:rsidR="00734DF6" w:rsidRDefault="00734DF6" w:rsidP="00F10AA8">
      <w:pPr>
        <w:spacing w:after="0" w:line="240" w:lineRule="auto"/>
        <w:rPr>
          <w:rFonts w:ascii="Times New Roman" w:eastAsia="Times New Roman" w:hAnsi="Times New Roman" w:cs="Times New Roman"/>
          <w:sz w:val="24"/>
          <w:szCs w:val="24"/>
          <w:lang w:val="es-AR" w:eastAsia="es-AR"/>
        </w:rPr>
      </w:pPr>
    </w:p>
    <w:p w:rsidR="00734DF6" w:rsidRDefault="00734DF6" w:rsidP="00F10AA8">
      <w:pPr>
        <w:spacing w:after="0" w:line="240" w:lineRule="auto"/>
        <w:rPr>
          <w:rFonts w:ascii="Arial" w:eastAsia="Times New Roman" w:hAnsi="Arial" w:cs="Arial"/>
          <w:color w:val="000000"/>
          <w:lang w:val="es-AR" w:eastAsia="es-AR"/>
        </w:rPr>
      </w:pPr>
    </w:p>
    <w:p w:rsidR="00734DF6" w:rsidRDefault="00734DF6" w:rsidP="00F10AA8">
      <w:pPr>
        <w:spacing w:after="0" w:line="240" w:lineRule="auto"/>
        <w:rPr>
          <w:rFonts w:ascii="Arial" w:eastAsia="Times New Roman" w:hAnsi="Arial" w:cs="Arial"/>
          <w:color w:val="000000"/>
          <w:lang w:val="es-AR" w:eastAsia="es-AR"/>
        </w:rPr>
      </w:pPr>
      <w:r>
        <w:rPr>
          <w:rFonts w:ascii="Arial" w:eastAsia="Times New Roman" w:hAnsi="Arial" w:cs="Arial"/>
          <w:color w:val="000000"/>
          <w:lang w:val="es-AR" w:eastAsia="es-AR"/>
        </w:rPr>
        <w:lastRenderedPageBreak/>
        <w:t xml:space="preserve">A raíz de esto, </w:t>
      </w:r>
      <w:r w:rsidRPr="00F10AA8">
        <w:rPr>
          <w:rFonts w:ascii="Arial" w:eastAsia="Times New Roman" w:hAnsi="Arial" w:cs="Arial"/>
          <w:color w:val="000000"/>
          <w:lang w:val="es-AR" w:eastAsia="es-AR"/>
        </w:rPr>
        <w:t>para cuantificar cuán grave es el problema de valores f</w:t>
      </w:r>
      <w:r>
        <w:rPr>
          <w:rFonts w:ascii="Arial" w:eastAsia="Times New Roman" w:hAnsi="Arial" w:cs="Arial"/>
          <w:color w:val="000000"/>
          <w:lang w:val="es-AR" w:eastAsia="es-AR"/>
        </w:rPr>
        <w:t>altantes en la columna Teléfono, utilizamos</w:t>
      </w:r>
      <w:r w:rsidR="00F10AA8" w:rsidRPr="00F10AA8">
        <w:rPr>
          <w:rFonts w:ascii="Arial" w:eastAsia="Times New Roman" w:hAnsi="Arial" w:cs="Arial"/>
          <w:color w:val="000000"/>
          <w:lang w:val="es-AR" w:eastAsia="es-AR"/>
        </w:rPr>
        <w:t xml:space="preserve"> la técnica GQM</w:t>
      </w:r>
      <w:r>
        <w:rPr>
          <w:rFonts w:ascii="Arial" w:eastAsia="Times New Roman" w:hAnsi="Arial" w:cs="Arial"/>
          <w:color w:val="000000"/>
          <w:lang w:val="es-AR" w:eastAsia="es-AR"/>
        </w:rPr>
        <w:t>.</w:t>
      </w:r>
      <w:r w:rsidR="00F10AA8" w:rsidRPr="00F10AA8">
        <w:rPr>
          <w:rFonts w:ascii="Arial" w:eastAsia="Times New Roman" w:hAnsi="Arial" w:cs="Arial"/>
          <w:color w:val="000000"/>
          <w:lang w:val="es-AR" w:eastAsia="es-AR"/>
        </w:rPr>
        <w:t xml:space="preserve"> </w:t>
      </w:r>
    </w:p>
    <w:p w:rsidR="00F10AA8" w:rsidRDefault="00734DF6" w:rsidP="00F10AA8">
      <w:pPr>
        <w:spacing w:after="0" w:line="240" w:lineRule="auto"/>
        <w:rPr>
          <w:rFonts w:ascii="Arial" w:eastAsia="Times New Roman" w:hAnsi="Arial" w:cs="Arial"/>
          <w:color w:val="000000"/>
          <w:lang w:val="es-AR" w:eastAsia="es-AR"/>
        </w:rPr>
      </w:pPr>
      <w:r>
        <w:rPr>
          <w:rFonts w:ascii="Arial" w:eastAsia="Times New Roman" w:hAnsi="Arial" w:cs="Arial"/>
          <w:color w:val="000000"/>
          <w:lang w:val="es-AR" w:eastAsia="es-AR"/>
        </w:rPr>
        <w:t xml:space="preserve">Nuestro objetivo es </w:t>
      </w:r>
      <w:r w:rsidR="00F10AA8" w:rsidRPr="00F10AA8">
        <w:rPr>
          <w:rFonts w:ascii="Arial" w:eastAsia="Times New Roman" w:hAnsi="Arial" w:cs="Arial"/>
          <w:color w:val="000000"/>
          <w:lang w:val="es-AR" w:eastAsia="es-AR"/>
        </w:rPr>
        <w:t>analizar la ‘Completitud’ del dato Teléfono asociado a cada Establecimiento Educativo.</w:t>
      </w:r>
    </w:p>
    <w:p w:rsidR="00734DF6" w:rsidRPr="00F10AA8" w:rsidRDefault="00734DF6" w:rsidP="00F10AA8">
      <w:pPr>
        <w:spacing w:after="0" w:line="240" w:lineRule="auto"/>
        <w:rPr>
          <w:rFonts w:ascii="Times New Roman" w:eastAsia="Times New Roman" w:hAnsi="Times New Roman" w:cs="Times New Roman"/>
          <w:sz w:val="24"/>
          <w:szCs w:val="24"/>
          <w:lang w:val="es-AR" w:eastAsia="es-AR"/>
        </w:rPr>
      </w:pPr>
    </w:p>
    <w:p w:rsidR="00F10AA8" w:rsidRPr="00F10AA8" w:rsidRDefault="00F10AA8" w:rsidP="00F10AA8">
      <w:pPr>
        <w:spacing w:after="0" w:line="240" w:lineRule="auto"/>
        <w:rPr>
          <w:rFonts w:ascii="Times New Roman" w:eastAsia="Times New Roman" w:hAnsi="Times New Roman" w:cs="Times New Roman"/>
          <w:sz w:val="24"/>
          <w:szCs w:val="24"/>
          <w:lang w:val="es-AR" w:eastAsia="es-AR"/>
        </w:rPr>
      </w:pPr>
      <w:r w:rsidRPr="00F10AA8">
        <w:rPr>
          <w:rFonts w:ascii="Arial" w:eastAsia="Times New Roman" w:hAnsi="Arial" w:cs="Arial"/>
          <w:b/>
          <w:color w:val="000000"/>
          <w:lang w:val="es-AR" w:eastAsia="es-AR"/>
        </w:rPr>
        <w:t xml:space="preserve">Goal: </w:t>
      </w:r>
      <w:r w:rsidRPr="00F10AA8">
        <w:rPr>
          <w:rFonts w:ascii="Arial" w:eastAsia="Times New Roman" w:hAnsi="Arial" w:cs="Arial"/>
          <w:color w:val="000000"/>
          <w:lang w:val="es-AR" w:eastAsia="es-AR"/>
        </w:rPr>
        <w:t>el dato correspondiente al Teléfono de cada EE esté completo.</w:t>
      </w:r>
    </w:p>
    <w:p w:rsidR="00F10AA8" w:rsidRPr="00F10AA8" w:rsidRDefault="00F10AA8" w:rsidP="00F10AA8">
      <w:pPr>
        <w:spacing w:after="0" w:line="240" w:lineRule="auto"/>
        <w:rPr>
          <w:rFonts w:ascii="Times New Roman" w:eastAsia="Times New Roman" w:hAnsi="Times New Roman" w:cs="Times New Roman"/>
          <w:sz w:val="24"/>
          <w:szCs w:val="24"/>
          <w:lang w:val="es-AR" w:eastAsia="es-AR"/>
        </w:rPr>
      </w:pPr>
      <w:r w:rsidRPr="00F10AA8">
        <w:rPr>
          <w:rFonts w:ascii="Arial" w:eastAsia="Times New Roman" w:hAnsi="Arial" w:cs="Arial"/>
          <w:b/>
          <w:color w:val="000000"/>
          <w:lang w:val="es-AR" w:eastAsia="es-AR"/>
        </w:rPr>
        <w:t>Question:</w:t>
      </w:r>
      <w:r w:rsidRPr="00F10AA8">
        <w:rPr>
          <w:rFonts w:ascii="Arial" w:eastAsia="Times New Roman" w:hAnsi="Arial" w:cs="Arial"/>
          <w:color w:val="000000"/>
          <w:lang w:val="es-AR" w:eastAsia="es-AR"/>
        </w:rPr>
        <w:t xml:space="preserve"> ¿Qué tan significativa es la cantidad de EE que no poseen número de teléfono en relación a la totalidad de EE?</w:t>
      </w:r>
    </w:p>
    <w:p w:rsidR="00F10AA8" w:rsidRPr="00F10AA8" w:rsidRDefault="00F10AA8" w:rsidP="00F10AA8">
      <w:pPr>
        <w:spacing w:after="0" w:line="240" w:lineRule="auto"/>
        <w:rPr>
          <w:rFonts w:ascii="Times New Roman" w:eastAsia="Times New Roman" w:hAnsi="Times New Roman" w:cs="Times New Roman"/>
          <w:sz w:val="24"/>
          <w:szCs w:val="24"/>
          <w:lang w:val="es-AR" w:eastAsia="es-AR"/>
        </w:rPr>
      </w:pPr>
      <w:r w:rsidRPr="00F10AA8">
        <w:rPr>
          <w:rFonts w:ascii="Arial" w:eastAsia="Times New Roman" w:hAnsi="Arial" w:cs="Arial"/>
          <w:b/>
          <w:color w:val="000000"/>
          <w:lang w:val="es-AR" w:eastAsia="es-AR"/>
        </w:rPr>
        <w:t>Metric:</w:t>
      </w:r>
      <w:r w:rsidRPr="00F10AA8">
        <w:rPr>
          <w:rFonts w:ascii="Arial" w:eastAsia="Times New Roman" w:hAnsi="Arial" w:cs="Arial"/>
          <w:color w:val="000000"/>
          <w:lang w:val="es-AR" w:eastAsia="es-AR"/>
        </w:rPr>
        <w:t xml:space="preserve"> </w:t>
      </w:r>
      <m:oMath>
        <m:f>
          <m:fPr>
            <m:ctrlPr>
              <w:rPr>
                <w:rFonts w:ascii="Cambria Math" w:eastAsia="Times New Roman" w:hAnsi="Cambria Math" w:cs="Arial"/>
                <w:color w:val="000000"/>
                <w:lang w:val="es-AR" w:eastAsia="es-AR"/>
              </w:rPr>
            </m:ctrlPr>
          </m:fPr>
          <m:num>
            <m:r>
              <m:rPr>
                <m:sty m:val="p"/>
              </m:rPr>
              <w:rPr>
                <w:rFonts w:ascii="Cambria Math" w:eastAsia="Times New Roman" w:hAnsi="Cambria Math" w:cs="Cambria Math"/>
                <w:color w:val="000000"/>
                <w:lang w:val="es-AR" w:eastAsia="es-AR"/>
              </w:rPr>
              <m:t xml:space="preserve">#EE-sin-teléfono </m:t>
            </m:r>
            <m:r>
              <w:rPr>
                <w:rFonts w:ascii="Cambria Math" w:eastAsia="Times New Roman" w:hAnsi="Cambria Math" w:cs="Cambria Math"/>
                <w:color w:val="000000"/>
                <w:lang w:val="es-AR" w:eastAsia="es-AR"/>
              </w:rPr>
              <m:t>*100</m:t>
            </m:r>
          </m:num>
          <m:den>
            <m:r>
              <m:rPr>
                <m:sty m:val="p"/>
              </m:rPr>
              <w:rPr>
                <w:rFonts w:ascii="Cambria Math" w:eastAsia="Times New Roman" w:hAnsi="Cambria Math" w:cs="Cambria Math"/>
                <w:color w:val="000000"/>
                <w:lang w:val="es-AR" w:eastAsia="es-AR"/>
              </w:rPr>
              <m:t>#EE-totales</m:t>
            </m:r>
          </m:den>
        </m:f>
      </m:oMath>
    </w:p>
    <w:p w:rsidR="00F10AA8" w:rsidRPr="00F10AA8" w:rsidRDefault="00F10AA8" w:rsidP="00F10AA8">
      <w:pPr>
        <w:spacing w:after="0" w:line="240" w:lineRule="auto"/>
        <w:rPr>
          <w:rFonts w:ascii="Times New Roman" w:eastAsia="Times New Roman" w:hAnsi="Times New Roman" w:cs="Times New Roman"/>
          <w:sz w:val="24"/>
          <w:szCs w:val="24"/>
          <w:lang w:val="es-AR" w:eastAsia="es-AR"/>
        </w:rPr>
      </w:pPr>
      <w:r w:rsidRPr="00F10AA8">
        <w:rPr>
          <w:rFonts w:ascii="Arial" w:eastAsia="Times New Roman" w:hAnsi="Arial" w:cs="Arial"/>
          <w:color w:val="000000"/>
          <w:lang w:val="es-AR" w:eastAsia="es-AR"/>
        </w:rPr>
        <w:t>Para obtener el valor de esta métrica, programamos la siguiente función:</w:t>
      </w:r>
    </w:p>
    <w:p w:rsidR="007B6BC0" w:rsidRDefault="00F10AA8" w:rsidP="007B6BC0">
      <w:pPr>
        <w:keepNext/>
        <w:spacing w:line="240" w:lineRule="auto"/>
      </w:pPr>
      <w:r>
        <w:rPr>
          <w:rFonts w:ascii="Arial" w:hAnsi="Arial" w:cs="Arial"/>
          <w:noProof/>
          <w:color w:val="000000"/>
          <w:bdr w:val="none" w:sz="0" w:space="0" w:color="auto" w:frame="1"/>
          <w:lang w:val="es-AR" w:eastAsia="es-AR"/>
        </w:rPr>
        <w:drawing>
          <wp:inline distT="0" distB="0" distL="0" distR="0" wp14:anchorId="337C78AD" wp14:editId="492E5E3D">
            <wp:extent cx="5445125" cy="1399540"/>
            <wp:effectExtent l="0" t="0" r="3175" b="0"/>
            <wp:docPr id="1" name="Imagen 1" descr="https://lh7-rt.googleusercontent.com/docsz/AD_4nXfIn-VjIDz_bKCNzP-HFU1NwH2UI9oQK7QezJH1eO5Sb3io-oXGHNGJ_WsdPo8DMeqixV8HqYV2MeZOXouyxZUKifoGTpQiXuGSwEmrAMumdiJcLaWeb_d9KiYikYGBu01JCqMq?key=5ogRFYxqi7TLcWiebhqBjr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In-VjIDz_bKCNzP-HFU1NwH2UI9oQK7QezJH1eO5Sb3io-oXGHNGJ_WsdPo8DMeqixV8HqYV2MeZOXouyxZUKifoGTpQiXuGSwEmrAMumdiJcLaWeb_d9KiYikYGBu01JCqMq?key=5ogRFYxqi7TLcWiebhqBjr_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5125" cy="1399540"/>
                    </a:xfrm>
                    <a:prstGeom prst="rect">
                      <a:avLst/>
                    </a:prstGeom>
                    <a:noFill/>
                    <a:ln>
                      <a:noFill/>
                    </a:ln>
                  </pic:spPr>
                </pic:pic>
              </a:graphicData>
            </a:graphic>
          </wp:inline>
        </w:drawing>
      </w:r>
    </w:p>
    <w:p w:rsidR="00F10AA8" w:rsidRPr="007B6BC0" w:rsidRDefault="007B6BC0" w:rsidP="007B6BC0">
      <w:pPr>
        <w:pStyle w:val="Descripcin"/>
        <w:rPr>
          <w:rFonts w:ascii="Arial" w:hAnsi="Arial" w:cs="Arial"/>
          <w:lang w:val="es-AR"/>
        </w:rPr>
      </w:pPr>
      <w:r w:rsidRPr="007B6BC0">
        <w:rPr>
          <w:rFonts w:ascii="Arial" w:hAnsi="Arial" w:cs="Arial"/>
          <w:lang w:val="es-AR"/>
        </w:rPr>
        <w:t>Código ilustrativo a modo de ejemplo</w:t>
      </w:r>
    </w:p>
    <w:p w:rsidR="00F10AA8" w:rsidRDefault="00F10AA8" w:rsidP="00F10AA8">
      <w:pPr>
        <w:pStyle w:val="NormalWeb"/>
        <w:spacing w:before="0" w:beforeAutospacing="0" w:after="0" w:afterAutospacing="0"/>
      </w:pPr>
      <w:r>
        <w:rPr>
          <w:rFonts w:ascii="Arial" w:hAnsi="Arial" w:cs="Arial"/>
          <w:color w:val="000000"/>
          <w:sz w:val="22"/>
          <w:szCs w:val="22"/>
        </w:rPr>
        <w:t>El resultado es 0.031415915302692346%. Es decir solo 20 de entre más de 63600 EE no tienen un teléfono registrado. </w:t>
      </w:r>
    </w:p>
    <w:p w:rsidR="00F10AA8" w:rsidRDefault="00F10AA8" w:rsidP="00F10AA8">
      <w:pPr>
        <w:pStyle w:val="NormalWeb"/>
        <w:spacing w:before="0" w:beforeAutospacing="0" w:after="0" w:afterAutospacing="0"/>
      </w:pPr>
      <w:r>
        <w:rPr>
          <w:rFonts w:ascii="Arial" w:hAnsi="Arial" w:cs="Arial"/>
          <w:color w:val="000000"/>
          <w:sz w:val="22"/>
          <w:szCs w:val="22"/>
        </w:rPr>
        <w:t>El problema puede haber surgido de la inexistencia de un número de teléfono</w:t>
      </w:r>
      <w:r w:rsidR="00734DF6">
        <w:rPr>
          <w:rFonts w:ascii="Arial" w:hAnsi="Arial" w:cs="Arial"/>
          <w:color w:val="000000"/>
          <w:sz w:val="22"/>
          <w:szCs w:val="22"/>
        </w:rPr>
        <w:t xml:space="preserve"> de la institución o la pérdida </w:t>
      </w:r>
      <w:r>
        <w:rPr>
          <w:rFonts w:ascii="Arial" w:hAnsi="Arial" w:cs="Arial"/>
          <w:color w:val="000000"/>
          <w:sz w:val="22"/>
          <w:szCs w:val="22"/>
        </w:rPr>
        <w:t>de esa información entre tantos registros. </w:t>
      </w:r>
    </w:p>
    <w:p w:rsidR="00F10AA8" w:rsidRDefault="00F10AA8" w:rsidP="00F10AA8">
      <w:pPr>
        <w:pStyle w:val="NormalWeb"/>
        <w:spacing w:before="0" w:beforeAutospacing="0" w:after="0" w:afterAutospacing="0"/>
      </w:pPr>
      <w:r>
        <w:rPr>
          <w:rFonts w:ascii="Arial" w:hAnsi="Arial" w:cs="Arial"/>
          <w:color w:val="000000"/>
          <w:sz w:val="22"/>
          <w:szCs w:val="22"/>
        </w:rPr>
        <w:t>Cualquiera sea el caso, el impacto es muy bajo, por lo que no consideramos la necesidad de un accionar/implementación de medidas para contrarrestarlo.  </w:t>
      </w:r>
    </w:p>
    <w:p w:rsidR="00F10AA8" w:rsidRDefault="00F10AA8" w:rsidP="000302AB">
      <w:pPr>
        <w:rPr>
          <w:rFonts w:ascii="Arial" w:hAnsi="Arial" w:cs="Arial"/>
          <w:u w:val="single"/>
          <w:lang w:val="es-AR"/>
        </w:rPr>
      </w:pPr>
    </w:p>
    <w:p w:rsidR="0058242D" w:rsidRPr="0058242D" w:rsidRDefault="0058242D" w:rsidP="0058242D">
      <w:pPr>
        <w:spacing w:after="0" w:line="240" w:lineRule="auto"/>
        <w:rPr>
          <w:rFonts w:ascii="Times New Roman" w:eastAsia="Times New Roman" w:hAnsi="Times New Roman" w:cs="Times New Roman"/>
          <w:sz w:val="24"/>
          <w:szCs w:val="24"/>
          <w:lang w:val="es-AR" w:eastAsia="es-AR"/>
        </w:rPr>
      </w:pPr>
      <w:r>
        <w:rPr>
          <w:rFonts w:ascii="Arial" w:eastAsia="Times New Roman" w:hAnsi="Arial" w:cs="Arial"/>
          <w:color w:val="000000"/>
          <w:lang w:val="es-AR" w:eastAsia="es-AR"/>
        </w:rPr>
        <w:t>En cuanto al esquema</w:t>
      </w:r>
      <w:r w:rsidRPr="0058242D">
        <w:rPr>
          <w:rFonts w:ascii="Arial" w:eastAsia="Times New Roman" w:hAnsi="Arial" w:cs="Arial"/>
          <w:color w:val="000000"/>
          <w:lang w:val="es-AR" w:eastAsia="es-AR"/>
        </w:rPr>
        <w:t xml:space="preserve"> BP, los problemas de calidad que se destacan son:</w:t>
      </w:r>
    </w:p>
    <w:p w:rsidR="0058242D" w:rsidRPr="0058242D" w:rsidRDefault="0058242D" w:rsidP="0058242D">
      <w:pPr>
        <w:pStyle w:val="Prrafodelista"/>
        <w:numPr>
          <w:ilvl w:val="0"/>
          <w:numId w:val="12"/>
        </w:numPr>
        <w:spacing w:after="0" w:line="240" w:lineRule="auto"/>
        <w:rPr>
          <w:rFonts w:ascii="Times New Roman" w:eastAsia="Times New Roman" w:hAnsi="Times New Roman" w:cs="Times New Roman"/>
          <w:sz w:val="24"/>
          <w:szCs w:val="24"/>
          <w:lang w:val="es-AR" w:eastAsia="es-AR"/>
        </w:rPr>
      </w:pPr>
      <w:r w:rsidRPr="0058242D">
        <w:rPr>
          <w:rFonts w:ascii="Arial" w:eastAsia="Times New Roman" w:hAnsi="Arial" w:cs="Arial"/>
          <w:color w:val="000000"/>
          <w:lang w:val="es-AR" w:eastAsia="es-AR"/>
        </w:rPr>
        <w:t>Columnas enteras con valores NULL (subcategoría, web, informacion_adicional) lo que afecta el atributo ‘Relevancia’ (pues, el hecho de que se encuentran completamente vacíos denota insignificancia) y otras que presentan valores faltantes en gran cantidad (mail, teléfono, etc.), afectando de esta forma la ‘Completitud’ de los datos en la BD. Éstos son problemas del ‘Modelo de Datos’ por la imposibilidad/inexistencia de los datos que se desean almacenar, produciendo una deficiencia en el diseño del esquema.</w:t>
      </w:r>
    </w:p>
    <w:p w:rsidR="0058242D" w:rsidRPr="0058242D" w:rsidRDefault="0058242D" w:rsidP="0058242D">
      <w:pPr>
        <w:pStyle w:val="Prrafodelista"/>
        <w:numPr>
          <w:ilvl w:val="0"/>
          <w:numId w:val="12"/>
        </w:numPr>
        <w:spacing w:after="0" w:line="240" w:lineRule="auto"/>
        <w:rPr>
          <w:rFonts w:ascii="Times New Roman" w:eastAsia="Times New Roman" w:hAnsi="Times New Roman" w:cs="Times New Roman"/>
          <w:sz w:val="24"/>
          <w:szCs w:val="24"/>
          <w:lang w:val="es-AR" w:eastAsia="es-AR"/>
        </w:rPr>
      </w:pPr>
      <w:r w:rsidRPr="0058242D">
        <w:rPr>
          <w:rFonts w:ascii="Arial" w:eastAsia="Times New Roman" w:hAnsi="Arial" w:cs="Arial"/>
          <w:color w:val="000000"/>
          <w:lang w:val="es-AR" w:eastAsia="es-AR"/>
        </w:rPr>
        <w:t xml:space="preserve">Pares Latitud-Longitud duplicadas, incluso para bibliotecas que se hallan en distintas localidades (entre ellas, </w:t>
      </w:r>
      <w:proofErr w:type="spellStart"/>
      <w:r w:rsidRPr="0058242D">
        <w:rPr>
          <w:rFonts w:ascii="Arial" w:eastAsia="Times New Roman" w:hAnsi="Arial" w:cs="Arial"/>
          <w:color w:val="000000"/>
          <w:lang w:val="es-AR" w:eastAsia="es-AR"/>
        </w:rPr>
        <w:t>Bib.Pop</w:t>
      </w:r>
      <w:proofErr w:type="spellEnd"/>
      <w:r w:rsidRPr="0058242D">
        <w:rPr>
          <w:rFonts w:ascii="Arial" w:eastAsia="Times New Roman" w:hAnsi="Arial" w:cs="Arial"/>
          <w:color w:val="000000"/>
          <w:lang w:val="es-AR" w:eastAsia="es-AR"/>
        </w:rPr>
        <w:t xml:space="preserve">. Dr. Manuel Belgrano y </w:t>
      </w:r>
      <w:proofErr w:type="spellStart"/>
      <w:r w:rsidRPr="0058242D">
        <w:rPr>
          <w:rFonts w:ascii="Arial" w:eastAsia="Times New Roman" w:hAnsi="Arial" w:cs="Arial"/>
          <w:color w:val="000000"/>
          <w:lang w:val="es-AR" w:eastAsia="es-AR"/>
        </w:rPr>
        <w:t>Bib.Pop</w:t>
      </w:r>
      <w:proofErr w:type="spellEnd"/>
      <w:r w:rsidRPr="0058242D">
        <w:rPr>
          <w:rFonts w:ascii="Arial" w:eastAsia="Times New Roman" w:hAnsi="Arial" w:cs="Arial"/>
          <w:color w:val="000000"/>
          <w:lang w:val="es-AR" w:eastAsia="es-AR"/>
        </w:rPr>
        <w:t>. Villa de las Rosas), lo que implica una falla en la ‘Correctitud/Corrección’ de los datos. Éste es un problema de ‘Instancia’ pues son errores que afectan registros individuales con incidencias enmarcadas en valores duplicados. </w:t>
      </w:r>
    </w:p>
    <w:p w:rsidR="0058242D" w:rsidRPr="0058242D" w:rsidRDefault="0058242D" w:rsidP="0058242D">
      <w:pPr>
        <w:pStyle w:val="Prrafodelista"/>
        <w:numPr>
          <w:ilvl w:val="0"/>
          <w:numId w:val="12"/>
        </w:numPr>
        <w:spacing w:after="0" w:line="240" w:lineRule="auto"/>
        <w:rPr>
          <w:rFonts w:ascii="Times New Roman" w:eastAsia="Times New Roman" w:hAnsi="Times New Roman" w:cs="Times New Roman"/>
          <w:sz w:val="24"/>
          <w:szCs w:val="24"/>
          <w:lang w:val="es-AR" w:eastAsia="es-AR"/>
        </w:rPr>
      </w:pPr>
      <w:r w:rsidRPr="0058242D">
        <w:rPr>
          <w:rFonts w:ascii="Arial" w:eastAsia="Times New Roman" w:hAnsi="Arial" w:cs="Arial"/>
          <w:color w:val="000000"/>
          <w:lang w:val="es-AR" w:eastAsia="es-AR"/>
        </w:rPr>
        <w:t>Localidades distintas con el mismo cod_localidad (Wilde-Avellaneda, Berazategui-Plátanos, etc.), por lo cual la ‘Consistencia’ del dato se ve perjudicada. Nuevamente, se trata de un problema de ‘Instancia’ pues deriva de errores que afectan registros individuales.</w:t>
      </w:r>
    </w:p>
    <w:p w:rsidR="0058242D" w:rsidRPr="0058242D" w:rsidRDefault="0058242D" w:rsidP="005E6D9E">
      <w:pPr>
        <w:pStyle w:val="Prrafodelista"/>
        <w:numPr>
          <w:ilvl w:val="0"/>
          <w:numId w:val="12"/>
        </w:numPr>
        <w:spacing w:after="0" w:line="240" w:lineRule="auto"/>
        <w:rPr>
          <w:rFonts w:ascii="Times New Roman" w:eastAsia="Times New Roman" w:hAnsi="Times New Roman" w:cs="Times New Roman"/>
          <w:sz w:val="24"/>
          <w:szCs w:val="24"/>
          <w:lang w:val="es-AR" w:eastAsia="es-AR"/>
        </w:rPr>
      </w:pPr>
      <w:r w:rsidRPr="0058242D">
        <w:rPr>
          <w:rFonts w:ascii="Arial" w:eastAsia="Times New Roman" w:hAnsi="Arial" w:cs="Arial"/>
          <w:color w:val="000000"/>
          <w:lang w:val="es-AR" w:eastAsia="es-AR"/>
        </w:rPr>
        <w:t>Columnas enteras que poseen un mismo valor repetido como “categoría: Biblioteca Popular”, y “tipo_latitud_longitud: Exacta”. En este último caso, como hemos visto pares latitud-longitud duplicadas, esto impacta en la ‘Confiabilidad’ de los datos, pues no es cierta la exactitud mencionada.  En general, las columnas enteras con mismo valor es un problema de ‘Modelo de datos’ ya que deriva de una deficiencia en el diseño de la BD.</w:t>
      </w:r>
      <w:r w:rsidR="005E6D9E" w:rsidRPr="0058242D">
        <w:rPr>
          <w:rFonts w:ascii="Times New Roman" w:eastAsia="Times New Roman" w:hAnsi="Times New Roman" w:cs="Times New Roman"/>
          <w:sz w:val="24"/>
          <w:szCs w:val="24"/>
          <w:lang w:val="es-AR" w:eastAsia="es-AR"/>
        </w:rPr>
        <w:t xml:space="preserve"> </w:t>
      </w:r>
      <w:r w:rsidR="005E6D9E">
        <w:rPr>
          <w:rFonts w:ascii="Times New Roman" w:eastAsia="Times New Roman" w:hAnsi="Times New Roman" w:cs="Times New Roman"/>
          <w:sz w:val="24"/>
          <w:szCs w:val="24"/>
          <w:lang w:val="es-AR" w:eastAsia="es-AR"/>
        </w:rPr>
        <w:br/>
      </w:r>
      <w:r w:rsidR="005E6D9E">
        <w:rPr>
          <w:rFonts w:ascii="Times New Roman" w:eastAsia="Times New Roman" w:hAnsi="Times New Roman" w:cs="Times New Roman"/>
          <w:sz w:val="24"/>
          <w:szCs w:val="24"/>
          <w:lang w:val="es-AR" w:eastAsia="es-AR"/>
        </w:rPr>
        <w:br/>
      </w:r>
    </w:p>
    <w:p w:rsidR="00B316A0" w:rsidRDefault="00B316A0" w:rsidP="0058242D">
      <w:pPr>
        <w:spacing w:after="0" w:line="240" w:lineRule="auto"/>
        <w:rPr>
          <w:rFonts w:ascii="Arial" w:eastAsia="Times New Roman" w:hAnsi="Arial" w:cs="Arial"/>
          <w:color w:val="000000"/>
          <w:lang w:val="es-AR" w:eastAsia="es-AR"/>
        </w:rPr>
      </w:pPr>
      <w:r>
        <w:rPr>
          <w:rFonts w:ascii="Arial" w:eastAsia="Times New Roman" w:hAnsi="Arial" w:cs="Arial"/>
          <w:color w:val="000000"/>
          <w:lang w:val="es-AR" w:eastAsia="es-AR"/>
        </w:rPr>
        <w:t>P</w:t>
      </w:r>
      <w:r w:rsidR="0058242D" w:rsidRPr="0058242D">
        <w:rPr>
          <w:rFonts w:ascii="Arial" w:eastAsia="Times New Roman" w:hAnsi="Arial" w:cs="Arial"/>
          <w:color w:val="000000"/>
          <w:lang w:val="es-AR" w:eastAsia="es-AR"/>
        </w:rPr>
        <w:t>ara</w:t>
      </w:r>
      <w:r>
        <w:rPr>
          <w:rFonts w:ascii="Arial" w:eastAsia="Times New Roman" w:hAnsi="Arial" w:cs="Arial"/>
          <w:color w:val="000000"/>
          <w:lang w:val="es-AR" w:eastAsia="es-AR"/>
        </w:rPr>
        <w:t xml:space="preserve"> </w:t>
      </w:r>
      <w:r w:rsidRPr="0058242D">
        <w:rPr>
          <w:rFonts w:ascii="Arial" w:eastAsia="Times New Roman" w:hAnsi="Arial" w:cs="Arial"/>
          <w:color w:val="000000"/>
          <w:lang w:val="es-AR" w:eastAsia="es-AR"/>
        </w:rPr>
        <w:t>cuantificar cuán grave es el problema de columnas cuyos valores son, en su totalidad, NULL</w:t>
      </w:r>
      <w:r>
        <w:rPr>
          <w:rFonts w:ascii="Arial" w:eastAsia="Times New Roman" w:hAnsi="Arial" w:cs="Arial"/>
          <w:color w:val="000000"/>
          <w:lang w:val="es-AR" w:eastAsia="es-AR"/>
        </w:rPr>
        <w:t xml:space="preserve"> en la fuente</w:t>
      </w:r>
      <w:r w:rsidR="0058242D" w:rsidRPr="0058242D">
        <w:rPr>
          <w:rFonts w:ascii="Arial" w:eastAsia="Times New Roman" w:hAnsi="Arial" w:cs="Arial"/>
          <w:color w:val="000000"/>
          <w:lang w:val="es-AR" w:eastAsia="es-AR"/>
        </w:rPr>
        <w:t xml:space="preserve"> de </w:t>
      </w:r>
      <w:r>
        <w:rPr>
          <w:rFonts w:ascii="Arial" w:eastAsia="Times New Roman" w:hAnsi="Arial" w:cs="Arial"/>
          <w:color w:val="000000"/>
          <w:lang w:val="es-AR" w:eastAsia="es-AR"/>
        </w:rPr>
        <w:t>datos Bibliotecas Populares, utilizamos</w:t>
      </w:r>
      <w:r w:rsidR="0058242D" w:rsidRPr="0058242D">
        <w:rPr>
          <w:rFonts w:ascii="Arial" w:eastAsia="Times New Roman" w:hAnsi="Arial" w:cs="Arial"/>
          <w:color w:val="000000"/>
          <w:lang w:val="es-AR" w:eastAsia="es-AR"/>
        </w:rPr>
        <w:t xml:space="preserve"> la técnica GQM. </w:t>
      </w:r>
    </w:p>
    <w:p w:rsidR="0058242D" w:rsidRDefault="0058242D" w:rsidP="0058242D">
      <w:pPr>
        <w:spacing w:after="0" w:line="240" w:lineRule="auto"/>
        <w:rPr>
          <w:rFonts w:ascii="Arial" w:eastAsia="Times New Roman" w:hAnsi="Arial" w:cs="Arial"/>
          <w:color w:val="000000"/>
          <w:lang w:val="es-AR" w:eastAsia="es-AR"/>
        </w:rPr>
      </w:pPr>
      <w:r w:rsidRPr="0058242D">
        <w:rPr>
          <w:rFonts w:ascii="Arial" w:eastAsia="Times New Roman" w:hAnsi="Arial" w:cs="Arial"/>
          <w:color w:val="000000"/>
          <w:lang w:val="es-AR" w:eastAsia="es-AR"/>
        </w:rPr>
        <w:t>Llámese a estas columnas ‘columnas vacías’; y al resto ‘columnas no vacías’</w:t>
      </w:r>
      <w:r w:rsidR="00B316A0">
        <w:rPr>
          <w:rFonts w:ascii="Arial" w:eastAsia="Times New Roman" w:hAnsi="Arial" w:cs="Arial"/>
          <w:color w:val="000000"/>
          <w:lang w:val="es-AR" w:eastAsia="es-AR"/>
        </w:rPr>
        <w:t>.</w:t>
      </w:r>
    </w:p>
    <w:p w:rsidR="00187C75" w:rsidRPr="0058242D" w:rsidRDefault="00187C75" w:rsidP="0058242D">
      <w:pPr>
        <w:spacing w:after="0" w:line="240" w:lineRule="auto"/>
        <w:rPr>
          <w:rFonts w:ascii="Times New Roman" w:eastAsia="Times New Roman" w:hAnsi="Times New Roman" w:cs="Times New Roman"/>
          <w:sz w:val="24"/>
          <w:szCs w:val="24"/>
          <w:lang w:val="es-AR" w:eastAsia="es-AR"/>
        </w:rPr>
      </w:pPr>
    </w:p>
    <w:p w:rsidR="0058242D" w:rsidRPr="0058242D" w:rsidRDefault="0058242D" w:rsidP="0058242D">
      <w:pPr>
        <w:spacing w:after="0" w:line="240" w:lineRule="auto"/>
        <w:rPr>
          <w:rFonts w:ascii="Times New Roman" w:eastAsia="Times New Roman" w:hAnsi="Times New Roman" w:cs="Times New Roman"/>
          <w:sz w:val="24"/>
          <w:szCs w:val="24"/>
          <w:lang w:val="es-AR" w:eastAsia="es-AR"/>
        </w:rPr>
      </w:pPr>
      <w:r w:rsidRPr="0058242D">
        <w:rPr>
          <w:rFonts w:ascii="Arial" w:eastAsia="Times New Roman" w:hAnsi="Arial" w:cs="Arial"/>
          <w:b/>
          <w:color w:val="000000"/>
          <w:lang w:val="es-AR" w:eastAsia="es-AR"/>
        </w:rPr>
        <w:t>Goal:</w:t>
      </w:r>
      <w:r w:rsidRPr="0058242D">
        <w:rPr>
          <w:rFonts w:ascii="Arial" w:eastAsia="Times New Roman" w:hAnsi="Arial" w:cs="Arial"/>
          <w:color w:val="000000"/>
          <w:lang w:val="es-AR" w:eastAsia="es-AR"/>
        </w:rPr>
        <w:t xml:space="preserve"> cada columna de nuestro esquema bibliotecas_populares sea una ‘columna no vacía’</w:t>
      </w:r>
    </w:p>
    <w:p w:rsidR="0058242D" w:rsidRPr="0058242D" w:rsidRDefault="0058242D" w:rsidP="0058242D">
      <w:pPr>
        <w:spacing w:after="0" w:line="240" w:lineRule="auto"/>
        <w:rPr>
          <w:rFonts w:ascii="Times New Roman" w:eastAsia="Times New Roman" w:hAnsi="Times New Roman" w:cs="Times New Roman"/>
          <w:sz w:val="24"/>
          <w:szCs w:val="24"/>
          <w:lang w:val="es-AR" w:eastAsia="es-AR"/>
        </w:rPr>
      </w:pPr>
      <w:r w:rsidRPr="0058242D">
        <w:rPr>
          <w:rFonts w:ascii="Arial" w:eastAsia="Times New Roman" w:hAnsi="Arial" w:cs="Arial"/>
          <w:b/>
          <w:color w:val="000000"/>
          <w:lang w:val="es-AR" w:eastAsia="es-AR"/>
        </w:rPr>
        <w:t>Question:</w:t>
      </w:r>
      <w:r w:rsidRPr="0058242D">
        <w:rPr>
          <w:rFonts w:ascii="Arial" w:eastAsia="Times New Roman" w:hAnsi="Arial" w:cs="Arial"/>
          <w:color w:val="000000"/>
          <w:lang w:val="es-AR" w:eastAsia="es-AR"/>
        </w:rPr>
        <w:t xml:space="preserve"> ¿cuál es la proporción de ‘columnas vacías’ en nuestro esquema?</w:t>
      </w:r>
    </w:p>
    <w:p w:rsidR="0058242D" w:rsidRDefault="0058242D" w:rsidP="0058242D">
      <w:pPr>
        <w:spacing w:after="0" w:line="240" w:lineRule="auto"/>
        <w:rPr>
          <w:rFonts w:ascii="Arial" w:eastAsia="Times New Roman" w:hAnsi="Arial" w:cs="Arial"/>
          <w:color w:val="000000"/>
          <w:lang w:val="es-AR" w:eastAsia="es-AR"/>
        </w:rPr>
      </w:pPr>
      <w:r w:rsidRPr="0058242D">
        <w:rPr>
          <w:rFonts w:ascii="Arial" w:eastAsia="Times New Roman" w:hAnsi="Arial" w:cs="Arial"/>
          <w:b/>
          <w:color w:val="000000"/>
          <w:lang w:val="es-AR" w:eastAsia="es-AR"/>
        </w:rPr>
        <w:t>Metric:</w:t>
      </w:r>
      <m:oMath>
        <m:f>
          <m:fPr>
            <m:ctrlPr>
              <w:rPr>
                <w:rFonts w:ascii="Cambria Math" w:eastAsia="Times New Roman" w:hAnsi="Cambria Math" w:cs="Arial"/>
                <w:color w:val="000000"/>
                <w:lang w:val="es-AR" w:eastAsia="es-AR"/>
              </w:rPr>
            </m:ctrlPr>
          </m:fPr>
          <m:num>
            <m:r>
              <m:rPr>
                <m:sty m:val="p"/>
              </m:rPr>
              <w:rPr>
                <w:rFonts w:ascii="Cambria Math" w:eastAsia="Times New Roman" w:hAnsi="Cambria Math" w:cs="Cambria Math"/>
                <w:color w:val="000000"/>
                <w:lang w:val="es-AR" w:eastAsia="es-AR"/>
              </w:rPr>
              <m:t>#columnas-vacías*100</m:t>
            </m:r>
          </m:num>
          <m:den>
            <m:r>
              <m:rPr>
                <m:sty m:val="p"/>
              </m:rPr>
              <w:rPr>
                <w:rFonts w:ascii="Cambria Math" w:eastAsia="Times New Roman" w:hAnsi="Cambria Math" w:cs="Cambria Math"/>
                <w:color w:val="000000"/>
                <w:lang w:val="es-AR" w:eastAsia="es-AR"/>
              </w:rPr>
              <m:t>#</m:t>
            </m:r>
            <m:r>
              <w:rPr>
                <w:rFonts w:ascii="Cambria Math" w:eastAsia="Times New Roman" w:hAnsi="Cambria Math" w:cs="Cambria Math"/>
                <w:color w:val="000000"/>
                <w:lang w:val="es-AR" w:eastAsia="es-AR"/>
              </w:rPr>
              <m:t>columnas-totales</m:t>
            </m:r>
          </m:den>
        </m:f>
      </m:oMath>
      <w:r w:rsidRPr="0058242D">
        <w:rPr>
          <w:rFonts w:ascii="Arial" w:eastAsia="Times New Roman" w:hAnsi="Arial" w:cs="Arial"/>
          <w:color w:val="000000"/>
          <w:lang w:val="es-AR" w:eastAsia="es-AR"/>
        </w:rPr>
        <w:t xml:space="preserve"> </w:t>
      </w:r>
    </w:p>
    <w:p w:rsidR="00187C75" w:rsidRPr="0058242D" w:rsidRDefault="00187C75" w:rsidP="0058242D">
      <w:pPr>
        <w:spacing w:after="0" w:line="240" w:lineRule="auto"/>
        <w:rPr>
          <w:rFonts w:ascii="Times New Roman" w:eastAsia="Times New Roman" w:hAnsi="Times New Roman" w:cs="Times New Roman"/>
          <w:sz w:val="24"/>
          <w:szCs w:val="24"/>
          <w:lang w:val="es-AR" w:eastAsia="es-AR"/>
        </w:rPr>
      </w:pPr>
    </w:p>
    <w:p w:rsidR="0058242D" w:rsidRPr="0058242D" w:rsidRDefault="0058242D" w:rsidP="0058242D">
      <w:pPr>
        <w:spacing w:after="0" w:line="240" w:lineRule="auto"/>
        <w:rPr>
          <w:rFonts w:ascii="Times New Roman" w:eastAsia="Times New Roman" w:hAnsi="Times New Roman" w:cs="Times New Roman"/>
          <w:sz w:val="24"/>
          <w:szCs w:val="24"/>
          <w:lang w:val="es-AR" w:eastAsia="es-AR"/>
        </w:rPr>
      </w:pPr>
      <w:r w:rsidRPr="0058242D">
        <w:rPr>
          <w:rFonts w:ascii="Arial" w:eastAsia="Times New Roman" w:hAnsi="Arial" w:cs="Arial"/>
          <w:color w:val="000000"/>
          <w:lang w:val="es-AR" w:eastAsia="es-AR"/>
        </w:rPr>
        <w:lastRenderedPageBreak/>
        <w:t>Para obtener el valor de ésta métrica, diseñamos el siguiente programa en Python:</w:t>
      </w:r>
    </w:p>
    <w:p w:rsidR="007B6BC0" w:rsidRDefault="0058242D" w:rsidP="00977B8F">
      <w:pPr>
        <w:keepNext/>
      </w:pPr>
      <w:r>
        <w:rPr>
          <w:rFonts w:ascii="Arial" w:hAnsi="Arial" w:cs="Arial"/>
          <w:noProof/>
          <w:color w:val="000000"/>
          <w:bdr w:val="none" w:sz="0" w:space="0" w:color="auto" w:frame="1"/>
          <w:lang w:val="es-AR" w:eastAsia="es-AR"/>
        </w:rPr>
        <w:drawing>
          <wp:inline distT="0" distB="0" distL="0" distR="0" wp14:anchorId="0E04DD38" wp14:editId="6BA75641">
            <wp:extent cx="4294909" cy="2005244"/>
            <wp:effectExtent l="0" t="0" r="0" b="0"/>
            <wp:docPr id="2" name="Imagen 2" descr="https://lh7-rt.googleusercontent.com/docsz/AD_4nXe72SceB3-1DsPA-4GlujwN0ksyZbMIDTYYzbv7mJRnG3fT_OsVToSsY3Vi742N3NF6f6--z50zy1VrdBSQouh7H3WJFdXJZwBO_WxpwEQTOAUJeHcSnwzvWe6v7bfurJzX15rBFg?key=5ogRFYxqi7TLcWiebhqBjr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72SceB3-1DsPA-4GlujwN0ksyZbMIDTYYzbv7mJRnG3fT_OsVToSsY3Vi742N3NF6f6--z50zy1VrdBSQouh7H3WJFdXJZwBO_WxpwEQTOAUJeHcSnwzvWe6v7bfurJzX15rBFg?key=5ogRFYxqi7TLcWiebhqBjr_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391" cy="2020876"/>
                    </a:xfrm>
                    <a:prstGeom prst="rect">
                      <a:avLst/>
                    </a:prstGeom>
                    <a:noFill/>
                    <a:ln>
                      <a:noFill/>
                    </a:ln>
                  </pic:spPr>
                </pic:pic>
              </a:graphicData>
            </a:graphic>
          </wp:inline>
        </w:drawing>
      </w:r>
    </w:p>
    <w:p w:rsidR="0058242D" w:rsidRPr="007B6BC0" w:rsidRDefault="007B6BC0" w:rsidP="007B6BC0">
      <w:pPr>
        <w:pStyle w:val="Descripcin"/>
        <w:rPr>
          <w:rFonts w:ascii="Arial" w:hAnsi="Arial" w:cs="Arial"/>
          <w:u w:val="single"/>
          <w:lang w:val="es-AR"/>
        </w:rPr>
      </w:pPr>
      <w:r w:rsidRPr="007B6BC0">
        <w:rPr>
          <w:rFonts w:ascii="Arial" w:hAnsi="Arial" w:cs="Arial"/>
          <w:lang w:val="es-AR"/>
        </w:rPr>
        <w:t>Código ilustrativo a modo de ejemplo</w:t>
      </w:r>
    </w:p>
    <w:p w:rsidR="0058242D" w:rsidRDefault="0058242D" w:rsidP="0058242D">
      <w:pPr>
        <w:pStyle w:val="NormalWeb"/>
        <w:spacing w:before="0" w:beforeAutospacing="0" w:after="0" w:afterAutospacing="0"/>
      </w:pPr>
      <w:r>
        <w:rPr>
          <w:rFonts w:ascii="Arial" w:hAnsi="Arial" w:cs="Arial"/>
          <w:color w:val="000000"/>
          <w:sz w:val="22"/>
          <w:szCs w:val="22"/>
        </w:rPr>
        <w:t>El resultado en nuestro caso es de un 20%. Es decir que 5 de nuestras 25 columnas son ‘columnas vacías’.</w:t>
      </w:r>
    </w:p>
    <w:p w:rsidR="0058242D" w:rsidRDefault="0058242D" w:rsidP="0058242D">
      <w:pPr>
        <w:pStyle w:val="NormalWeb"/>
        <w:spacing w:before="0" w:beforeAutospacing="0" w:after="0" w:afterAutospacing="0"/>
      </w:pPr>
      <w:r>
        <w:rPr>
          <w:rFonts w:ascii="Arial" w:hAnsi="Arial" w:cs="Arial"/>
          <w:color w:val="000000"/>
          <w:sz w:val="22"/>
          <w:szCs w:val="22"/>
        </w:rPr>
        <w:t>La causa la asociamos a que los datos buscados no aplican a la relación en cuestión, y es por eso que en ninguna tupla se le asocia valor no nulo.</w:t>
      </w:r>
    </w:p>
    <w:p w:rsidR="0058242D" w:rsidRDefault="0058242D" w:rsidP="0058242D">
      <w:pPr>
        <w:pStyle w:val="NormalWeb"/>
        <w:spacing w:before="0" w:beforeAutospacing="0" w:after="0" w:afterAutospacing="0"/>
      </w:pPr>
      <w:r>
        <w:rPr>
          <w:rFonts w:ascii="Arial" w:hAnsi="Arial" w:cs="Arial"/>
          <w:color w:val="000000"/>
          <w:sz w:val="22"/>
          <w:szCs w:val="22"/>
        </w:rPr>
        <w:t xml:space="preserve">Es por eso que para mejorar la calidad de la base de datos, la propuesta es la eliminación de dichas columnas. Es decir, que se mantengan sólo aquellas en las que se ha proporcionado cierto valor para alguna de las tuplas. De esta forma, es muy significativa la reducción de almacenamiento que se logra, así como también mejora el atributo de Relevancia de lo almacenado.  </w:t>
      </w:r>
    </w:p>
    <w:p w:rsidR="0058242D" w:rsidRDefault="0058242D" w:rsidP="000302AB">
      <w:pPr>
        <w:rPr>
          <w:rFonts w:ascii="Arial" w:hAnsi="Arial" w:cs="Arial"/>
          <w:u w:val="single"/>
          <w:lang w:val="es-AR"/>
        </w:rPr>
      </w:pPr>
    </w:p>
    <w:p w:rsidR="00187C75" w:rsidRDefault="00187C75" w:rsidP="00187C75">
      <w:pPr>
        <w:rPr>
          <w:rFonts w:ascii="Arial" w:hAnsi="Arial" w:cs="Arial"/>
          <w:u w:val="single"/>
          <w:lang w:val="es-AR"/>
        </w:rPr>
      </w:pPr>
      <w:r w:rsidRPr="000302AB">
        <w:rPr>
          <w:rFonts w:ascii="Arial" w:hAnsi="Arial" w:cs="Arial"/>
          <w:u w:val="single"/>
          <w:lang w:val="es-AR"/>
        </w:rPr>
        <w:t xml:space="preserve">Revisión </w:t>
      </w:r>
      <w:r>
        <w:rPr>
          <w:rFonts w:ascii="Arial" w:hAnsi="Arial" w:cs="Arial"/>
          <w:u w:val="single"/>
          <w:lang w:val="es-AR"/>
        </w:rPr>
        <w:t>formas normales</w:t>
      </w:r>
    </w:p>
    <w:p w:rsidR="00144FB2" w:rsidRDefault="00144FB2" w:rsidP="00187C75">
      <w:pPr>
        <w:rPr>
          <w:rFonts w:ascii="Arial" w:hAnsi="Arial" w:cs="Arial"/>
          <w:lang w:val="es-AR"/>
        </w:rPr>
      </w:pPr>
      <w:r>
        <w:rPr>
          <w:rFonts w:ascii="Arial" w:hAnsi="Arial" w:cs="Arial"/>
          <w:lang w:val="es-AR"/>
        </w:rPr>
        <w:t>En esta subsección, nos enfocamos en el análisis de las formas normales de las fuentes de datos ‘Establecimientos Educativos’ y ‘Bibliotecas Populares’.</w:t>
      </w:r>
    </w:p>
    <w:p w:rsidR="00144FB2" w:rsidRPr="00144FB2" w:rsidRDefault="00144FB2" w:rsidP="00187C75">
      <w:pPr>
        <w:rPr>
          <w:rFonts w:ascii="Arial" w:hAnsi="Arial" w:cs="Arial"/>
          <w:lang w:val="es-AR"/>
        </w:rPr>
      </w:pPr>
      <w:r>
        <w:rPr>
          <w:rFonts w:ascii="Arial" w:hAnsi="Arial" w:cs="Arial"/>
          <w:lang w:val="es-AR"/>
        </w:rPr>
        <w:t>Ninguna consigue alcanzar la 1FN. Las razones son:</w:t>
      </w:r>
    </w:p>
    <w:p w:rsidR="00144FB2" w:rsidRDefault="00144FB2" w:rsidP="00144FB2">
      <w:pPr>
        <w:pStyle w:val="NormalWeb"/>
        <w:numPr>
          <w:ilvl w:val="0"/>
          <w:numId w:val="13"/>
        </w:numPr>
        <w:spacing w:before="0" w:beforeAutospacing="0" w:after="0" w:afterAutospacing="0"/>
        <w:rPr>
          <w:rFonts w:ascii="Arial" w:hAnsi="Arial" w:cs="Arial"/>
          <w:color w:val="000000"/>
          <w:sz w:val="22"/>
          <w:szCs w:val="22"/>
        </w:rPr>
      </w:pPr>
      <w:r>
        <w:rPr>
          <w:rFonts w:ascii="Arial" w:hAnsi="Arial" w:cs="Arial"/>
          <w:b/>
          <w:bCs/>
          <w:color w:val="000000"/>
          <w:sz w:val="22"/>
          <w:szCs w:val="22"/>
        </w:rPr>
        <w:t>EE</w:t>
      </w:r>
      <w:r>
        <w:rPr>
          <w:rFonts w:ascii="Arial" w:hAnsi="Arial" w:cs="Arial"/>
          <w:color w:val="000000"/>
          <w:sz w:val="22"/>
          <w:szCs w:val="22"/>
        </w:rPr>
        <w:t>: no alcanza la 1FN pues tiene relaciones dentro de relaciones (o se puede pensar como que presenta relaciones como valores de atributos dentro de tuplas), además de que no posee valores atómicos en todas sus columnas (por ejemplo, en Teléfono hay filas que poseen más de uno).</w:t>
      </w:r>
    </w:p>
    <w:p w:rsidR="00144FB2" w:rsidRDefault="00144FB2" w:rsidP="00144FB2">
      <w:pPr>
        <w:pStyle w:val="NormalWeb"/>
        <w:spacing w:before="0" w:beforeAutospacing="0" w:after="0" w:afterAutospacing="0"/>
      </w:pPr>
    </w:p>
    <w:p w:rsidR="00144FB2" w:rsidRPr="00144FB2" w:rsidRDefault="00144FB2" w:rsidP="00144FB2">
      <w:pPr>
        <w:pStyle w:val="NormalWeb"/>
        <w:numPr>
          <w:ilvl w:val="0"/>
          <w:numId w:val="13"/>
        </w:numPr>
        <w:spacing w:before="0" w:beforeAutospacing="0" w:after="0" w:afterAutospacing="0"/>
      </w:pPr>
      <w:r>
        <w:rPr>
          <w:rFonts w:ascii="Arial" w:hAnsi="Arial" w:cs="Arial"/>
          <w:b/>
          <w:bCs/>
          <w:color w:val="000000"/>
          <w:sz w:val="22"/>
          <w:szCs w:val="22"/>
        </w:rPr>
        <w:t>BP</w:t>
      </w:r>
      <w:r>
        <w:rPr>
          <w:rFonts w:ascii="Arial" w:hAnsi="Arial" w:cs="Arial"/>
          <w:color w:val="000000"/>
          <w:sz w:val="22"/>
          <w:szCs w:val="22"/>
        </w:rPr>
        <w:t>: cumple con la ausencia de relaciones dentro de relaciones, pero no con la indivisibilidad/simplicidad de los elementos del dominio de cada atributo (por ejemplo, en mail hemos hallado una tupla que tiene cargado dos mails), y es por ello que no alcanza la 1FN.</w:t>
      </w:r>
    </w:p>
    <w:p w:rsidR="005E6D9E" w:rsidRDefault="005E6D9E" w:rsidP="000302AB">
      <w:pPr>
        <w:rPr>
          <w:rFonts w:ascii="Arial" w:hAnsi="Arial" w:cs="Arial"/>
          <w:u w:val="single"/>
          <w:lang w:val="es-AR"/>
        </w:rPr>
      </w:pPr>
    </w:p>
    <w:p w:rsidR="00144FB2" w:rsidRDefault="00144FB2" w:rsidP="000302AB">
      <w:pPr>
        <w:rPr>
          <w:rFonts w:ascii="Arial" w:hAnsi="Arial" w:cs="Arial"/>
          <w:u w:val="single"/>
          <w:lang w:val="es-AR"/>
        </w:rPr>
      </w:pPr>
      <w:r>
        <w:rPr>
          <w:rFonts w:ascii="Arial" w:hAnsi="Arial" w:cs="Arial"/>
          <w:u w:val="single"/>
          <w:lang w:val="es-AR"/>
        </w:rPr>
        <w:t>Modelado conceptual de los datos: DER</w:t>
      </w:r>
    </w:p>
    <w:p w:rsidR="00144FB2" w:rsidRDefault="00144FB2" w:rsidP="000302AB">
      <w:pPr>
        <w:rPr>
          <w:rFonts w:ascii="Arial" w:hAnsi="Arial" w:cs="Arial"/>
          <w:lang w:val="es-AR"/>
        </w:rPr>
      </w:pPr>
      <w:r>
        <w:rPr>
          <w:rFonts w:ascii="Arial" w:hAnsi="Arial" w:cs="Arial"/>
          <w:lang w:val="es-AR"/>
        </w:rPr>
        <w:t>En esta subsección nos proponemos realizar el Modelo D</w:t>
      </w:r>
      <w:r w:rsidR="00C405D8">
        <w:rPr>
          <w:rFonts w:ascii="Arial" w:hAnsi="Arial" w:cs="Arial"/>
          <w:lang w:val="es-AR"/>
        </w:rPr>
        <w:t xml:space="preserve">ER a partir de las </w:t>
      </w:r>
      <w:hyperlink w:anchor="Decisiones" w:history="1">
        <w:r w:rsidR="006F5E66" w:rsidRPr="00BF29A2">
          <w:rPr>
            <w:rStyle w:val="Hipervnculo"/>
            <w:rFonts w:ascii="Arial" w:hAnsi="Arial" w:cs="Arial"/>
            <w:lang w:val="es-AR"/>
          </w:rPr>
          <w:t>Decisiones Tomadas</w:t>
        </w:r>
      </w:hyperlink>
      <w:r>
        <w:rPr>
          <w:rFonts w:ascii="Arial" w:hAnsi="Arial" w:cs="Arial"/>
          <w:lang w:val="es-AR"/>
        </w:rPr>
        <w:t>.</w:t>
      </w:r>
    </w:p>
    <w:p w:rsidR="00144FB2" w:rsidRDefault="001F0F23" w:rsidP="00144FB2">
      <w:pPr>
        <w:jc w:val="center"/>
        <w:rPr>
          <w:rFonts w:ascii="Arial" w:hAnsi="Arial" w:cs="Arial"/>
          <w:lang w:val="es-AR"/>
        </w:rPr>
      </w:pPr>
      <w:r>
        <w:rPr>
          <w:rFonts w:ascii="Arial" w:hAnsi="Arial" w:cs="Arial"/>
          <w:noProof/>
          <w:lang w:val="es-AR" w:eastAsia="es-AR"/>
        </w:rPr>
        <w:drawing>
          <wp:inline distT="0" distB="0" distL="0" distR="0">
            <wp:extent cx="3872345" cy="23442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R.drawio.png"/>
                    <pic:cNvPicPr/>
                  </pic:nvPicPr>
                  <pic:blipFill>
                    <a:blip r:embed="rId12">
                      <a:extLst>
                        <a:ext uri="{28A0092B-C50C-407E-A947-70E740481C1C}">
                          <a14:useLocalDpi xmlns:a14="http://schemas.microsoft.com/office/drawing/2010/main" val="0"/>
                        </a:ext>
                      </a:extLst>
                    </a:blip>
                    <a:stretch>
                      <a:fillRect/>
                    </a:stretch>
                  </pic:blipFill>
                  <pic:spPr>
                    <a:xfrm>
                      <a:off x="0" y="0"/>
                      <a:ext cx="3929897" cy="2379117"/>
                    </a:xfrm>
                    <a:prstGeom prst="rect">
                      <a:avLst/>
                    </a:prstGeom>
                  </pic:spPr>
                </pic:pic>
              </a:graphicData>
            </a:graphic>
          </wp:inline>
        </w:drawing>
      </w:r>
    </w:p>
    <w:p w:rsidR="006F5E66" w:rsidRDefault="00C56A56" w:rsidP="00C405D8">
      <w:pPr>
        <w:rPr>
          <w:rFonts w:ascii="Arial" w:hAnsi="Arial" w:cs="Arial"/>
          <w:lang w:val="es-AR"/>
        </w:rPr>
      </w:pPr>
      <w:r>
        <w:rPr>
          <w:rFonts w:ascii="Arial" w:hAnsi="Arial" w:cs="Arial"/>
          <w:lang w:val="es-AR"/>
        </w:rPr>
        <w:lastRenderedPageBreak/>
        <w:t>Para su armado, tuvimos en cuenta lo siguiente</w:t>
      </w:r>
      <w:r w:rsidR="00C405D8">
        <w:rPr>
          <w:rFonts w:ascii="Arial" w:hAnsi="Arial" w:cs="Arial"/>
          <w:lang w:val="es-AR"/>
        </w:rPr>
        <w:t>:</w:t>
      </w:r>
    </w:p>
    <w:p w:rsidR="001F0F23" w:rsidRDefault="006F5E66" w:rsidP="006F5E66">
      <w:pPr>
        <w:pStyle w:val="Prrafodelista"/>
        <w:numPr>
          <w:ilvl w:val="0"/>
          <w:numId w:val="15"/>
        </w:numPr>
        <w:rPr>
          <w:rFonts w:ascii="Arial" w:hAnsi="Arial" w:cs="Arial"/>
          <w:lang w:val="es-AR"/>
        </w:rPr>
      </w:pPr>
      <w:r w:rsidRPr="00CA2FDC">
        <w:rPr>
          <w:rFonts w:ascii="Arial" w:hAnsi="Arial" w:cs="Arial"/>
          <w:i/>
          <w:u w:val="single"/>
          <w:lang w:val="es-AR"/>
        </w:rPr>
        <w:t>Departamento</w:t>
      </w:r>
      <w:r>
        <w:rPr>
          <w:rFonts w:ascii="Arial" w:hAnsi="Arial" w:cs="Arial"/>
          <w:lang w:val="es-AR"/>
        </w:rPr>
        <w:t xml:space="preserve">: </w:t>
      </w:r>
      <w:r w:rsidR="007B6BC0">
        <w:rPr>
          <w:rFonts w:ascii="Arial" w:hAnsi="Arial" w:cs="Arial"/>
          <w:lang w:val="es-AR"/>
        </w:rPr>
        <w:t>c</w:t>
      </w:r>
      <w:r w:rsidR="00BF29A2">
        <w:rPr>
          <w:rFonts w:ascii="Arial" w:hAnsi="Arial" w:cs="Arial"/>
          <w:lang w:val="es-AR"/>
        </w:rPr>
        <w:t xml:space="preserve">omo </w:t>
      </w:r>
      <w:proofErr w:type="spellStart"/>
      <w:r w:rsidR="00BF29A2">
        <w:rPr>
          <w:rFonts w:ascii="Arial" w:hAnsi="Arial" w:cs="Arial"/>
          <w:lang w:val="es-AR"/>
        </w:rPr>
        <w:t>Pri</w:t>
      </w:r>
      <w:r w:rsidR="001F0F23">
        <w:rPr>
          <w:rFonts w:ascii="Arial" w:hAnsi="Arial" w:cs="Arial"/>
          <w:lang w:val="es-AR"/>
        </w:rPr>
        <w:t>mary</w:t>
      </w:r>
      <w:proofErr w:type="spellEnd"/>
      <w:r w:rsidR="001F0F23">
        <w:rPr>
          <w:rFonts w:ascii="Arial" w:hAnsi="Arial" w:cs="Arial"/>
          <w:lang w:val="es-AR"/>
        </w:rPr>
        <w:t xml:space="preserve"> Key seleccionamos el id</w:t>
      </w:r>
      <w:r w:rsidR="00BF29A2">
        <w:rPr>
          <w:rFonts w:ascii="Arial" w:hAnsi="Arial" w:cs="Arial"/>
          <w:lang w:val="es-AR"/>
        </w:rPr>
        <w:t xml:space="preserve"> de cada departament</w:t>
      </w:r>
      <w:r w:rsidR="001F0F23">
        <w:rPr>
          <w:rFonts w:ascii="Arial" w:hAnsi="Arial" w:cs="Arial"/>
          <w:lang w:val="es-AR"/>
        </w:rPr>
        <w:t>o, pues se trata de su identificador único. Cada Departamento</w:t>
      </w:r>
      <w:r w:rsidR="0090547E">
        <w:rPr>
          <w:rFonts w:ascii="Arial" w:hAnsi="Arial" w:cs="Arial"/>
          <w:lang w:val="es-AR"/>
        </w:rPr>
        <w:t xml:space="preserve"> pertenece a una</w:t>
      </w:r>
      <w:r w:rsidR="001F0F23">
        <w:rPr>
          <w:rFonts w:ascii="Arial" w:hAnsi="Arial" w:cs="Arial"/>
          <w:lang w:val="es-AR"/>
        </w:rPr>
        <w:t>, y solo una,</w:t>
      </w:r>
      <w:r w:rsidR="0090547E">
        <w:rPr>
          <w:rFonts w:ascii="Arial" w:hAnsi="Arial" w:cs="Arial"/>
          <w:lang w:val="es-AR"/>
        </w:rPr>
        <w:t xml:space="preserve"> Provincia</w:t>
      </w:r>
      <w:r w:rsidR="001F0F23">
        <w:rPr>
          <w:rFonts w:ascii="Arial" w:hAnsi="Arial" w:cs="Arial"/>
          <w:lang w:val="es-AR"/>
        </w:rPr>
        <w:t xml:space="preserve">. </w:t>
      </w:r>
    </w:p>
    <w:p w:rsidR="006F5E66" w:rsidRDefault="001F0F23" w:rsidP="001F0F23">
      <w:pPr>
        <w:pStyle w:val="Prrafodelista"/>
        <w:rPr>
          <w:rFonts w:ascii="Arial" w:hAnsi="Arial" w:cs="Arial"/>
          <w:lang w:val="es-AR"/>
        </w:rPr>
      </w:pPr>
      <w:r>
        <w:rPr>
          <w:rFonts w:ascii="Arial" w:hAnsi="Arial" w:cs="Arial"/>
          <w:lang w:val="es-AR"/>
        </w:rPr>
        <w:t xml:space="preserve">Adicionalmente, los departamentos pueden contar con varios o ningún </w:t>
      </w:r>
      <w:r w:rsidR="00522279">
        <w:rPr>
          <w:rFonts w:ascii="Arial" w:hAnsi="Arial" w:cs="Arial"/>
          <w:lang w:val="es-AR"/>
        </w:rPr>
        <w:t>EE</w:t>
      </w:r>
      <w:r>
        <w:rPr>
          <w:rFonts w:ascii="Arial" w:hAnsi="Arial" w:cs="Arial"/>
          <w:lang w:val="es-AR"/>
        </w:rPr>
        <w:t xml:space="preserve"> y BP.</w:t>
      </w:r>
    </w:p>
    <w:p w:rsidR="00D04E5B" w:rsidRDefault="00D04E5B" w:rsidP="001F0F23">
      <w:pPr>
        <w:pStyle w:val="Prrafodelista"/>
        <w:rPr>
          <w:rFonts w:ascii="Arial" w:hAnsi="Arial" w:cs="Arial"/>
          <w:lang w:val="es-AR"/>
        </w:rPr>
      </w:pPr>
      <w:r>
        <w:rPr>
          <w:rFonts w:ascii="Arial" w:hAnsi="Arial" w:cs="Arial"/>
          <w:lang w:val="es-AR"/>
        </w:rPr>
        <w:t xml:space="preserve">En cuanto a los datos poblacionales, al tener en claro los grupos etarios que nos interesan, sumado a que lo que distingue una población de otra es </w:t>
      </w:r>
      <w:r w:rsidR="00B863A1">
        <w:rPr>
          <w:rFonts w:ascii="Arial" w:hAnsi="Arial" w:cs="Arial"/>
          <w:lang w:val="es-AR"/>
        </w:rPr>
        <w:t xml:space="preserve">meramente </w:t>
      </w:r>
      <w:r>
        <w:rPr>
          <w:rFonts w:ascii="Arial" w:hAnsi="Arial" w:cs="Arial"/>
          <w:lang w:val="es-AR"/>
        </w:rPr>
        <w:t>su procedencia (el departamento), nos resulta conveniente que sean atributos del departamento, y no así una entidad aparte.</w:t>
      </w:r>
    </w:p>
    <w:p w:rsidR="00522279" w:rsidRDefault="0090547E" w:rsidP="006F5E66">
      <w:pPr>
        <w:pStyle w:val="Prrafodelista"/>
        <w:numPr>
          <w:ilvl w:val="0"/>
          <w:numId w:val="15"/>
        </w:numPr>
        <w:rPr>
          <w:rFonts w:ascii="Arial" w:hAnsi="Arial" w:cs="Arial"/>
          <w:lang w:val="es-AR"/>
        </w:rPr>
      </w:pPr>
      <w:r w:rsidRPr="00CA2FDC">
        <w:rPr>
          <w:rFonts w:ascii="Arial" w:hAnsi="Arial" w:cs="Arial"/>
          <w:i/>
          <w:u w:val="single"/>
          <w:lang w:val="es-AR"/>
        </w:rPr>
        <w:t>Provincia</w:t>
      </w:r>
      <w:r>
        <w:rPr>
          <w:rFonts w:ascii="Arial" w:hAnsi="Arial" w:cs="Arial"/>
          <w:lang w:val="es-AR"/>
        </w:rPr>
        <w:t xml:space="preserve">: Como el id de cada una es único, lo tomamos como clave primaria. Una provincia puede llegar </w:t>
      </w:r>
      <w:r w:rsidR="00CA2FDC">
        <w:rPr>
          <w:rFonts w:ascii="Arial" w:hAnsi="Arial" w:cs="Arial"/>
          <w:lang w:val="es-AR"/>
        </w:rPr>
        <w:t xml:space="preserve">a tener muchos </w:t>
      </w:r>
      <w:r>
        <w:rPr>
          <w:rFonts w:ascii="Arial" w:hAnsi="Arial" w:cs="Arial"/>
          <w:lang w:val="es-AR"/>
        </w:rPr>
        <w:t>un departamento</w:t>
      </w:r>
      <w:r w:rsidR="00CA2FDC">
        <w:rPr>
          <w:rFonts w:ascii="Arial" w:hAnsi="Arial" w:cs="Arial"/>
          <w:lang w:val="es-AR"/>
        </w:rPr>
        <w:t>, y siempre tiene al menos uno</w:t>
      </w:r>
      <w:r>
        <w:rPr>
          <w:rFonts w:ascii="Arial" w:hAnsi="Arial" w:cs="Arial"/>
          <w:lang w:val="es-AR"/>
        </w:rPr>
        <w:t>.</w:t>
      </w:r>
      <w:r w:rsidR="00B863A1">
        <w:rPr>
          <w:rFonts w:ascii="Arial" w:hAnsi="Arial" w:cs="Arial"/>
          <w:lang w:val="es-AR"/>
        </w:rPr>
        <w:t xml:space="preserve"> </w:t>
      </w:r>
    </w:p>
    <w:p w:rsidR="00B863A1" w:rsidRPr="00B863A1" w:rsidRDefault="00B863A1" w:rsidP="00B863A1">
      <w:pPr>
        <w:pStyle w:val="Prrafodelista"/>
        <w:rPr>
          <w:rFonts w:ascii="Arial" w:hAnsi="Arial" w:cs="Arial"/>
          <w:lang w:val="es-AR"/>
        </w:rPr>
      </w:pPr>
      <w:r>
        <w:rPr>
          <w:rFonts w:ascii="Arial" w:hAnsi="Arial" w:cs="Arial"/>
          <w:lang w:val="es-AR"/>
        </w:rPr>
        <w:t>A la entidad le agregamos también el atributo ‘nombre provincia’.</w:t>
      </w:r>
    </w:p>
    <w:p w:rsidR="0090547E" w:rsidRDefault="0090547E" w:rsidP="006F5E66">
      <w:pPr>
        <w:pStyle w:val="Prrafodelista"/>
        <w:numPr>
          <w:ilvl w:val="0"/>
          <w:numId w:val="15"/>
        </w:numPr>
        <w:rPr>
          <w:rFonts w:ascii="Arial" w:hAnsi="Arial" w:cs="Arial"/>
          <w:lang w:val="es-AR"/>
        </w:rPr>
      </w:pPr>
      <w:r w:rsidRPr="00CA2FDC">
        <w:rPr>
          <w:rFonts w:ascii="Arial" w:hAnsi="Arial" w:cs="Arial"/>
          <w:i/>
          <w:u w:val="single"/>
          <w:lang w:val="es-AR"/>
        </w:rPr>
        <w:t>BP</w:t>
      </w:r>
      <w:r>
        <w:rPr>
          <w:rFonts w:ascii="Arial" w:hAnsi="Arial" w:cs="Arial"/>
          <w:lang w:val="es-AR"/>
        </w:rPr>
        <w:t>: Cada biblioteca tiene un único numero_conabip que lo identifica, por lo cual esta es nuestra PK. Lueg</w:t>
      </w:r>
      <w:r w:rsidR="00CA2FDC">
        <w:rPr>
          <w:rFonts w:ascii="Arial" w:hAnsi="Arial" w:cs="Arial"/>
          <w:lang w:val="es-AR"/>
        </w:rPr>
        <w:t>o, una BP solo corresponde a un</w:t>
      </w:r>
      <w:r w:rsidR="00D04E5B">
        <w:rPr>
          <w:rFonts w:ascii="Arial" w:hAnsi="Arial" w:cs="Arial"/>
          <w:lang w:val="es-AR"/>
        </w:rPr>
        <w:t>o</w:t>
      </w:r>
      <w:r w:rsidR="00CA2FDC">
        <w:rPr>
          <w:rFonts w:ascii="Arial" w:hAnsi="Arial" w:cs="Arial"/>
          <w:lang w:val="es-AR"/>
        </w:rPr>
        <w:t xml:space="preserve"> y solo un departamento</w:t>
      </w:r>
      <w:r w:rsidR="00B863A1">
        <w:rPr>
          <w:rFonts w:ascii="Arial" w:hAnsi="Arial" w:cs="Arial"/>
          <w:lang w:val="es-AR"/>
        </w:rPr>
        <w:t>; y cuenta con un mail y una fecha de fundación.</w:t>
      </w:r>
    </w:p>
    <w:p w:rsidR="00B863A1" w:rsidRPr="00B863A1" w:rsidRDefault="00B863A1" w:rsidP="00B863A1">
      <w:pPr>
        <w:pStyle w:val="Prrafodelista"/>
        <w:rPr>
          <w:rFonts w:ascii="Arial" w:hAnsi="Arial" w:cs="Arial"/>
          <w:lang w:val="es-AR"/>
        </w:rPr>
      </w:pPr>
      <w:r>
        <w:rPr>
          <w:rFonts w:ascii="Arial" w:hAnsi="Arial" w:cs="Arial"/>
          <w:lang w:val="es-AR"/>
        </w:rPr>
        <w:t>Una aclaración importante a realizar es que se han detectado dos bibliotecas distintas, y pertenecientes a distintos departamentos, que poseen un mismo mail. Esto genera que el atributo ‘mail’ no sea viable para la identificación única de las bibliotecas.</w:t>
      </w:r>
    </w:p>
    <w:p w:rsidR="00D04E5B" w:rsidRDefault="0090547E" w:rsidP="006F5E66">
      <w:pPr>
        <w:pStyle w:val="Prrafodelista"/>
        <w:numPr>
          <w:ilvl w:val="0"/>
          <w:numId w:val="15"/>
        </w:numPr>
        <w:rPr>
          <w:rFonts w:ascii="Arial" w:hAnsi="Arial" w:cs="Arial"/>
          <w:lang w:val="es-AR"/>
        </w:rPr>
      </w:pPr>
      <w:r w:rsidRPr="00CA2FDC">
        <w:rPr>
          <w:rFonts w:ascii="Arial" w:hAnsi="Arial" w:cs="Arial"/>
          <w:i/>
          <w:u w:val="single"/>
          <w:lang w:val="es-AR"/>
        </w:rPr>
        <w:t>EE</w:t>
      </w:r>
      <w:r w:rsidR="00CA2FDC">
        <w:rPr>
          <w:rFonts w:ascii="Arial" w:hAnsi="Arial" w:cs="Arial"/>
          <w:lang w:val="es-AR"/>
        </w:rPr>
        <w:t>: cuentan con un identificador llamado cueanexo, que es único para cada establecimiento</w:t>
      </w:r>
      <w:r>
        <w:rPr>
          <w:rFonts w:ascii="Arial" w:hAnsi="Arial" w:cs="Arial"/>
          <w:lang w:val="es-AR"/>
        </w:rPr>
        <w:t xml:space="preserve">. </w:t>
      </w:r>
    </w:p>
    <w:p w:rsidR="0090547E" w:rsidRDefault="00D04E5B" w:rsidP="00D04E5B">
      <w:pPr>
        <w:pStyle w:val="Prrafodelista"/>
        <w:rPr>
          <w:rFonts w:ascii="Arial" w:hAnsi="Arial" w:cs="Arial"/>
          <w:lang w:val="es-AR"/>
        </w:rPr>
      </w:pPr>
      <w:r>
        <w:rPr>
          <w:rFonts w:ascii="Arial" w:hAnsi="Arial" w:cs="Arial"/>
          <w:lang w:val="es-AR"/>
        </w:rPr>
        <w:t>Los establecimientos</w:t>
      </w:r>
      <w:r w:rsidR="00CA2FDC">
        <w:rPr>
          <w:rFonts w:ascii="Arial" w:hAnsi="Arial" w:cs="Arial"/>
          <w:lang w:val="es-AR"/>
        </w:rPr>
        <w:t xml:space="preserve"> pertenece</w:t>
      </w:r>
      <w:r>
        <w:rPr>
          <w:rFonts w:ascii="Arial" w:hAnsi="Arial" w:cs="Arial"/>
          <w:lang w:val="es-AR"/>
        </w:rPr>
        <w:t>n</w:t>
      </w:r>
      <w:r w:rsidR="00CA2FDC">
        <w:rPr>
          <w:rFonts w:ascii="Arial" w:hAnsi="Arial" w:cs="Arial"/>
          <w:lang w:val="es-AR"/>
        </w:rPr>
        <w:t xml:space="preserve"> a </w:t>
      </w:r>
      <w:r>
        <w:rPr>
          <w:rFonts w:ascii="Arial" w:hAnsi="Arial" w:cs="Arial"/>
          <w:lang w:val="es-AR"/>
        </w:rPr>
        <w:t xml:space="preserve">exactamente </w:t>
      </w:r>
      <w:r w:rsidR="00CA2FDC">
        <w:rPr>
          <w:rFonts w:ascii="Arial" w:hAnsi="Arial" w:cs="Arial"/>
          <w:lang w:val="es-AR"/>
        </w:rPr>
        <w:t>un departamento;</w:t>
      </w:r>
      <w:r w:rsidR="0090547E">
        <w:rPr>
          <w:rFonts w:ascii="Arial" w:hAnsi="Arial" w:cs="Arial"/>
          <w:lang w:val="es-AR"/>
        </w:rPr>
        <w:t xml:space="preserve"> y puede</w:t>
      </w:r>
      <w:r>
        <w:rPr>
          <w:rFonts w:ascii="Arial" w:hAnsi="Arial" w:cs="Arial"/>
          <w:lang w:val="es-AR"/>
        </w:rPr>
        <w:t>n</w:t>
      </w:r>
      <w:r w:rsidR="0090547E">
        <w:rPr>
          <w:rFonts w:ascii="Arial" w:hAnsi="Arial" w:cs="Arial"/>
          <w:lang w:val="es-AR"/>
        </w:rPr>
        <w:t xml:space="preserve"> tener m</w:t>
      </w:r>
      <w:r w:rsidR="00CA2FDC">
        <w:rPr>
          <w:rFonts w:ascii="Arial" w:hAnsi="Arial" w:cs="Arial"/>
          <w:lang w:val="es-AR"/>
        </w:rPr>
        <w:t xml:space="preserve">últiples </w:t>
      </w:r>
      <w:r w:rsidR="0090547E">
        <w:rPr>
          <w:rFonts w:ascii="Arial" w:hAnsi="Arial" w:cs="Arial"/>
          <w:lang w:val="es-AR"/>
        </w:rPr>
        <w:t>nivel</w:t>
      </w:r>
      <w:r w:rsidR="00CA2FDC">
        <w:rPr>
          <w:rFonts w:ascii="Arial" w:hAnsi="Arial" w:cs="Arial"/>
          <w:lang w:val="es-AR"/>
        </w:rPr>
        <w:t>es</w:t>
      </w:r>
      <w:r w:rsidR="0090547E">
        <w:rPr>
          <w:rFonts w:ascii="Arial" w:hAnsi="Arial" w:cs="Arial"/>
          <w:lang w:val="es-AR"/>
        </w:rPr>
        <w:t xml:space="preserve"> educativo</w:t>
      </w:r>
      <w:r w:rsidR="00CA2FDC">
        <w:rPr>
          <w:rFonts w:ascii="Arial" w:hAnsi="Arial" w:cs="Arial"/>
          <w:lang w:val="es-AR"/>
        </w:rPr>
        <w:t>s, pero siempre al menos uno</w:t>
      </w:r>
      <w:r w:rsidR="0090547E">
        <w:rPr>
          <w:rFonts w:ascii="Arial" w:hAnsi="Arial" w:cs="Arial"/>
          <w:lang w:val="es-AR"/>
        </w:rPr>
        <w:t>.</w:t>
      </w:r>
    </w:p>
    <w:p w:rsidR="00C56A56" w:rsidRDefault="0090547E" w:rsidP="00C56A56">
      <w:pPr>
        <w:pStyle w:val="Prrafodelista"/>
        <w:numPr>
          <w:ilvl w:val="0"/>
          <w:numId w:val="15"/>
        </w:numPr>
        <w:rPr>
          <w:rFonts w:ascii="Arial" w:hAnsi="Arial" w:cs="Arial"/>
          <w:lang w:val="es-AR"/>
        </w:rPr>
      </w:pPr>
      <w:r w:rsidRPr="00D04E5B">
        <w:rPr>
          <w:rFonts w:ascii="Arial" w:hAnsi="Arial" w:cs="Arial"/>
          <w:i/>
          <w:u w:val="single"/>
          <w:lang w:val="es-AR"/>
        </w:rPr>
        <w:t>Nivel Educativo</w:t>
      </w:r>
      <w:r>
        <w:rPr>
          <w:rFonts w:ascii="Arial" w:hAnsi="Arial" w:cs="Arial"/>
          <w:lang w:val="es-AR"/>
        </w:rPr>
        <w:t xml:space="preserve">: </w:t>
      </w:r>
      <w:r w:rsidR="00D04E5B">
        <w:rPr>
          <w:rFonts w:ascii="Arial" w:hAnsi="Arial" w:cs="Arial"/>
          <w:lang w:val="es-AR"/>
        </w:rPr>
        <w:t>la</w:t>
      </w:r>
      <w:r w:rsidR="00C56A56">
        <w:rPr>
          <w:rFonts w:ascii="Arial" w:hAnsi="Arial" w:cs="Arial"/>
          <w:lang w:val="es-AR"/>
        </w:rPr>
        <w:t xml:space="preserve"> clave </w:t>
      </w:r>
      <w:r w:rsidR="00D04E5B">
        <w:rPr>
          <w:rFonts w:ascii="Arial" w:hAnsi="Arial" w:cs="Arial"/>
          <w:lang w:val="es-AR"/>
        </w:rPr>
        <w:t>es el nivel, el cual puede ser ‘j</w:t>
      </w:r>
      <w:r w:rsidR="00C56A56">
        <w:rPr>
          <w:rFonts w:ascii="Arial" w:hAnsi="Arial" w:cs="Arial"/>
          <w:lang w:val="es-AR"/>
        </w:rPr>
        <w:t>ardín</w:t>
      </w:r>
      <w:r w:rsidR="00D04E5B">
        <w:rPr>
          <w:rFonts w:ascii="Arial" w:hAnsi="Arial" w:cs="Arial"/>
          <w:lang w:val="es-AR"/>
        </w:rPr>
        <w:t>’, ‘p</w:t>
      </w:r>
      <w:r w:rsidR="00C56A56">
        <w:rPr>
          <w:rFonts w:ascii="Arial" w:hAnsi="Arial" w:cs="Arial"/>
          <w:lang w:val="es-AR"/>
        </w:rPr>
        <w:t>rimario</w:t>
      </w:r>
      <w:r w:rsidR="00D04E5B">
        <w:rPr>
          <w:rFonts w:ascii="Arial" w:hAnsi="Arial" w:cs="Arial"/>
          <w:lang w:val="es-AR"/>
        </w:rPr>
        <w:t>’ o ‘s</w:t>
      </w:r>
      <w:r w:rsidR="00C56A56">
        <w:rPr>
          <w:rFonts w:ascii="Arial" w:hAnsi="Arial" w:cs="Arial"/>
          <w:lang w:val="es-AR"/>
        </w:rPr>
        <w:t>ecundario</w:t>
      </w:r>
      <w:r w:rsidR="00D04E5B">
        <w:rPr>
          <w:rFonts w:ascii="Arial" w:hAnsi="Arial" w:cs="Arial"/>
          <w:lang w:val="es-AR"/>
        </w:rPr>
        <w:t>’</w:t>
      </w:r>
      <w:r w:rsidR="00C56A56">
        <w:rPr>
          <w:rFonts w:ascii="Arial" w:hAnsi="Arial" w:cs="Arial"/>
          <w:lang w:val="es-AR"/>
        </w:rPr>
        <w:t>. Cada nivel educativo puede darse en uno o más establecimientos</w:t>
      </w:r>
      <w:r w:rsidR="00D04E5B">
        <w:rPr>
          <w:rFonts w:ascii="Arial" w:hAnsi="Arial" w:cs="Arial"/>
          <w:lang w:val="es-AR"/>
        </w:rPr>
        <w:t>, y no hay establecimiento que no tenga alguno de estos niveles</w:t>
      </w:r>
      <w:r w:rsidR="00C56A56">
        <w:rPr>
          <w:rFonts w:ascii="Arial" w:hAnsi="Arial" w:cs="Arial"/>
          <w:lang w:val="es-AR"/>
        </w:rPr>
        <w:t xml:space="preserve">.  </w:t>
      </w:r>
    </w:p>
    <w:p w:rsidR="00977B8F" w:rsidRPr="00B863A1" w:rsidRDefault="00977B8F" w:rsidP="00B863A1">
      <w:pPr>
        <w:rPr>
          <w:rFonts w:ascii="Arial" w:hAnsi="Arial" w:cs="Arial"/>
          <w:lang w:val="es-AR"/>
        </w:rPr>
      </w:pPr>
    </w:p>
    <w:p w:rsidR="00707E19" w:rsidRDefault="00707E19" w:rsidP="00707E19">
      <w:pPr>
        <w:rPr>
          <w:rFonts w:ascii="Arial" w:hAnsi="Arial" w:cs="Arial"/>
          <w:u w:val="single"/>
          <w:lang w:val="es-AR"/>
        </w:rPr>
      </w:pPr>
      <w:r w:rsidRPr="00707E19">
        <w:rPr>
          <w:rFonts w:ascii="Arial" w:hAnsi="Arial" w:cs="Arial"/>
          <w:u w:val="single"/>
          <w:lang w:val="es-AR"/>
        </w:rPr>
        <w:t>Modelo Relacional:</w:t>
      </w:r>
    </w:p>
    <w:p w:rsidR="00707E19" w:rsidRDefault="00707E19" w:rsidP="00707E19">
      <w:pPr>
        <w:rPr>
          <w:rFonts w:ascii="Arial" w:hAnsi="Arial" w:cs="Arial"/>
          <w:lang w:val="es-AR"/>
        </w:rPr>
      </w:pPr>
      <w:r>
        <w:rPr>
          <w:rFonts w:ascii="Arial" w:hAnsi="Arial" w:cs="Arial"/>
          <w:lang w:val="es-AR"/>
        </w:rPr>
        <w:t xml:space="preserve">En esta subsección nos proponemos realizar el Modelo Relacional a partir del DER y las </w:t>
      </w:r>
      <w:hyperlink w:anchor="Decisiones" w:history="1">
        <w:r w:rsidRPr="00BF29A2">
          <w:rPr>
            <w:rStyle w:val="Hipervnculo"/>
            <w:rFonts w:ascii="Arial" w:hAnsi="Arial" w:cs="Arial"/>
            <w:lang w:val="es-AR"/>
          </w:rPr>
          <w:t>Decisiones Tomadas</w:t>
        </w:r>
      </w:hyperlink>
      <w:r>
        <w:rPr>
          <w:rFonts w:ascii="Arial" w:hAnsi="Arial" w:cs="Arial"/>
          <w:lang w:val="es-AR"/>
        </w:rPr>
        <w:t>.</w:t>
      </w:r>
    </w:p>
    <w:p w:rsidR="00707E19" w:rsidRDefault="00707E19" w:rsidP="00707E19">
      <w:pPr>
        <w:jc w:val="center"/>
        <w:rPr>
          <w:rFonts w:ascii="Arial" w:hAnsi="Arial" w:cs="Arial"/>
          <w:u w:val="single"/>
          <w:lang w:val="es-AR"/>
        </w:rPr>
      </w:pPr>
      <w:r>
        <w:rPr>
          <w:noProof/>
          <w:lang w:val="es-AR" w:eastAsia="es-AR"/>
        </w:rPr>
        <w:drawing>
          <wp:inline distT="0" distB="0" distL="0" distR="0">
            <wp:extent cx="5133975" cy="2485086"/>
            <wp:effectExtent l="0" t="0" r="0" b="0"/>
            <wp:docPr id="4" name="Imagen 4" descr="https://cdn.discordapp.com/attachments/1374371134371397662/1374403990883930142/Captura_de_pantalla_2025-05-20_121030.png?ex=682decf6&amp;is=682c9b76&amp;hm=96f1c3b4169abf7b91e5d5a982d7fb2f0fa67642780a18c557513f842e5e4351&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374371134371397662/1374403990883930142/Captura_de_pantalla_2025-05-20_121030.png?ex=682decf6&amp;is=682c9b76&amp;hm=96f1c3b4169abf7b91e5d5a982d7fb2f0fa67642780a18c557513f842e5e4351&a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048" cy="2496254"/>
                    </a:xfrm>
                    <a:prstGeom prst="rect">
                      <a:avLst/>
                    </a:prstGeom>
                    <a:noFill/>
                    <a:ln>
                      <a:noFill/>
                    </a:ln>
                  </pic:spPr>
                </pic:pic>
              </a:graphicData>
            </a:graphic>
          </wp:inline>
        </w:drawing>
      </w:r>
    </w:p>
    <w:p w:rsidR="00977B8F" w:rsidRDefault="00707E19" w:rsidP="00707E19">
      <w:pPr>
        <w:rPr>
          <w:rFonts w:ascii="Arial" w:hAnsi="Arial" w:cs="Arial"/>
          <w:lang w:val="es-AR"/>
        </w:rPr>
      </w:pPr>
      <w:r>
        <w:rPr>
          <w:rFonts w:ascii="Arial" w:hAnsi="Arial" w:cs="Arial"/>
          <w:lang w:val="es-AR"/>
        </w:rPr>
        <w:t>Para representar las relaciones establecidas en el modelo conceptual, llamamos Foreign Key (FK) a aquellos atributos que nos permiten relacionar dos esquemas.</w:t>
      </w:r>
      <w:r w:rsidR="00B863A1">
        <w:rPr>
          <w:rFonts w:ascii="Arial" w:hAnsi="Arial" w:cs="Arial"/>
          <w:lang w:val="es-AR"/>
        </w:rPr>
        <w:t xml:space="preserve"> Las flechas en el diagrama ayudan a observar la procedencia de estas FK. </w:t>
      </w:r>
    </w:p>
    <w:p w:rsidR="00DE2A54" w:rsidRDefault="00707E19" w:rsidP="00707E19">
      <w:pPr>
        <w:rPr>
          <w:rFonts w:ascii="Arial" w:hAnsi="Arial" w:cs="Arial"/>
          <w:lang w:val="es-AR"/>
        </w:rPr>
      </w:pPr>
      <w:r>
        <w:rPr>
          <w:rFonts w:ascii="Arial" w:hAnsi="Arial" w:cs="Arial"/>
          <w:lang w:val="es-AR"/>
        </w:rPr>
        <w:t>Como podemos observar, no creamos una tabla propia para EE ni Nivel Educativo debido a que poseen un solo atributo. En su lugar, deci</w:t>
      </w:r>
      <w:r w:rsidR="00B863A1">
        <w:rPr>
          <w:rFonts w:ascii="Arial" w:hAnsi="Arial" w:cs="Arial"/>
          <w:lang w:val="es-AR"/>
        </w:rPr>
        <w:t>dimos establecer los esquemas</w:t>
      </w:r>
      <w:r w:rsidR="00DE2A54">
        <w:rPr>
          <w:rFonts w:ascii="Arial" w:hAnsi="Arial" w:cs="Arial"/>
          <w:lang w:val="es-AR"/>
        </w:rPr>
        <w:t>:</w:t>
      </w:r>
    </w:p>
    <w:p w:rsidR="00DE2A54" w:rsidRDefault="00707E19" w:rsidP="00DE2A54">
      <w:pPr>
        <w:pStyle w:val="Prrafodelista"/>
        <w:numPr>
          <w:ilvl w:val="0"/>
          <w:numId w:val="16"/>
        </w:numPr>
        <w:rPr>
          <w:rFonts w:ascii="Arial" w:hAnsi="Arial" w:cs="Arial"/>
          <w:lang w:val="es-AR"/>
        </w:rPr>
      </w:pPr>
      <w:r w:rsidRPr="00DE2A54">
        <w:rPr>
          <w:rFonts w:ascii="Arial" w:hAnsi="Arial" w:cs="Arial"/>
          <w:lang w:val="es-AR"/>
        </w:rPr>
        <w:t>Localización_EE</w:t>
      </w:r>
      <w:r w:rsidR="00DE2A54">
        <w:rPr>
          <w:rFonts w:ascii="Arial" w:hAnsi="Arial" w:cs="Arial"/>
          <w:lang w:val="es-AR"/>
        </w:rPr>
        <w:t xml:space="preserve">: </w:t>
      </w:r>
      <w:r w:rsidR="00B863A1" w:rsidRPr="00DE2A54">
        <w:rPr>
          <w:rFonts w:ascii="Arial" w:hAnsi="Arial" w:cs="Arial"/>
          <w:lang w:val="es-AR"/>
        </w:rPr>
        <w:t>representa la relación de EE con Departamento</w:t>
      </w:r>
      <w:r w:rsidR="00DE2A54">
        <w:rPr>
          <w:rFonts w:ascii="Arial" w:hAnsi="Arial" w:cs="Arial"/>
          <w:lang w:val="es-AR"/>
        </w:rPr>
        <w:t>. L</w:t>
      </w:r>
      <w:r w:rsidR="00DE2A54" w:rsidRPr="00DE2A54">
        <w:rPr>
          <w:rFonts w:ascii="Arial" w:hAnsi="Arial" w:cs="Arial"/>
          <w:lang w:val="es-AR"/>
        </w:rPr>
        <w:t>a PK es el cueanexo del establecimiento</w:t>
      </w:r>
      <w:r w:rsidR="00DE2A54">
        <w:rPr>
          <w:rFonts w:ascii="Arial" w:hAnsi="Arial" w:cs="Arial"/>
          <w:lang w:val="es-AR"/>
        </w:rPr>
        <w:t>,</w:t>
      </w:r>
      <w:r w:rsidR="00DE2A54" w:rsidRPr="00DE2A54">
        <w:rPr>
          <w:rFonts w:ascii="Arial" w:hAnsi="Arial" w:cs="Arial"/>
          <w:lang w:val="es-AR"/>
        </w:rPr>
        <w:t xml:space="preserve"> </w:t>
      </w:r>
      <w:r w:rsidR="00DE2A54">
        <w:rPr>
          <w:rFonts w:ascii="Arial" w:hAnsi="Arial" w:cs="Arial"/>
          <w:lang w:val="es-AR"/>
        </w:rPr>
        <w:t>ya que</w:t>
      </w:r>
      <w:r w:rsidR="00DE2A54" w:rsidRPr="00DE2A54">
        <w:rPr>
          <w:rFonts w:ascii="Arial" w:hAnsi="Arial" w:cs="Arial"/>
          <w:lang w:val="es-AR"/>
        </w:rPr>
        <w:t xml:space="preserve"> éste pertenece exclusivamente a un departamento (y necesariamente a uno)</w:t>
      </w:r>
      <w:r w:rsidR="00DE2A54">
        <w:rPr>
          <w:rFonts w:ascii="Arial" w:hAnsi="Arial" w:cs="Arial"/>
          <w:lang w:val="es-AR"/>
        </w:rPr>
        <w:t>.</w:t>
      </w:r>
    </w:p>
    <w:p w:rsidR="00DE2A54" w:rsidRDefault="00DE2A54" w:rsidP="00707E19">
      <w:pPr>
        <w:pStyle w:val="Prrafodelista"/>
        <w:numPr>
          <w:ilvl w:val="0"/>
          <w:numId w:val="16"/>
        </w:numPr>
        <w:rPr>
          <w:rFonts w:ascii="Arial" w:hAnsi="Arial" w:cs="Arial"/>
          <w:lang w:val="es-AR"/>
        </w:rPr>
      </w:pPr>
      <w:r>
        <w:rPr>
          <w:rFonts w:ascii="Arial" w:hAnsi="Arial" w:cs="Arial"/>
          <w:lang w:val="es-AR"/>
        </w:rPr>
        <w:lastRenderedPageBreak/>
        <w:t xml:space="preserve">Nivel_Educativo_EE: </w:t>
      </w:r>
      <w:r w:rsidR="00B863A1" w:rsidRPr="00DE2A54">
        <w:rPr>
          <w:rFonts w:ascii="Arial" w:hAnsi="Arial" w:cs="Arial"/>
          <w:lang w:val="es-AR"/>
        </w:rPr>
        <w:t>se plasma la relación entre EE y Nivel</w:t>
      </w:r>
      <w:r w:rsidRPr="00DE2A54">
        <w:rPr>
          <w:rFonts w:ascii="Arial" w:hAnsi="Arial" w:cs="Arial"/>
          <w:lang w:val="es-AR"/>
        </w:rPr>
        <w:t>, tomando como PK el cueanexo del establecimiento y el nivel educativo referido (no basta solo con el identificador del establecimiento pues éste puede contar con varios niveles).</w:t>
      </w:r>
    </w:p>
    <w:p w:rsidR="00707E19" w:rsidRPr="00DE2A54" w:rsidRDefault="00707E19" w:rsidP="00707E19">
      <w:pPr>
        <w:pStyle w:val="Prrafodelista"/>
        <w:numPr>
          <w:ilvl w:val="0"/>
          <w:numId w:val="16"/>
        </w:numPr>
        <w:rPr>
          <w:rFonts w:ascii="Arial" w:hAnsi="Arial" w:cs="Arial"/>
          <w:lang w:val="es-AR"/>
        </w:rPr>
      </w:pPr>
      <w:r w:rsidRPr="00DE2A54">
        <w:rPr>
          <w:rFonts w:ascii="Arial" w:hAnsi="Arial" w:cs="Arial"/>
          <w:lang w:val="es-AR"/>
        </w:rPr>
        <w:t>El re</w:t>
      </w:r>
      <w:r w:rsidR="00DE2A54" w:rsidRPr="00DE2A54">
        <w:rPr>
          <w:rFonts w:ascii="Arial" w:hAnsi="Arial" w:cs="Arial"/>
          <w:lang w:val="es-AR"/>
        </w:rPr>
        <w:t xml:space="preserve">sto del esquema coincide con lo </w:t>
      </w:r>
      <w:r w:rsidRPr="00DE2A54">
        <w:rPr>
          <w:rFonts w:ascii="Arial" w:hAnsi="Arial" w:cs="Arial"/>
          <w:lang w:val="es-AR"/>
        </w:rPr>
        <w:t>realizado en el DER.</w:t>
      </w:r>
    </w:p>
    <w:p w:rsidR="00DE2A54" w:rsidRDefault="00DE2A54" w:rsidP="00707E19">
      <w:pPr>
        <w:rPr>
          <w:rFonts w:ascii="Arial" w:hAnsi="Arial" w:cs="Arial"/>
          <w:lang w:val="es-AR"/>
        </w:rPr>
      </w:pPr>
      <w:r>
        <w:rPr>
          <w:rFonts w:ascii="Arial" w:hAnsi="Arial" w:cs="Arial"/>
          <w:lang w:val="es-AR"/>
        </w:rPr>
        <w:t>Es importante tener en cuenta que en cada relación, la PK es la única que determina el resto de los atributos. Es decir, en cada tabla, la única dependencia funcional existente es la que posee cada atributo (lado derecho de la dependencia) a con su clave (lado izquierdo de la dependencia).</w:t>
      </w:r>
    </w:p>
    <w:p w:rsidR="00DE2A54" w:rsidRDefault="00DE2A54" w:rsidP="00707E19">
      <w:pPr>
        <w:rPr>
          <w:rFonts w:ascii="Arial" w:hAnsi="Arial" w:cs="Arial"/>
          <w:lang w:val="es-AR"/>
        </w:rPr>
      </w:pPr>
      <w:r>
        <w:rPr>
          <w:rFonts w:ascii="Arial" w:hAnsi="Arial" w:cs="Arial"/>
          <w:lang w:val="es-AR"/>
        </w:rPr>
        <w:t>El no poseer relaciones anidadas, y tener atomicidad en los valores de cada atributo, se cumple con la 1FN; luego, como en cada r</w:t>
      </w:r>
      <w:r w:rsidR="003B5A23">
        <w:rPr>
          <w:rFonts w:ascii="Arial" w:hAnsi="Arial" w:cs="Arial"/>
          <w:lang w:val="es-AR"/>
        </w:rPr>
        <w:t xml:space="preserve">elación la clave es única (o no </w:t>
      </w:r>
      <w:r>
        <w:rPr>
          <w:rFonts w:ascii="Arial" w:hAnsi="Arial" w:cs="Arial"/>
          <w:lang w:val="es-AR"/>
        </w:rPr>
        <w:t xml:space="preserve">hay atributos </w:t>
      </w:r>
      <w:r w:rsidR="003B5A23">
        <w:rPr>
          <w:rFonts w:ascii="Arial" w:hAnsi="Arial" w:cs="Arial"/>
          <w:lang w:val="es-AR"/>
        </w:rPr>
        <w:t xml:space="preserve">no </w:t>
      </w:r>
      <w:r>
        <w:rPr>
          <w:rFonts w:ascii="Arial" w:hAnsi="Arial" w:cs="Arial"/>
          <w:lang w:val="es-AR"/>
        </w:rPr>
        <w:t>primos en el caso de Nivel_Educativo_EE)</w:t>
      </w:r>
      <w:r w:rsidR="003B5A23">
        <w:rPr>
          <w:rFonts w:ascii="Arial" w:hAnsi="Arial" w:cs="Arial"/>
          <w:lang w:val="es-AR"/>
        </w:rPr>
        <w:t xml:space="preserve">, se logra también la 2FN; y finalmente, teniendo en cuenta que las únicas dependencias funcionales existentes son las de los atributos no primos a con su PK, no se presentan dependencias transitivas, lo que desemboca en el cumplimiento de la 3FN.  </w:t>
      </w:r>
    </w:p>
    <w:p w:rsidR="00065C2D" w:rsidRDefault="00065C2D" w:rsidP="00707E19">
      <w:pPr>
        <w:rPr>
          <w:rFonts w:ascii="Arial" w:hAnsi="Arial" w:cs="Arial"/>
          <w:lang w:val="es-AR"/>
        </w:rPr>
      </w:pPr>
    </w:p>
    <w:p w:rsidR="00D24323" w:rsidRDefault="00D24323" w:rsidP="00707E19">
      <w:pPr>
        <w:rPr>
          <w:rFonts w:ascii="Arial" w:hAnsi="Arial" w:cs="Arial"/>
          <w:u w:val="single"/>
          <w:lang w:val="es-AR"/>
        </w:rPr>
      </w:pPr>
      <w:r w:rsidRPr="00D24323">
        <w:rPr>
          <w:rFonts w:ascii="Arial" w:hAnsi="Arial" w:cs="Arial"/>
          <w:u w:val="single"/>
          <w:lang w:val="es-AR"/>
        </w:rPr>
        <w:t>Proceso de importación de datos</w:t>
      </w:r>
    </w:p>
    <w:p w:rsidR="001A5621" w:rsidRDefault="00D24323" w:rsidP="00707E19">
      <w:pPr>
        <w:rPr>
          <w:rFonts w:ascii="Arial" w:hAnsi="Arial" w:cs="Arial"/>
          <w:lang w:val="es-AR"/>
        </w:rPr>
      </w:pPr>
      <w:r>
        <w:rPr>
          <w:rFonts w:ascii="Arial" w:hAnsi="Arial" w:cs="Arial"/>
          <w:lang w:val="es-AR"/>
        </w:rPr>
        <w:t xml:space="preserve">Para la generación de las tablas </w:t>
      </w:r>
      <w:r w:rsidR="000C06C3">
        <w:rPr>
          <w:rFonts w:ascii="Arial" w:hAnsi="Arial" w:cs="Arial"/>
          <w:lang w:val="es-AR"/>
        </w:rPr>
        <w:t>asociadas al</w:t>
      </w:r>
      <w:r>
        <w:rPr>
          <w:rFonts w:ascii="Arial" w:hAnsi="Arial" w:cs="Arial"/>
          <w:lang w:val="es-AR"/>
        </w:rPr>
        <w:t xml:space="preserve"> Modelo Relacional, se tuvieron que implementar diversas estrategias de recolección, procesamiento y filtrado de datos</w:t>
      </w:r>
      <w:r w:rsidR="001A5621">
        <w:rPr>
          <w:rFonts w:ascii="Arial" w:hAnsi="Arial" w:cs="Arial"/>
          <w:lang w:val="es-AR"/>
        </w:rPr>
        <w:t xml:space="preserve"> mediante programas producidos en lenguaje python, uso de funciones de las librerías numpy y pandas, y desarrollo de consultas SQL a través de la librería duckdb.</w:t>
      </w:r>
    </w:p>
    <w:p w:rsidR="000C06C3" w:rsidRDefault="00DA6914" w:rsidP="000C06C3">
      <w:pPr>
        <w:rPr>
          <w:rFonts w:ascii="Arial" w:hAnsi="Arial" w:cs="Arial"/>
          <w:lang w:val="es-AR"/>
        </w:rPr>
      </w:pPr>
      <w:r>
        <w:rPr>
          <w:rFonts w:ascii="Arial" w:hAnsi="Arial" w:cs="Arial"/>
          <w:lang w:val="es-AR"/>
        </w:rPr>
        <w:t xml:space="preserve">Cabe destacar que </w:t>
      </w:r>
      <w:r w:rsidR="00D24323">
        <w:rPr>
          <w:rFonts w:ascii="Arial" w:hAnsi="Arial" w:cs="Arial"/>
          <w:lang w:val="es-AR"/>
        </w:rPr>
        <w:t xml:space="preserve">para la obtención y utilización de los datos de la </w:t>
      </w:r>
      <w:r>
        <w:rPr>
          <w:rFonts w:ascii="Arial" w:hAnsi="Arial" w:cs="Arial"/>
          <w:lang w:val="es-AR"/>
        </w:rPr>
        <w:t>fuente Padrón Población se debieron tomar medidas adicionales, como la realización</w:t>
      </w:r>
      <w:r w:rsidR="00D24323">
        <w:rPr>
          <w:rFonts w:ascii="Arial" w:hAnsi="Arial" w:cs="Arial"/>
          <w:lang w:val="es-AR"/>
        </w:rPr>
        <w:t xml:space="preserve"> </w:t>
      </w:r>
      <w:r>
        <w:rPr>
          <w:rFonts w:ascii="Arial" w:hAnsi="Arial" w:cs="Arial"/>
          <w:lang w:val="es-AR"/>
        </w:rPr>
        <w:t xml:space="preserve">de </w:t>
      </w:r>
      <w:r w:rsidR="00D24323">
        <w:rPr>
          <w:rFonts w:ascii="Arial" w:hAnsi="Arial" w:cs="Arial"/>
          <w:lang w:val="es-AR"/>
        </w:rPr>
        <w:t>un reformateo completo del esquema</w:t>
      </w:r>
      <w:r>
        <w:rPr>
          <w:rFonts w:ascii="Arial" w:hAnsi="Arial" w:cs="Arial"/>
          <w:lang w:val="es-AR"/>
        </w:rPr>
        <w:t>, que funcionó como</w:t>
      </w:r>
      <w:r w:rsidR="00D24323">
        <w:rPr>
          <w:rFonts w:ascii="Arial" w:hAnsi="Arial" w:cs="Arial"/>
          <w:lang w:val="es-AR"/>
        </w:rPr>
        <w:t xml:space="preserve"> </w:t>
      </w:r>
      <w:r>
        <w:rPr>
          <w:rFonts w:ascii="Arial" w:hAnsi="Arial" w:cs="Arial"/>
          <w:lang w:val="es-AR"/>
        </w:rPr>
        <w:t>punto de partida para</w:t>
      </w:r>
      <w:r w:rsidR="00D24323">
        <w:rPr>
          <w:rFonts w:ascii="Arial" w:hAnsi="Arial" w:cs="Arial"/>
          <w:lang w:val="es-AR"/>
        </w:rPr>
        <w:t xml:space="preserve"> </w:t>
      </w:r>
      <w:r>
        <w:rPr>
          <w:rFonts w:ascii="Arial" w:hAnsi="Arial" w:cs="Arial"/>
          <w:lang w:val="es-AR"/>
        </w:rPr>
        <w:t xml:space="preserve">luego </w:t>
      </w:r>
      <w:r w:rsidR="00D24323">
        <w:rPr>
          <w:rFonts w:ascii="Arial" w:hAnsi="Arial" w:cs="Arial"/>
          <w:lang w:val="es-AR"/>
        </w:rPr>
        <w:t xml:space="preserve">poder analizar la extracción </w:t>
      </w:r>
      <w:r w:rsidR="000C06C3">
        <w:rPr>
          <w:rFonts w:ascii="Arial" w:hAnsi="Arial" w:cs="Arial"/>
          <w:lang w:val="es-AR"/>
        </w:rPr>
        <w:t>de la información contenida</w:t>
      </w:r>
      <w:r>
        <w:rPr>
          <w:rFonts w:ascii="Arial" w:hAnsi="Arial" w:cs="Arial"/>
          <w:lang w:val="es-AR"/>
        </w:rPr>
        <w:t>. Esto se debe</w:t>
      </w:r>
      <w:r w:rsidR="00D24323">
        <w:rPr>
          <w:rFonts w:ascii="Arial" w:hAnsi="Arial" w:cs="Arial"/>
          <w:lang w:val="es-AR"/>
        </w:rPr>
        <w:t xml:space="preserve"> </w:t>
      </w:r>
      <w:r>
        <w:rPr>
          <w:rFonts w:ascii="Arial" w:hAnsi="Arial" w:cs="Arial"/>
          <w:lang w:val="es-AR"/>
        </w:rPr>
        <w:t>a que</w:t>
      </w:r>
      <w:r w:rsidR="00D24323">
        <w:rPr>
          <w:rFonts w:ascii="Arial" w:hAnsi="Arial" w:cs="Arial"/>
          <w:lang w:val="es-AR"/>
        </w:rPr>
        <w:t xml:space="preserve"> </w:t>
      </w:r>
      <w:r>
        <w:rPr>
          <w:rFonts w:ascii="Arial" w:hAnsi="Arial" w:cs="Arial"/>
          <w:lang w:val="es-AR"/>
        </w:rPr>
        <w:t>la</w:t>
      </w:r>
      <w:r w:rsidR="00D24323">
        <w:rPr>
          <w:rFonts w:ascii="Arial" w:hAnsi="Arial" w:cs="Arial"/>
          <w:lang w:val="es-AR"/>
        </w:rPr>
        <w:t xml:space="preserve"> </w:t>
      </w:r>
      <w:r w:rsidR="000C06C3">
        <w:rPr>
          <w:rFonts w:ascii="Arial" w:hAnsi="Arial" w:cs="Arial"/>
          <w:lang w:val="es-AR"/>
        </w:rPr>
        <w:t xml:space="preserve">BD </w:t>
      </w:r>
      <w:r w:rsidR="00D24323">
        <w:rPr>
          <w:rFonts w:ascii="Arial" w:hAnsi="Arial" w:cs="Arial"/>
          <w:lang w:val="es-AR"/>
        </w:rPr>
        <w:t xml:space="preserve">presentaba varias tablas separadas, donde </w:t>
      </w:r>
      <w:r w:rsidR="000C06C3">
        <w:rPr>
          <w:rFonts w:ascii="Arial" w:hAnsi="Arial" w:cs="Arial"/>
          <w:lang w:val="es-AR"/>
        </w:rPr>
        <w:t xml:space="preserve">solo </w:t>
      </w:r>
      <w:r w:rsidR="00D24323">
        <w:rPr>
          <w:rFonts w:ascii="Arial" w:hAnsi="Arial" w:cs="Arial"/>
          <w:lang w:val="es-AR"/>
        </w:rPr>
        <w:t>se hallaban los datos poblacionales y no así los códigos de los departamentos ni sus nombres</w:t>
      </w:r>
      <w:r>
        <w:rPr>
          <w:rFonts w:ascii="Arial" w:hAnsi="Arial" w:cs="Arial"/>
          <w:lang w:val="es-AR"/>
        </w:rPr>
        <w:t xml:space="preserve"> </w:t>
      </w:r>
      <w:r w:rsidR="000C06C3">
        <w:rPr>
          <w:rFonts w:ascii="Arial" w:hAnsi="Arial" w:cs="Arial"/>
          <w:lang w:val="es-AR"/>
        </w:rPr>
        <w:t>que</w:t>
      </w:r>
      <w:r>
        <w:rPr>
          <w:rFonts w:ascii="Arial" w:hAnsi="Arial" w:cs="Arial"/>
          <w:lang w:val="es-AR"/>
        </w:rPr>
        <w:t>, por el contrario,</w:t>
      </w:r>
      <w:r w:rsidR="000C06C3">
        <w:rPr>
          <w:rFonts w:ascii="Arial" w:hAnsi="Arial" w:cs="Arial"/>
          <w:lang w:val="es-AR"/>
        </w:rPr>
        <w:t xml:space="preserve"> se encontraban celdas por encima</w:t>
      </w:r>
      <w:r>
        <w:rPr>
          <w:rFonts w:ascii="Arial" w:hAnsi="Arial" w:cs="Arial"/>
          <w:lang w:val="es-AR"/>
        </w:rPr>
        <w:t xml:space="preserve">. </w:t>
      </w:r>
    </w:p>
    <w:p w:rsidR="000C06C3" w:rsidRDefault="000C06C3" w:rsidP="000C06C3">
      <w:pPr>
        <w:rPr>
          <w:rFonts w:ascii="Arial" w:hAnsi="Arial" w:cs="Arial"/>
          <w:lang w:val="es-AR"/>
        </w:rPr>
      </w:pPr>
      <w:r>
        <w:rPr>
          <w:rFonts w:ascii="Arial" w:hAnsi="Arial" w:cs="Arial"/>
          <w:lang w:val="es-AR"/>
        </w:rPr>
        <w:t>E</w:t>
      </w:r>
      <w:r w:rsidR="00DA6914">
        <w:rPr>
          <w:rFonts w:ascii="Arial" w:hAnsi="Arial" w:cs="Arial"/>
          <w:lang w:val="es-AR"/>
        </w:rPr>
        <w:t>s entonces, que e</w:t>
      </w:r>
      <w:r>
        <w:rPr>
          <w:rFonts w:ascii="Arial" w:hAnsi="Arial" w:cs="Arial"/>
          <w:lang w:val="es-AR"/>
        </w:rPr>
        <w:t>n línea con nuestro objetivo, se determinó:</w:t>
      </w:r>
    </w:p>
    <w:p w:rsidR="000C06C3" w:rsidRDefault="000C06C3" w:rsidP="000C06C3">
      <w:pPr>
        <w:pStyle w:val="Prrafodelista"/>
        <w:numPr>
          <w:ilvl w:val="0"/>
          <w:numId w:val="19"/>
        </w:numPr>
        <w:rPr>
          <w:rFonts w:ascii="Arial" w:hAnsi="Arial" w:cs="Arial"/>
          <w:lang w:val="es-AR"/>
        </w:rPr>
      </w:pPr>
      <w:r w:rsidRPr="000C06C3">
        <w:rPr>
          <w:rFonts w:ascii="Arial" w:hAnsi="Arial" w:cs="Arial"/>
          <w:lang w:val="es-AR"/>
        </w:rPr>
        <w:t xml:space="preserve">Extraer, del archivo original de Bibliotecas Populares, solo la información correspondiente al nro_conabip, id_departamento, mail y fecha_fundacion; pues observamos que son éstos los atributos que poseen cierta competencia en relación a nuestros objetivos. </w:t>
      </w:r>
    </w:p>
    <w:p w:rsidR="000C06C3" w:rsidRDefault="000C06C3" w:rsidP="000C06C3">
      <w:pPr>
        <w:pStyle w:val="Prrafodelista"/>
        <w:numPr>
          <w:ilvl w:val="0"/>
          <w:numId w:val="19"/>
        </w:numPr>
        <w:rPr>
          <w:rFonts w:ascii="Arial" w:hAnsi="Arial" w:cs="Arial"/>
          <w:lang w:val="es-AR"/>
        </w:rPr>
      </w:pPr>
      <w:r>
        <w:rPr>
          <w:rFonts w:ascii="Arial" w:hAnsi="Arial" w:cs="Arial"/>
          <w:lang w:val="es-AR"/>
        </w:rPr>
        <w:t>Recompilar</w:t>
      </w:r>
      <w:r w:rsidRPr="000C06C3">
        <w:rPr>
          <w:rFonts w:ascii="Arial" w:hAnsi="Arial" w:cs="Arial"/>
          <w:lang w:val="es-AR"/>
        </w:rPr>
        <w:t>, del archivo original Padrón Oficial de Establecimientos Educativos, solo la información correspondiente a Cueanexo, Código de Localidad de los establecimientos educativos de Modalidad Común</w:t>
      </w:r>
      <w:r>
        <w:rPr>
          <w:rFonts w:ascii="Arial" w:hAnsi="Arial" w:cs="Arial"/>
          <w:lang w:val="es-AR"/>
        </w:rPr>
        <w:t xml:space="preserve">, así como los niveles educativos que cada uno presentaba (ver </w:t>
      </w:r>
      <w:hyperlink w:anchor="Decisiones" w:history="1">
        <w:r w:rsidRPr="00BF29A2">
          <w:rPr>
            <w:rStyle w:val="Hipervnculo"/>
            <w:rFonts w:ascii="Arial" w:hAnsi="Arial" w:cs="Arial"/>
            <w:lang w:val="es-AR"/>
          </w:rPr>
          <w:t>Decisiones Tomadas</w:t>
        </w:r>
      </w:hyperlink>
      <w:r>
        <w:rPr>
          <w:rStyle w:val="Hipervnculo"/>
          <w:rFonts w:ascii="Arial" w:hAnsi="Arial" w:cs="Arial"/>
          <w:u w:val="none"/>
          <w:lang w:val="es-AR"/>
        </w:rPr>
        <w:t xml:space="preserve"> </w:t>
      </w:r>
      <w:r>
        <w:rPr>
          <w:rStyle w:val="Hipervnculo"/>
          <w:rFonts w:ascii="Arial" w:hAnsi="Arial" w:cs="Arial"/>
          <w:color w:val="auto"/>
          <w:u w:val="none"/>
          <w:lang w:val="es-AR"/>
        </w:rPr>
        <w:t>profundizar acerca de la significancia de ‘nivel educativo’</w:t>
      </w:r>
      <w:r>
        <w:rPr>
          <w:rFonts w:ascii="Arial" w:hAnsi="Arial" w:cs="Arial"/>
          <w:lang w:val="es-AR"/>
        </w:rPr>
        <w:t>).</w:t>
      </w:r>
    </w:p>
    <w:p w:rsidR="001A5621" w:rsidRDefault="001A5621" w:rsidP="000C06C3">
      <w:pPr>
        <w:pStyle w:val="Prrafodelista"/>
        <w:numPr>
          <w:ilvl w:val="0"/>
          <w:numId w:val="19"/>
        </w:numPr>
        <w:rPr>
          <w:rStyle w:val="Hipervnculo"/>
          <w:rFonts w:ascii="Arial" w:hAnsi="Arial" w:cs="Arial"/>
          <w:color w:val="auto"/>
          <w:u w:val="none"/>
          <w:lang w:val="es-AR"/>
        </w:rPr>
      </w:pPr>
      <w:r>
        <w:rPr>
          <w:rFonts w:ascii="Arial" w:hAnsi="Arial" w:cs="Arial"/>
          <w:lang w:val="es-AR"/>
        </w:rPr>
        <w:t xml:space="preserve">Sustraer, del archivo original Padrón Población, solo la información correspondiente al Área (código) de cada departamento, su nombre y la información poblacional (infantil, primaria, secundaria y total; véase </w:t>
      </w:r>
      <w:hyperlink w:anchor="Decisiones" w:history="1">
        <w:r w:rsidRPr="00BF29A2">
          <w:rPr>
            <w:rStyle w:val="Hipervnculo"/>
            <w:rFonts w:ascii="Arial" w:hAnsi="Arial" w:cs="Arial"/>
            <w:lang w:val="es-AR"/>
          </w:rPr>
          <w:t>Decisiones Tomadas</w:t>
        </w:r>
      </w:hyperlink>
      <w:r w:rsidRPr="001A5621">
        <w:rPr>
          <w:rStyle w:val="Hipervnculo"/>
          <w:rFonts w:ascii="Arial" w:hAnsi="Arial" w:cs="Arial"/>
          <w:u w:val="none"/>
          <w:lang w:val="es-AR"/>
        </w:rPr>
        <w:t xml:space="preserve"> </w:t>
      </w:r>
      <w:r>
        <w:rPr>
          <w:rStyle w:val="Hipervnculo"/>
          <w:rFonts w:ascii="Arial" w:hAnsi="Arial" w:cs="Arial"/>
          <w:color w:val="auto"/>
          <w:u w:val="none"/>
          <w:lang w:val="es-AR"/>
        </w:rPr>
        <w:t>para mayor claridad).</w:t>
      </w:r>
    </w:p>
    <w:p w:rsidR="00DF5278" w:rsidRDefault="00DF5278" w:rsidP="00DF5278">
      <w:pPr>
        <w:pStyle w:val="Prrafodelista"/>
        <w:rPr>
          <w:rStyle w:val="Hipervnculo"/>
          <w:rFonts w:ascii="Arial" w:hAnsi="Arial" w:cs="Arial"/>
          <w:color w:val="auto"/>
          <w:u w:val="none"/>
          <w:lang w:val="es-AR"/>
        </w:rPr>
      </w:pPr>
    </w:p>
    <w:p w:rsidR="00DF5278" w:rsidRPr="000C06C3" w:rsidRDefault="00DF5278" w:rsidP="00DF5278">
      <w:pPr>
        <w:pStyle w:val="Prrafodelista"/>
        <w:rPr>
          <w:rFonts w:ascii="Arial" w:hAnsi="Arial" w:cs="Arial"/>
          <w:lang w:val="es-AR"/>
        </w:rPr>
      </w:pPr>
    </w:p>
    <w:p w:rsidR="00CF4BDB" w:rsidRPr="006F5E66" w:rsidRDefault="007005B9" w:rsidP="006F5E66">
      <w:pPr>
        <w:pStyle w:val="Titulo"/>
      </w:pPr>
      <w:bookmarkStart w:id="1" w:name="Decisiones"/>
      <w:r w:rsidRPr="006F5E66">
        <w:t>Decisiones Tomadas</w:t>
      </w:r>
    </w:p>
    <w:bookmarkEnd w:id="1"/>
    <w:p w:rsidR="00EE67D0" w:rsidRDefault="00DB04FE" w:rsidP="00DB04FE">
      <w:pPr>
        <w:rPr>
          <w:rFonts w:ascii="Arial" w:hAnsi="Arial" w:cs="Arial"/>
          <w:lang w:val="es-AR"/>
        </w:rPr>
      </w:pPr>
      <w:r>
        <w:rPr>
          <w:rFonts w:ascii="Arial" w:hAnsi="Arial" w:cs="Arial"/>
          <w:lang w:val="es-AR"/>
        </w:rPr>
        <w:t>Par</w:t>
      </w:r>
      <w:r w:rsidR="00102908">
        <w:rPr>
          <w:rFonts w:ascii="Arial" w:hAnsi="Arial" w:cs="Arial"/>
          <w:lang w:val="es-AR"/>
        </w:rPr>
        <w:t xml:space="preserve">a conseguir </w:t>
      </w:r>
      <w:r w:rsidR="00EE67D0">
        <w:rPr>
          <w:rFonts w:ascii="Arial" w:hAnsi="Arial" w:cs="Arial"/>
          <w:lang w:val="es-AR"/>
        </w:rPr>
        <w:t>relaciones con semánti</w:t>
      </w:r>
      <w:r w:rsidR="00F1562A">
        <w:rPr>
          <w:rFonts w:ascii="Arial" w:hAnsi="Arial" w:cs="Arial"/>
          <w:lang w:val="es-AR"/>
        </w:rPr>
        <w:t>ca clara, almacenamiento mínimo</w:t>
      </w:r>
      <w:r w:rsidR="00EE67D0">
        <w:rPr>
          <w:rFonts w:ascii="Arial" w:hAnsi="Arial" w:cs="Arial"/>
          <w:lang w:val="es-AR"/>
        </w:rPr>
        <w:t xml:space="preserve"> (que, a la vez, no permitan anomalías de inserción, deleción y modificación), conservación de dependencias funcionales, cumplimiento de la 3FN y con buena calidad de datos (enfatizando en la relevancia</w:t>
      </w:r>
      <w:r w:rsidR="00F1562A">
        <w:rPr>
          <w:rFonts w:ascii="Arial" w:hAnsi="Arial" w:cs="Arial"/>
          <w:lang w:val="es-AR"/>
        </w:rPr>
        <w:t>, consistencia y corrección</w:t>
      </w:r>
      <w:r w:rsidR="00EE67D0">
        <w:rPr>
          <w:rFonts w:ascii="Arial" w:hAnsi="Arial" w:cs="Arial"/>
          <w:lang w:val="es-AR"/>
        </w:rPr>
        <w:t xml:space="preserve"> de los datos), hemos optado por:</w:t>
      </w:r>
    </w:p>
    <w:p w:rsidR="00667A0F" w:rsidRDefault="00DA6914" w:rsidP="00667A0F">
      <w:pPr>
        <w:pStyle w:val="Prrafodelista"/>
        <w:numPr>
          <w:ilvl w:val="0"/>
          <w:numId w:val="11"/>
        </w:numPr>
        <w:rPr>
          <w:rFonts w:ascii="Arial" w:hAnsi="Arial" w:cs="Arial"/>
          <w:lang w:val="es-AR"/>
        </w:rPr>
      </w:pPr>
      <w:r>
        <w:rPr>
          <w:rFonts w:ascii="Arial" w:hAnsi="Arial" w:cs="Arial"/>
          <w:lang w:val="es-AR"/>
        </w:rPr>
        <w:t xml:space="preserve">En </w:t>
      </w:r>
      <w:r w:rsidR="00667A0F">
        <w:rPr>
          <w:rFonts w:ascii="Arial" w:hAnsi="Arial" w:cs="Arial"/>
          <w:lang w:val="es-AR"/>
        </w:rPr>
        <w:t>el archivo original Padrón Oficial de E</w:t>
      </w:r>
      <w:r>
        <w:rPr>
          <w:rFonts w:ascii="Arial" w:hAnsi="Arial" w:cs="Arial"/>
          <w:lang w:val="es-AR"/>
        </w:rPr>
        <w:t>stablecimientos Educativos</w:t>
      </w:r>
      <w:r w:rsidR="00667A0F">
        <w:rPr>
          <w:rFonts w:ascii="Arial" w:hAnsi="Arial" w:cs="Arial"/>
          <w:lang w:val="es-AR"/>
        </w:rPr>
        <w:t xml:space="preserve"> la información respecto a los distintos niveles edu</w:t>
      </w:r>
      <w:r>
        <w:rPr>
          <w:rFonts w:ascii="Arial" w:hAnsi="Arial" w:cs="Arial"/>
          <w:lang w:val="es-AR"/>
        </w:rPr>
        <w:t>cativos se agrupó de la siguiente forma</w:t>
      </w:r>
      <w:r w:rsidR="00667A0F">
        <w:rPr>
          <w:rFonts w:ascii="Arial" w:hAnsi="Arial" w:cs="Arial"/>
          <w:lang w:val="es-AR"/>
        </w:rPr>
        <w:t xml:space="preserve">: </w:t>
      </w:r>
    </w:p>
    <w:p w:rsidR="00667A0F" w:rsidRDefault="00667A0F" w:rsidP="00667A0F">
      <w:pPr>
        <w:pStyle w:val="Prrafodelista"/>
        <w:ind w:firstLine="720"/>
        <w:rPr>
          <w:rFonts w:ascii="Arial" w:hAnsi="Arial" w:cs="Arial"/>
          <w:lang w:val="es-AR"/>
        </w:rPr>
      </w:pPr>
      <w:r>
        <w:rPr>
          <w:rFonts w:ascii="Arial" w:hAnsi="Arial" w:cs="Arial"/>
          <w:lang w:val="es-AR"/>
        </w:rPr>
        <w:t>- ‘</w:t>
      </w:r>
      <w:r w:rsidRPr="00667A0F">
        <w:rPr>
          <w:rFonts w:ascii="Arial" w:hAnsi="Arial" w:cs="Arial"/>
          <w:lang w:val="es-AR"/>
        </w:rPr>
        <w:t>Nivel inicial - Jardín maternal</w:t>
      </w:r>
      <w:r>
        <w:rPr>
          <w:rFonts w:ascii="Arial" w:hAnsi="Arial" w:cs="Arial"/>
          <w:lang w:val="es-AR"/>
        </w:rPr>
        <w:t>’ y ‘</w:t>
      </w:r>
      <w:r w:rsidRPr="00667A0F">
        <w:rPr>
          <w:rFonts w:ascii="Arial" w:hAnsi="Arial" w:cs="Arial"/>
          <w:lang w:val="es-AR"/>
        </w:rPr>
        <w:t>Nivel inicial - Jardín de infantes</w:t>
      </w:r>
      <w:r w:rsidR="00703E26">
        <w:rPr>
          <w:rFonts w:ascii="Arial" w:hAnsi="Arial" w:cs="Arial"/>
          <w:lang w:val="es-AR"/>
        </w:rPr>
        <w:t>’ como nivel ‘jardín’.</w:t>
      </w:r>
    </w:p>
    <w:p w:rsidR="00667A0F" w:rsidRDefault="00667A0F" w:rsidP="00667A0F">
      <w:pPr>
        <w:pStyle w:val="Prrafodelista"/>
        <w:ind w:firstLine="720"/>
        <w:rPr>
          <w:rFonts w:ascii="Arial" w:hAnsi="Arial" w:cs="Arial"/>
          <w:lang w:val="es-AR"/>
        </w:rPr>
      </w:pPr>
      <w:r>
        <w:rPr>
          <w:rFonts w:ascii="Arial" w:hAnsi="Arial" w:cs="Arial"/>
          <w:lang w:val="es-AR"/>
        </w:rPr>
        <w:t xml:space="preserve">- </w:t>
      </w:r>
      <w:r w:rsidR="00DA6914">
        <w:rPr>
          <w:rFonts w:ascii="Arial" w:hAnsi="Arial" w:cs="Arial"/>
          <w:lang w:val="es-AR"/>
        </w:rPr>
        <w:t>‘Secundario’ y</w:t>
      </w:r>
      <w:r w:rsidR="00703E26">
        <w:rPr>
          <w:rFonts w:ascii="Arial" w:hAnsi="Arial" w:cs="Arial"/>
          <w:lang w:val="es-AR"/>
        </w:rPr>
        <w:t xml:space="preserve"> ‘Secunda</w:t>
      </w:r>
      <w:r w:rsidR="00DA6914">
        <w:rPr>
          <w:rFonts w:ascii="Arial" w:hAnsi="Arial" w:cs="Arial"/>
          <w:lang w:val="es-AR"/>
        </w:rPr>
        <w:t>rio – INET’</w:t>
      </w:r>
      <w:r w:rsidR="00703E26">
        <w:rPr>
          <w:rFonts w:ascii="Arial" w:hAnsi="Arial" w:cs="Arial"/>
          <w:lang w:val="es-AR"/>
        </w:rPr>
        <w:t xml:space="preserve"> como nivel ‘secundario’.</w:t>
      </w:r>
    </w:p>
    <w:p w:rsidR="00703E26" w:rsidRDefault="00DA6914" w:rsidP="00703E26">
      <w:pPr>
        <w:pStyle w:val="Prrafodelista"/>
        <w:numPr>
          <w:ilvl w:val="0"/>
          <w:numId w:val="11"/>
        </w:numPr>
        <w:rPr>
          <w:rFonts w:ascii="Arial" w:hAnsi="Arial" w:cs="Arial"/>
          <w:lang w:val="es-AR"/>
        </w:rPr>
      </w:pPr>
      <w:r>
        <w:rPr>
          <w:rFonts w:ascii="Arial" w:hAnsi="Arial" w:cs="Arial"/>
          <w:lang w:val="es-AR"/>
        </w:rPr>
        <w:t xml:space="preserve">Se definieron los siguientes grupos etarios a partir de la </w:t>
      </w:r>
      <w:r w:rsidR="00703E26">
        <w:rPr>
          <w:rFonts w:ascii="Arial" w:hAnsi="Arial" w:cs="Arial"/>
          <w:lang w:val="es-AR"/>
        </w:rPr>
        <w:t>información poblacional</w:t>
      </w:r>
      <w:r>
        <w:rPr>
          <w:rFonts w:ascii="Arial" w:hAnsi="Arial" w:cs="Arial"/>
          <w:lang w:val="es-AR"/>
        </w:rPr>
        <w:t xml:space="preserve"> presente en el archivo original Padrón Población</w:t>
      </w:r>
      <w:r w:rsidR="00703E26">
        <w:rPr>
          <w:rFonts w:ascii="Arial" w:hAnsi="Arial" w:cs="Arial"/>
          <w:lang w:val="es-AR"/>
        </w:rPr>
        <w:t>:</w:t>
      </w:r>
    </w:p>
    <w:p w:rsidR="00703E26" w:rsidRDefault="00703E26" w:rsidP="00703E26">
      <w:pPr>
        <w:pStyle w:val="Prrafodelista"/>
        <w:ind w:left="1440"/>
        <w:rPr>
          <w:rFonts w:ascii="Arial" w:hAnsi="Arial" w:cs="Arial"/>
          <w:lang w:val="es-AR"/>
        </w:rPr>
      </w:pPr>
      <w:r>
        <w:rPr>
          <w:rFonts w:ascii="Arial" w:hAnsi="Arial" w:cs="Arial"/>
          <w:lang w:val="es-AR"/>
        </w:rPr>
        <w:t>-</w:t>
      </w:r>
      <w:r w:rsidR="00DA6914">
        <w:rPr>
          <w:rFonts w:ascii="Arial" w:hAnsi="Arial" w:cs="Arial"/>
          <w:lang w:val="es-AR"/>
        </w:rPr>
        <w:t xml:space="preserve"> Infantil: población </w:t>
      </w:r>
      <w:r>
        <w:rPr>
          <w:rFonts w:ascii="Arial" w:hAnsi="Arial" w:cs="Arial"/>
          <w:lang w:val="es-AR"/>
        </w:rPr>
        <w:t>de entre 3 y 5 años</w:t>
      </w:r>
      <w:r w:rsidRPr="00703E26">
        <w:rPr>
          <w:rFonts w:ascii="Arial" w:hAnsi="Arial" w:cs="Arial"/>
          <w:lang w:val="es-AR"/>
        </w:rPr>
        <w:t xml:space="preserve"> </w:t>
      </w:r>
      <w:r>
        <w:rPr>
          <w:rFonts w:ascii="Arial" w:hAnsi="Arial" w:cs="Arial"/>
          <w:lang w:val="es-AR"/>
        </w:rPr>
        <w:t xml:space="preserve">(bordes </w:t>
      </w:r>
      <w:r w:rsidR="00F1562A">
        <w:rPr>
          <w:rFonts w:ascii="Arial" w:hAnsi="Arial" w:cs="Arial"/>
          <w:lang w:val="es-AR"/>
        </w:rPr>
        <w:t>incluidos</w:t>
      </w:r>
      <w:r>
        <w:rPr>
          <w:rFonts w:ascii="Arial" w:hAnsi="Arial" w:cs="Arial"/>
          <w:lang w:val="es-AR"/>
        </w:rPr>
        <w:t>).</w:t>
      </w:r>
    </w:p>
    <w:p w:rsidR="00703E26" w:rsidRDefault="00703E26" w:rsidP="00703E26">
      <w:pPr>
        <w:pStyle w:val="Prrafodelista"/>
        <w:ind w:left="1440"/>
        <w:rPr>
          <w:rFonts w:ascii="Arial" w:hAnsi="Arial" w:cs="Arial"/>
          <w:lang w:val="es-AR"/>
        </w:rPr>
      </w:pPr>
      <w:r>
        <w:rPr>
          <w:rFonts w:ascii="Arial" w:hAnsi="Arial" w:cs="Arial"/>
          <w:lang w:val="es-AR"/>
        </w:rPr>
        <w:lastRenderedPageBreak/>
        <w:t>-</w:t>
      </w:r>
      <w:r w:rsidR="00DA6914">
        <w:rPr>
          <w:rFonts w:ascii="Arial" w:hAnsi="Arial" w:cs="Arial"/>
          <w:lang w:val="es-AR"/>
        </w:rPr>
        <w:t xml:space="preserve"> Primaria: </w:t>
      </w:r>
      <w:r>
        <w:rPr>
          <w:rFonts w:ascii="Arial" w:hAnsi="Arial" w:cs="Arial"/>
          <w:lang w:val="es-AR"/>
        </w:rPr>
        <w:t xml:space="preserve">población de entre 6 y 12 años (bordes </w:t>
      </w:r>
      <w:r w:rsidR="00F1562A">
        <w:rPr>
          <w:rFonts w:ascii="Arial" w:hAnsi="Arial" w:cs="Arial"/>
          <w:lang w:val="es-AR"/>
        </w:rPr>
        <w:t>incluidos</w:t>
      </w:r>
      <w:r>
        <w:rPr>
          <w:rFonts w:ascii="Arial" w:hAnsi="Arial" w:cs="Arial"/>
          <w:lang w:val="es-AR"/>
        </w:rPr>
        <w:t>).</w:t>
      </w:r>
    </w:p>
    <w:p w:rsidR="00703E26" w:rsidRDefault="00703E26" w:rsidP="00703E26">
      <w:pPr>
        <w:pStyle w:val="Prrafodelista"/>
        <w:ind w:left="1440"/>
        <w:rPr>
          <w:rFonts w:ascii="Arial" w:hAnsi="Arial" w:cs="Arial"/>
          <w:lang w:val="es-AR"/>
        </w:rPr>
      </w:pPr>
      <w:r>
        <w:rPr>
          <w:rFonts w:ascii="Arial" w:hAnsi="Arial" w:cs="Arial"/>
          <w:lang w:val="es-AR"/>
        </w:rPr>
        <w:t>- S</w:t>
      </w:r>
      <w:r w:rsidR="00B42CA0">
        <w:rPr>
          <w:rFonts w:ascii="Arial" w:hAnsi="Arial" w:cs="Arial"/>
          <w:lang w:val="es-AR"/>
        </w:rPr>
        <w:t xml:space="preserve">ecundaria: </w:t>
      </w:r>
      <w:r>
        <w:rPr>
          <w:rFonts w:ascii="Arial" w:hAnsi="Arial" w:cs="Arial"/>
          <w:lang w:val="es-AR"/>
        </w:rPr>
        <w:t xml:space="preserve">población de este 13 y 17 años (bordes </w:t>
      </w:r>
      <w:r w:rsidR="00F1562A">
        <w:rPr>
          <w:rFonts w:ascii="Arial" w:hAnsi="Arial" w:cs="Arial"/>
          <w:lang w:val="es-AR"/>
        </w:rPr>
        <w:t>incluidos</w:t>
      </w:r>
      <w:r>
        <w:rPr>
          <w:rFonts w:ascii="Arial" w:hAnsi="Arial" w:cs="Arial"/>
          <w:lang w:val="es-AR"/>
        </w:rPr>
        <w:t>).</w:t>
      </w:r>
    </w:p>
    <w:p w:rsidR="00703E26" w:rsidRDefault="00B42CA0" w:rsidP="00703E26">
      <w:pPr>
        <w:pStyle w:val="Prrafodelista"/>
        <w:ind w:left="1440"/>
        <w:rPr>
          <w:rFonts w:ascii="Arial" w:hAnsi="Arial" w:cs="Arial"/>
          <w:lang w:val="es-AR"/>
        </w:rPr>
      </w:pPr>
      <w:r>
        <w:rPr>
          <w:rFonts w:ascii="Arial" w:hAnsi="Arial" w:cs="Arial"/>
          <w:lang w:val="es-AR"/>
        </w:rPr>
        <w:t>- Total: cantidad general</w:t>
      </w:r>
      <w:r w:rsidR="00703E26">
        <w:rPr>
          <w:rFonts w:ascii="Arial" w:hAnsi="Arial" w:cs="Arial"/>
          <w:lang w:val="es-AR"/>
        </w:rPr>
        <w:t xml:space="preserve"> de habitantes de dicho departamento.</w:t>
      </w:r>
    </w:p>
    <w:p w:rsidR="00DB04FE" w:rsidRDefault="00703E26" w:rsidP="00F1562A">
      <w:pPr>
        <w:pStyle w:val="Prrafodelista"/>
        <w:numPr>
          <w:ilvl w:val="0"/>
          <w:numId w:val="11"/>
        </w:numPr>
        <w:rPr>
          <w:lang w:val="es-AR"/>
        </w:rPr>
      </w:pPr>
      <w:r>
        <w:rPr>
          <w:rFonts w:ascii="Arial" w:hAnsi="Arial" w:cs="Arial"/>
          <w:lang w:val="es-AR"/>
        </w:rPr>
        <w:t xml:space="preserve">Las comunas de Ciudad de Buenos Aires no </w:t>
      </w:r>
      <w:r w:rsidR="00065C2D">
        <w:rPr>
          <w:rFonts w:ascii="Arial" w:hAnsi="Arial" w:cs="Arial"/>
          <w:lang w:val="es-AR"/>
        </w:rPr>
        <w:t>se han considerado</w:t>
      </w:r>
      <w:r>
        <w:rPr>
          <w:rFonts w:ascii="Arial" w:hAnsi="Arial" w:cs="Arial"/>
          <w:lang w:val="es-AR"/>
        </w:rPr>
        <w:t xml:space="preserve"> como departamentos. La información poblacional correspondiente a las mismas, así como </w:t>
      </w:r>
      <w:r w:rsidR="00065C2D">
        <w:rPr>
          <w:rFonts w:ascii="Arial" w:hAnsi="Arial" w:cs="Arial"/>
          <w:lang w:val="es-AR"/>
        </w:rPr>
        <w:t>los datos de localización de sus</w:t>
      </w:r>
      <w:r>
        <w:rPr>
          <w:rFonts w:ascii="Arial" w:hAnsi="Arial" w:cs="Arial"/>
          <w:lang w:val="es-AR"/>
        </w:rPr>
        <w:t xml:space="preserve"> BP y EE</w:t>
      </w:r>
      <w:r w:rsidR="00065C2D">
        <w:rPr>
          <w:rFonts w:ascii="Arial" w:hAnsi="Arial" w:cs="Arial"/>
          <w:lang w:val="es-AR"/>
        </w:rPr>
        <w:t>,</w:t>
      </w:r>
      <w:r>
        <w:rPr>
          <w:rFonts w:ascii="Arial" w:hAnsi="Arial" w:cs="Arial"/>
          <w:lang w:val="es-AR"/>
        </w:rPr>
        <w:t xml:space="preserve"> ha sido agrupada indistintamente como ‘Ciudad Autónoma de Buenos Aires’.</w:t>
      </w:r>
      <w:r w:rsidR="00F1562A">
        <w:rPr>
          <w:rFonts w:ascii="Arial" w:hAnsi="Arial" w:cs="Arial"/>
          <w:lang w:val="es-AR"/>
        </w:rPr>
        <w:t xml:space="preserve"> A raíz de esto, los id que eran asignadas a las comunas en los archivos de Establecimientos Educativos y Padrón Poblacional fueron sobrescritos como ‘2000’, que es aquel que se encuentra en el archivo Bibliotecas Populares.</w:t>
      </w:r>
      <w:r w:rsidR="00F1562A" w:rsidRPr="00DB04FE">
        <w:rPr>
          <w:lang w:val="es-AR"/>
        </w:rPr>
        <w:t xml:space="preserve"> </w:t>
      </w:r>
    </w:p>
    <w:p w:rsidR="00065C2D" w:rsidRPr="00065C2D" w:rsidRDefault="00065C2D" w:rsidP="00065C2D">
      <w:pPr>
        <w:pStyle w:val="Prrafodelista"/>
        <w:numPr>
          <w:ilvl w:val="0"/>
          <w:numId w:val="11"/>
        </w:numPr>
        <w:rPr>
          <w:rFonts w:ascii="Arial" w:hAnsi="Arial" w:cs="Arial"/>
          <w:lang w:val="es-AR"/>
        </w:rPr>
      </w:pPr>
      <w:r w:rsidRPr="00065C2D">
        <w:rPr>
          <w:rFonts w:ascii="Arial" w:hAnsi="Arial" w:cs="Arial"/>
          <w:lang w:val="es-AR"/>
        </w:rPr>
        <w:t>En el atributo mail de la tabla BP, se detectó un mail escrito dos veces. Éste fue corregido para el cumplimiento de la atomicidad del atributo.</w:t>
      </w:r>
    </w:p>
    <w:p w:rsidR="00065C2D" w:rsidRPr="00065C2D" w:rsidRDefault="00065C2D" w:rsidP="00065C2D">
      <w:pPr>
        <w:pStyle w:val="Prrafodelista"/>
        <w:numPr>
          <w:ilvl w:val="0"/>
          <w:numId w:val="11"/>
        </w:numPr>
        <w:rPr>
          <w:rFonts w:ascii="Arial" w:hAnsi="Arial" w:cs="Arial"/>
          <w:lang w:val="es-AR"/>
        </w:rPr>
      </w:pPr>
      <w:r w:rsidRPr="00065C2D">
        <w:rPr>
          <w:rFonts w:ascii="Arial" w:hAnsi="Arial" w:cs="Arial"/>
          <w:lang w:val="es-AR"/>
        </w:rPr>
        <w:t xml:space="preserve">Siguiendo con los problemas hallados en relación a los mails de las bibliotecas, se corrigió un dominio presente en uno de los mails. Éste era ‘@educar’ (dominio inválido, inexistente; de formato incorrecto) en vez de ‘@educ.ar’ (perteneciente al portal educativo oficial de Argentina). </w:t>
      </w:r>
    </w:p>
    <w:p w:rsidR="00065C2D" w:rsidRPr="00065C2D" w:rsidRDefault="00065C2D" w:rsidP="00065C2D">
      <w:pPr>
        <w:pStyle w:val="Prrafodelista"/>
        <w:numPr>
          <w:ilvl w:val="0"/>
          <w:numId w:val="11"/>
        </w:numPr>
        <w:rPr>
          <w:rFonts w:ascii="Arial" w:hAnsi="Arial" w:cs="Arial"/>
          <w:lang w:val="es-AR"/>
        </w:rPr>
      </w:pPr>
      <w:r w:rsidRPr="00065C2D">
        <w:rPr>
          <w:rFonts w:ascii="Arial" w:hAnsi="Arial" w:cs="Arial"/>
          <w:lang w:val="es-AR"/>
        </w:rPr>
        <w:t>Los identificadores de departamento de cada establecimiento educativo fueron hallados mediante los códigos de localidad presentes en la base de datos original, pues se pudo notar una correspondencia entre las primeras cinco cifras de éste código y el id del departamento. No obstante, en el caso de la Ciudad y Provincia de Buenos Aires, son las cuatro primeras, tras descontar la primer cifra, ya que en estas provincias se observa la presencia de un 0 en el inicio.</w:t>
      </w:r>
    </w:p>
    <w:p w:rsidR="00065C2D" w:rsidRPr="00065C2D" w:rsidRDefault="00065C2D" w:rsidP="00065C2D">
      <w:pPr>
        <w:pStyle w:val="Prrafodelista"/>
        <w:numPr>
          <w:ilvl w:val="0"/>
          <w:numId w:val="11"/>
        </w:numPr>
        <w:rPr>
          <w:rFonts w:ascii="Arial" w:hAnsi="Arial" w:cs="Arial"/>
          <w:lang w:val="es-AR"/>
        </w:rPr>
      </w:pPr>
      <w:r w:rsidRPr="00065C2D">
        <w:rPr>
          <w:rFonts w:ascii="Arial" w:hAnsi="Arial" w:cs="Arial"/>
          <w:lang w:val="es-AR"/>
        </w:rPr>
        <w:t>De manera casi análoga, existe correspondencia entre el id del departamento y la provincia a la cual pertenece. Las dos primeras cifras de cada id representan la provincia de la cual son parte. Sin embargo, en caso de la Ciudad y Provincia de Buenos Aires donde, a diferencia del resto, el id de los departamentos es un número menor a 10000, el identificador de la provincia es únicamente la primer cifra.</w:t>
      </w:r>
    </w:p>
    <w:p w:rsidR="00065C2D" w:rsidRPr="00DB04FE" w:rsidRDefault="00065C2D" w:rsidP="00065C2D">
      <w:pPr>
        <w:pStyle w:val="Prrafodelista"/>
        <w:rPr>
          <w:lang w:val="es-AR"/>
        </w:rPr>
      </w:pPr>
    </w:p>
    <w:p w:rsidR="007005B9" w:rsidRPr="00CF4BDB" w:rsidRDefault="007005B9" w:rsidP="00CF4BDB">
      <w:pPr>
        <w:pBdr>
          <w:bottom w:val="single" w:sz="4" w:space="1" w:color="auto"/>
        </w:pBdr>
        <w:spacing w:after="0"/>
        <w:ind w:left="-5" w:hanging="10"/>
        <w:rPr>
          <w:rFonts w:ascii="Arial" w:eastAsia="Cambria" w:hAnsi="Arial" w:cs="Arial"/>
          <w:b/>
          <w:sz w:val="32"/>
          <w:lang w:val="es-AR"/>
        </w:rPr>
      </w:pPr>
      <w:r w:rsidRPr="00CF4BDB">
        <w:rPr>
          <w:rFonts w:ascii="Arial" w:eastAsia="Cambria" w:hAnsi="Arial" w:cs="Arial"/>
          <w:b/>
          <w:sz w:val="32"/>
          <w:lang w:val="es-AR"/>
        </w:rPr>
        <w:t>Análisis de Datos</w:t>
      </w:r>
    </w:p>
    <w:p w:rsidR="00CF4BDB" w:rsidRDefault="00CF4BDB" w:rsidP="00CF4BDB">
      <w:pPr>
        <w:pStyle w:val="Subttulo"/>
        <w:rPr>
          <w:rFonts w:ascii="Arial" w:eastAsia="Cambria" w:hAnsi="Arial" w:cs="Arial"/>
          <w:sz w:val="28"/>
          <w:lang w:val="es-AR"/>
        </w:rPr>
      </w:pPr>
    </w:p>
    <w:p w:rsidR="001721C5" w:rsidRDefault="00820491" w:rsidP="00D24323">
      <w:pPr>
        <w:rPr>
          <w:rFonts w:ascii="Arial" w:hAnsi="Arial" w:cs="Arial"/>
          <w:lang w:val="es-AR"/>
        </w:rPr>
      </w:pPr>
      <w:r>
        <w:rPr>
          <w:rFonts w:ascii="Arial" w:hAnsi="Arial" w:cs="Arial"/>
          <w:lang w:val="es-AR"/>
        </w:rPr>
        <w:t>En esta sección empezaremos mostrando los resultandos de las consultas SQL propuestas, describiendo qué representa cada una de ellas.</w:t>
      </w:r>
      <w:r w:rsidR="001721C5">
        <w:rPr>
          <w:rFonts w:ascii="Arial" w:hAnsi="Arial" w:cs="Arial"/>
          <w:lang w:val="es-AR"/>
        </w:rPr>
        <w:t xml:space="preserve"> Vale aclarar que estos resultados no se presentarán en su versión completa, sino que se mostrarán las primeras siete filas a modo representativo. Para visualizar de forma completa los reportes, véase el anexo; donde se encuentran en formato .csv .  </w:t>
      </w:r>
    </w:p>
    <w:p w:rsidR="00D24323" w:rsidRDefault="00820491" w:rsidP="00D24323">
      <w:pPr>
        <w:rPr>
          <w:rFonts w:ascii="Arial" w:hAnsi="Arial" w:cs="Arial"/>
          <w:lang w:val="es-AR"/>
        </w:rPr>
      </w:pPr>
      <w:r>
        <w:rPr>
          <w:rFonts w:ascii="Arial" w:hAnsi="Arial" w:cs="Arial"/>
          <w:lang w:val="es-AR"/>
        </w:rPr>
        <w:t>1)</w:t>
      </w:r>
    </w:p>
    <w:p w:rsidR="00820491" w:rsidRDefault="00145815" w:rsidP="00820491">
      <w:pPr>
        <w:jc w:val="center"/>
        <w:rPr>
          <w:rFonts w:ascii="Arial" w:hAnsi="Arial" w:cs="Arial"/>
          <w:lang w:val="es-AR"/>
        </w:rPr>
      </w:pPr>
      <w:r>
        <w:rPr>
          <w:rFonts w:ascii="Arial" w:hAnsi="Arial" w:cs="Arial"/>
          <w:noProof/>
          <w:lang w:val="es-AR" w:eastAsia="es-AR"/>
        </w:rPr>
        <w:drawing>
          <wp:inline distT="0" distB="0" distL="0" distR="0">
            <wp:extent cx="6645910" cy="2204720"/>
            <wp:effectExtent l="0" t="0" r="254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5-05-20 20560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204720"/>
                    </a:xfrm>
                    <a:prstGeom prst="rect">
                      <a:avLst/>
                    </a:prstGeom>
                  </pic:spPr>
                </pic:pic>
              </a:graphicData>
            </a:graphic>
          </wp:inline>
        </w:drawing>
      </w:r>
    </w:p>
    <w:p w:rsidR="00820491" w:rsidRDefault="00820491" w:rsidP="00820491">
      <w:pPr>
        <w:rPr>
          <w:rFonts w:ascii="Arial" w:hAnsi="Arial" w:cs="Arial"/>
          <w:lang w:val="es-AR"/>
        </w:rPr>
      </w:pPr>
      <w:r>
        <w:rPr>
          <w:rFonts w:ascii="Arial" w:hAnsi="Arial" w:cs="Arial"/>
          <w:lang w:val="es-AR"/>
        </w:rPr>
        <w:t>Para cada departamento se detalló la provincia a la cual pertenece, la cantidad de establecimientos educativos, segmentados por nivel, que se encuentran en el departamento; así como también la información correspondiente a la población de individuos en edad de escolarización de los distintos niveles educativos.</w:t>
      </w:r>
    </w:p>
    <w:p w:rsidR="00820491" w:rsidRDefault="00820491" w:rsidP="00820491">
      <w:pPr>
        <w:rPr>
          <w:rFonts w:ascii="Arial" w:hAnsi="Arial" w:cs="Arial"/>
          <w:lang w:val="es-AR"/>
        </w:rPr>
      </w:pPr>
      <w:r>
        <w:rPr>
          <w:rFonts w:ascii="Arial" w:hAnsi="Arial" w:cs="Arial"/>
          <w:lang w:val="es-AR"/>
        </w:rPr>
        <w:lastRenderedPageBreak/>
        <w:t xml:space="preserve">La información </w:t>
      </w:r>
      <w:r w:rsidR="00145815">
        <w:rPr>
          <w:rFonts w:ascii="Arial" w:hAnsi="Arial" w:cs="Arial"/>
          <w:lang w:val="es-AR"/>
        </w:rPr>
        <w:t>resultante fue ordenada alfabéticamente por provincia, y dentro de cada una, el orden se estableció en base a la cantidad de escuelas primarias en forma descendente.</w:t>
      </w:r>
      <w:r>
        <w:rPr>
          <w:rFonts w:ascii="Arial" w:hAnsi="Arial" w:cs="Arial"/>
          <w:lang w:val="es-AR"/>
        </w:rPr>
        <w:t xml:space="preserve"> </w:t>
      </w:r>
    </w:p>
    <w:p w:rsidR="00145815" w:rsidRDefault="00145815" w:rsidP="00820491">
      <w:pPr>
        <w:rPr>
          <w:rFonts w:ascii="Arial" w:hAnsi="Arial" w:cs="Arial"/>
          <w:lang w:val="es-AR"/>
        </w:rPr>
      </w:pPr>
      <w:r>
        <w:rPr>
          <w:rFonts w:ascii="Arial" w:hAnsi="Arial" w:cs="Arial"/>
          <w:lang w:val="es-AR"/>
        </w:rPr>
        <w:t>2)</w:t>
      </w:r>
    </w:p>
    <w:p w:rsidR="00145815" w:rsidRDefault="00145815" w:rsidP="00145815">
      <w:pPr>
        <w:jc w:val="center"/>
        <w:rPr>
          <w:rFonts w:ascii="Arial" w:hAnsi="Arial" w:cs="Arial"/>
          <w:lang w:val="es-AR"/>
        </w:rPr>
      </w:pPr>
      <w:r>
        <w:rPr>
          <w:rFonts w:ascii="Arial" w:hAnsi="Arial" w:cs="Arial"/>
          <w:noProof/>
          <w:lang w:val="es-AR" w:eastAsia="es-AR"/>
        </w:rPr>
        <w:drawing>
          <wp:inline distT="0" distB="0" distL="0" distR="0">
            <wp:extent cx="6289964" cy="2508533"/>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5-05-20 204753.png"/>
                    <pic:cNvPicPr/>
                  </pic:nvPicPr>
                  <pic:blipFill>
                    <a:blip r:embed="rId15">
                      <a:extLst>
                        <a:ext uri="{28A0092B-C50C-407E-A947-70E740481C1C}">
                          <a14:useLocalDpi xmlns:a14="http://schemas.microsoft.com/office/drawing/2010/main" val="0"/>
                        </a:ext>
                      </a:extLst>
                    </a:blip>
                    <a:stretch>
                      <a:fillRect/>
                    </a:stretch>
                  </pic:blipFill>
                  <pic:spPr>
                    <a:xfrm>
                      <a:off x="0" y="0"/>
                      <a:ext cx="6379329" cy="2544173"/>
                    </a:xfrm>
                    <a:prstGeom prst="rect">
                      <a:avLst/>
                    </a:prstGeom>
                  </pic:spPr>
                </pic:pic>
              </a:graphicData>
            </a:graphic>
          </wp:inline>
        </w:drawing>
      </w:r>
    </w:p>
    <w:p w:rsidR="00145815" w:rsidRDefault="00145815" w:rsidP="00145815">
      <w:pPr>
        <w:rPr>
          <w:rFonts w:ascii="Arial" w:hAnsi="Arial" w:cs="Arial"/>
          <w:lang w:val="es-AR"/>
        </w:rPr>
      </w:pPr>
      <w:r>
        <w:rPr>
          <w:rFonts w:ascii="Arial" w:hAnsi="Arial" w:cs="Arial"/>
          <w:lang w:val="es-AR"/>
        </w:rPr>
        <w:t xml:space="preserve">Para cada departamento se detalla su nombre, la provincia de la cual es parte y la cantidad de bibliotecas </w:t>
      </w:r>
      <w:r w:rsidR="001721C5">
        <w:rPr>
          <w:rFonts w:ascii="Arial" w:hAnsi="Arial" w:cs="Arial"/>
          <w:lang w:val="es-AR"/>
        </w:rPr>
        <w:t xml:space="preserve">populares </w:t>
      </w:r>
      <w:r>
        <w:rPr>
          <w:rFonts w:ascii="Arial" w:hAnsi="Arial" w:cs="Arial"/>
          <w:lang w:val="es-AR"/>
        </w:rPr>
        <w:t xml:space="preserve">que fueron fundadas en el departamento posterior al año 1950. </w:t>
      </w:r>
    </w:p>
    <w:p w:rsidR="00145815" w:rsidRDefault="00145815" w:rsidP="00145815">
      <w:pPr>
        <w:rPr>
          <w:rFonts w:ascii="Arial" w:hAnsi="Arial" w:cs="Arial"/>
          <w:lang w:val="es-AR"/>
        </w:rPr>
      </w:pPr>
      <w:r>
        <w:rPr>
          <w:rFonts w:ascii="Arial" w:hAnsi="Arial" w:cs="Arial"/>
          <w:lang w:val="es-AR"/>
        </w:rPr>
        <w:t>El reporte fue ordenado alfabéticamente por provincia y, dentro de cada provincia, de forma descendente en base a la cantidad de observaciones de bibliotecas con dicha característica.</w:t>
      </w:r>
    </w:p>
    <w:p w:rsidR="00145815" w:rsidRDefault="00145815" w:rsidP="00145815">
      <w:pPr>
        <w:rPr>
          <w:rFonts w:ascii="Arial" w:hAnsi="Arial" w:cs="Arial"/>
          <w:lang w:val="es-AR"/>
        </w:rPr>
      </w:pPr>
    </w:p>
    <w:p w:rsidR="00145815" w:rsidRDefault="00145815" w:rsidP="00145815">
      <w:pPr>
        <w:rPr>
          <w:rFonts w:ascii="Arial" w:hAnsi="Arial" w:cs="Arial"/>
          <w:lang w:val="es-AR"/>
        </w:rPr>
      </w:pPr>
    </w:p>
    <w:p w:rsidR="00145815" w:rsidRDefault="00145815" w:rsidP="00145815">
      <w:pPr>
        <w:rPr>
          <w:rFonts w:ascii="Arial" w:hAnsi="Arial" w:cs="Arial"/>
          <w:lang w:val="es-AR"/>
        </w:rPr>
      </w:pPr>
    </w:p>
    <w:p w:rsidR="00145815" w:rsidRDefault="00145815" w:rsidP="00145815">
      <w:pPr>
        <w:rPr>
          <w:rFonts w:ascii="Arial" w:hAnsi="Arial" w:cs="Arial"/>
          <w:lang w:val="es-AR"/>
        </w:rPr>
      </w:pPr>
      <w:r>
        <w:rPr>
          <w:rFonts w:ascii="Arial" w:hAnsi="Arial" w:cs="Arial"/>
          <w:lang w:val="es-AR"/>
        </w:rPr>
        <w:t>3)</w:t>
      </w:r>
    </w:p>
    <w:p w:rsidR="00145815" w:rsidRDefault="00145815" w:rsidP="00145815">
      <w:pPr>
        <w:jc w:val="center"/>
        <w:rPr>
          <w:rFonts w:ascii="Arial" w:hAnsi="Arial" w:cs="Arial"/>
          <w:lang w:val="es-AR"/>
        </w:rPr>
      </w:pPr>
      <w:r>
        <w:rPr>
          <w:rFonts w:ascii="Arial" w:hAnsi="Arial" w:cs="Arial"/>
          <w:noProof/>
          <w:lang w:val="es-AR" w:eastAsia="es-AR"/>
        </w:rPr>
        <w:drawing>
          <wp:inline distT="0" distB="0" distL="0" distR="0">
            <wp:extent cx="6518564" cy="2526208"/>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5-05-20 205429.png"/>
                    <pic:cNvPicPr/>
                  </pic:nvPicPr>
                  <pic:blipFill>
                    <a:blip r:embed="rId16">
                      <a:extLst>
                        <a:ext uri="{28A0092B-C50C-407E-A947-70E740481C1C}">
                          <a14:useLocalDpi xmlns:a14="http://schemas.microsoft.com/office/drawing/2010/main" val="0"/>
                        </a:ext>
                      </a:extLst>
                    </a:blip>
                    <a:stretch>
                      <a:fillRect/>
                    </a:stretch>
                  </pic:blipFill>
                  <pic:spPr>
                    <a:xfrm>
                      <a:off x="0" y="0"/>
                      <a:ext cx="6577561" cy="2549072"/>
                    </a:xfrm>
                    <a:prstGeom prst="rect">
                      <a:avLst/>
                    </a:prstGeom>
                  </pic:spPr>
                </pic:pic>
              </a:graphicData>
            </a:graphic>
          </wp:inline>
        </w:drawing>
      </w:r>
    </w:p>
    <w:p w:rsidR="00145815" w:rsidRDefault="001721C5" w:rsidP="00145815">
      <w:pPr>
        <w:rPr>
          <w:rFonts w:ascii="Arial" w:hAnsi="Arial" w:cs="Arial"/>
          <w:lang w:val="es-AR"/>
        </w:rPr>
      </w:pPr>
      <w:r>
        <w:rPr>
          <w:rFonts w:ascii="Arial" w:hAnsi="Arial" w:cs="Arial"/>
          <w:lang w:val="es-AR"/>
        </w:rPr>
        <w:t xml:space="preserve">Para cada departamento, se detalló su nombre, provincia de pertenencia, cantidad de establecimientos educativos de modalidad común que posee, la cantidad de bibliotecas populares que dispone y su población total. </w:t>
      </w:r>
    </w:p>
    <w:p w:rsidR="00EC425C" w:rsidRDefault="001721C5" w:rsidP="00145815">
      <w:pPr>
        <w:rPr>
          <w:rFonts w:ascii="Arial" w:hAnsi="Arial" w:cs="Arial"/>
          <w:lang w:val="es-AR"/>
        </w:rPr>
      </w:pPr>
      <w:r>
        <w:rPr>
          <w:rFonts w:ascii="Arial" w:hAnsi="Arial" w:cs="Arial"/>
          <w:lang w:val="es-AR"/>
        </w:rPr>
        <w:t>El reporte está ordenado en base a la cantidad de establecimientos (primero) y bibliotecas populares (después) en forma decreciente, nombre de provincia en forma ascendente</w:t>
      </w:r>
      <w:r w:rsidR="00EC425C">
        <w:rPr>
          <w:rFonts w:ascii="Arial" w:hAnsi="Arial" w:cs="Arial"/>
          <w:lang w:val="es-AR"/>
        </w:rPr>
        <w:t>,</w:t>
      </w:r>
      <w:r>
        <w:rPr>
          <w:rFonts w:ascii="Arial" w:hAnsi="Arial" w:cs="Arial"/>
          <w:lang w:val="es-AR"/>
        </w:rPr>
        <w:t xml:space="preserve"> y finalmente por nom</w:t>
      </w:r>
      <w:r w:rsidR="00EC425C">
        <w:rPr>
          <w:rFonts w:ascii="Arial" w:hAnsi="Arial" w:cs="Arial"/>
          <w:lang w:val="es-AR"/>
        </w:rPr>
        <w:t>bre del departamento, también en</w:t>
      </w:r>
      <w:r>
        <w:rPr>
          <w:rFonts w:ascii="Arial" w:hAnsi="Arial" w:cs="Arial"/>
          <w:lang w:val="es-AR"/>
        </w:rPr>
        <w:t xml:space="preserve"> forma ascendente.</w:t>
      </w:r>
    </w:p>
    <w:p w:rsidR="00EC425C" w:rsidRDefault="00EC425C" w:rsidP="00145815">
      <w:pPr>
        <w:rPr>
          <w:rFonts w:ascii="Arial" w:hAnsi="Arial" w:cs="Arial"/>
          <w:lang w:val="es-AR"/>
        </w:rPr>
      </w:pPr>
    </w:p>
    <w:p w:rsidR="00EC425C" w:rsidRDefault="00EC425C" w:rsidP="00145815">
      <w:pPr>
        <w:rPr>
          <w:rFonts w:ascii="Arial" w:hAnsi="Arial" w:cs="Arial"/>
          <w:lang w:val="es-AR"/>
        </w:rPr>
      </w:pPr>
      <w:r>
        <w:rPr>
          <w:rFonts w:ascii="Arial" w:hAnsi="Arial" w:cs="Arial"/>
          <w:lang w:val="es-AR"/>
        </w:rPr>
        <w:lastRenderedPageBreak/>
        <w:t xml:space="preserve">4) </w:t>
      </w:r>
    </w:p>
    <w:p w:rsidR="001721C5" w:rsidRDefault="00977B8F" w:rsidP="00EC425C">
      <w:pPr>
        <w:jc w:val="center"/>
        <w:rPr>
          <w:rFonts w:ascii="Arial" w:hAnsi="Arial" w:cs="Arial"/>
          <w:lang w:val="es-AR"/>
        </w:rPr>
      </w:pPr>
      <w:r>
        <w:rPr>
          <w:rFonts w:ascii="Arial" w:hAnsi="Arial" w:cs="Arial"/>
          <w:noProof/>
          <w:lang w:val="es-AR" w:eastAsia="es-AR"/>
        </w:rPr>
        <w:drawing>
          <wp:inline distT="0" distB="0" distL="0" distR="0">
            <wp:extent cx="6401693" cy="269595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5-05-20 214225.png"/>
                    <pic:cNvPicPr/>
                  </pic:nvPicPr>
                  <pic:blipFill>
                    <a:blip r:embed="rId17">
                      <a:extLst>
                        <a:ext uri="{28A0092B-C50C-407E-A947-70E740481C1C}">
                          <a14:useLocalDpi xmlns:a14="http://schemas.microsoft.com/office/drawing/2010/main" val="0"/>
                        </a:ext>
                      </a:extLst>
                    </a:blip>
                    <a:stretch>
                      <a:fillRect/>
                    </a:stretch>
                  </pic:blipFill>
                  <pic:spPr>
                    <a:xfrm>
                      <a:off x="0" y="0"/>
                      <a:ext cx="6401693" cy="2695951"/>
                    </a:xfrm>
                    <a:prstGeom prst="rect">
                      <a:avLst/>
                    </a:prstGeom>
                  </pic:spPr>
                </pic:pic>
              </a:graphicData>
            </a:graphic>
          </wp:inline>
        </w:drawing>
      </w:r>
    </w:p>
    <w:p w:rsidR="00977B8F" w:rsidRDefault="00EC425C" w:rsidP="00EC425C">
      <w:pPr>
        <w:rPr>
          <w:rFonts w:ascii="Arial" w:hAnsi="Arial" w:cs="Arial"/>
          <w:lang w:val="es-AR"/>
        </w:rPr>
      </w:pPr>
      <w:r>
        <w:rPr>
          <w:rFonts w:ascii="Arial" w:hAnsi="Arial" w:cs="Arial"/>
          <w:lang w:val="es-AR"/>
        </w:rPr>
        <w:t xml:space="preserve">Para cada departamento, se detalla su nombre, provincia de pertenencia </w:t>
      </w:r>
      <w:r w:rsidR="00977B8F">
        <w:rPr>
          <w:rFonts w:ascii="Arial" w:hAnsi="Arial" w:cs="Arial"/>
          <w:lang w:val="es-AR"/>
        </w:rPr>
        <w:t>y el dominio de mail de mayor frecuencia en las bibliotecas populares que se encuentran en el departamento.</w:t>
      </w:r>
    </w:p>
    <w:p w:rsidR="00977B8F" w:rsidRDefault="00977B8F" w:rsidP="00EC425C">
      <w:pPr>
        <w:rPr>
          <w:rFonts w:ascii="Arial" w:hAnsi="Arial" w:cs="Arial"/>
          <w:lang w:val="es-AR"/>
        </w:rPr>
      </w:pPr>
      <w:r>
        <w:rPr>
          <w:rFonts w:ascii="Arial" w:hAnsi="Arial" w:cs="Arial"/>
          <w:lang w:val="es-AR"/>
        </w:rPr>
        <w:t>En los casos en que el departamento no posea bibliotecas populares, o las bibliotecas del departamento no posean mails cargados; entonces el resultado será ‘none’. Basta con que exista alguna biblioteca popular del departamento que posea mail cargado para que éste no sea el caso.</w:t>
      </w:r>
    </w:p>
    <w:p w:rsidR="00977B8F" w:rsidRDefault="00977B8F" w:rsidP="00EC425C">
      <w:pPr>
        <w:rPr>
          <w:rFonts w:ascii="Arial" w:hAnsi="Arial" w:cs="Arial"/>
          <w:lang w:val="es-AR"/>
        </w:rPr>
      </w:pPr>
    </w:p>
    <w:p w:rsidR="004A3F37" w:rsidRDefault="004A3F37" w:rsidP="00EC425C">
      <w:pPr>
        <w:rPr>
          <w:rFonts w:ascii="Arial" w:hAnsi="Arial" w:cs="Arial"/>
          <w:u w:val="single"/>
          <w:lang w:val="es-AR"/>
        </w:rPr>
      </w:pPr>
      <w:r>
        <w:rPr>
          <w:rFonts w:ascii="Arial" w:hAnsi="Arial" w:cs="Arial"/>
          <w:u w:val="single"/>
          <w:lang w:val="es-AR"/>
        </w:rPr>
        <w:t>Visualización de datos</w:t>
      </w:r>
    </w:p>
    <w:p w:rsidR="004A3F37" w:rsidRDefault="004A3F37" w:rsidP="00EC425C">
      <w:pPr>
        <w:rPr>
          <w:rFonts w:ascii="Arial" w:hAnsi="Arial" w:cs="Arial"/>
          <w:lang w:val="es-AR"/>
        </w:rPr>
      </w:pPr>
      <w:r>
        <w:rPr>
          <w:rFonts w:ascii="Arial" w:hAnsi="Arial" w:cs="Arial"/>
          <w:lang w:val="es-AR"/>
        </w:rPr>
        <w:t xml:space="preserve">En esta subsección se encuentran los gráficos solicitados así como el análisis/evaluación que realizamos de los mismos. </w:t>
      </w:r>
    </w:p>
    <w:p w:rsidR="004A3F37" w:rsidRDefault="004A3F37" w:rsidP="00EC425C">
      <w:pPr>
        <w:rPr>
          <w:rFonts w:ascii="Arial" w:hAnsi="Arial" w:cs="Arial"/>
          <w:lang w:val="es-AR"/>
        </w:rPr>
      </w:pPr>
      <w:r>
        <w:rPr>
          <w:rFonts w:ascii="Arial" w:hAnsi="Arial" w:cs="Arial"/>
          <w:lang w:val="es-AR"/>
        </w:rPr>
        <w:t>1.</w:t>
      </w:r>
    </w:p>
    <w:p w:rsidR="004A3F37" w:rsidRDefault="004A3F37" w:rsidP="004A3F37">
      <w:pPr>
        <w:keepNext/>
        <w:ind w:left="360"/>
        <w:jc w:val="center"/>
      </w:pPr>
      <w:r>
        <w:rPr>
          <w:noProof/>
          <w:lang w:val="es-AR" w:eastAsia="es-AR"/>
        </w:rPr>
        <w:drawing>
          <wp:inline distT="0" distB="0" distL="0" distR="0" wp14:anchorId="799E23DD" wp14:editId="42D2CDEB">
            <wp:extent cx="3246391" cy="3726873"/>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6391" cy="3726873"/>
                    </a:xfrm>
                    <a:prstGeom prst="rect">
                      <a:avLst/>
                    </a:prstGeom>
                  </pic:spPr>
                </pic:pic>
              </a:graphicData>
            </a:graphic>
          </wp:inline>
        </w:drawing>
      </w:r>
    </w:p>
    <w:p w:rsidR="004A3F37" w:rsidRPr="004A3F37" w:rsidRDefault="004A3F37" w:rsidP="004A3F37">
      <w:pPr>
        <w:pStyle w:val="Descripcin"/>
        <w:jc w:val="center"/>
        <w:rPr>
          <w:rFonts w:ascii="Arial" w:hAnsi="Arial" w:cs="Arial"/>
          <w:lang w:val="es-AR"/>
        </w:rPr>
      </w:pPr>
      <w:r w:rsidRPr="004A3F37">
        <w:rPr>
          <w:lang w:val="es-AR"/>
        </w:rPr>
        <w:t>Figura I. Gráfico de la cantidad de BP por cada provincia argentina.</w:t>
      </w:r>
    </w:p>
    <w:p w:rsidR="003116E5" w:rsidRDefault="004A3F37" w:rsidP="00CF4BDB">
      <w:pPr>
        <w:pBdr>
          <w:bottom w:val="single" w:sz="4" w:space="1" w:color="auto"/>
        </w:pBdr>
        <w:spacing w:after="0"/>
        <w:ind w:left="-5" w:hanging="10"/>
        <w:rPr>
          <w:rFonts w:ascii="Arial" w:hAnsi="Arial" w:cs="Arial"/>
          <w:color w:val="000000"/>
          <w:lang w:val="es-AR"/>
        </w:rPr>
      </w:pPr>
      <w:r w:rsidRPr="004A3F37">
        <w:rPr>
          <w:rFonts w:ascii="Arial" w:hAnsi="Arial" w:cs="Arial"/>
          <w:color w:val="000000"/>
          <w:lang w:val="es-AR"/>
        </w:rPr>
        <w:lastRenderedPageBreak/>
        <w:t>Para est</w:t>
      </w:r>
      <w:r>
        <w:rPr>
          <w:rFonts w:ascii="Arial" w:hAnsi="Arial" w:cs="Arial"/>
          <w:color w:val="000000"/>
          <w:lang w:val="es-AR"/>
        </w:rPr>
        <w:t>a visualización optamos por un GRÁFICO DE BARRAS</w:t>
      </w:r>
      <w:r w:rsidRPr="004A3F37">
        <w:rPr>
          <w:rFonts w:ascii="Arial" w:hAnsi="Arial" w:cs="Arial"/>
          <w:color w:val="000000"/>
          <w:lang w:val="es-AR"/>
        </w:rPr>
        <w:t xml:space="preserve">, ya que </w:t>
      </w:r>
      <w:r>
        <w:rPr>
          <w:rFonts w:ascii="Arial" w:hAnsi="Arial" w:cs="Arial"/>
          <w:color w:val="000000"/>
          <w:lang w:val="es-AR"/>
        </w:rPr>
        <w:t>éste permite representar una variable numérica, que por lo general describe una cantidad</w:t>
      </w:r>
      <w:r w:rsidR="003116E5">
        <w:rPr>
          <w:rFonts w:ascii="Arial" w:hAnsi="Arial" w:cs="Arial"/>
          <w:color w:val="000000"/>
          <w:lang w:val="es-AR"/>
        </w:rPr>
        <w:t xml:space="preserve">, </w:t>
      </w:r>
      <w:r>
        <w:rPr>
          <w:rFonts w:ascii="Arial" w:hAnsi="Arial" w:cs="Arial"/>
          <w:color w:val="000000"/>
          <w:lang w:val="es-AR"/>
        </w:rPr>
        <w:t>en nuestro caso, cantidad de BP</w:t>
      </w:r>
      <w:r w:rsidR="003116E5">
        <w:rPr>
          <w:rFonts w:ascii="Arial" w:hAnsi="Arial" w:cs="Arial"/>
          <w:color w:val="000000"/>
          <w:lang w:val="es-AR"/>
        </w:rPr>
        <w:t>;</w:t>
      </w:r>
      <w:r>
        <w:rPr>
          <w:rFonts w:ascii="Arial" w:hAnsi="Arial" w:cs="Arial"/>
          <w:color w:val="000000"/>
          <w:lang w:val="es-AR"/>
        </w:rPr>
        <w:t xml:space="preserve"> así como variables categóricas (una barra por categoría)</w:t>
      </w:r>
      <w:r w:rsidR="003116E5">
        <w:rPr>
          <w:rFonts w:ascii="Arial" w:hAnsi="Arial" w:cs="Arial"/>
          <w:color w:val="000000"/>
          <w:lang w:val="es-AR"/>
        </w:rPr>
        <w:t>,</w:t>
      </w:r>
      <w:r>
        <w:rPr>
          <w:rFonts w:ascii="Arial" w:hAnsi="Arial" w:cs="Arial"/>
          <w:color w:val="000000"/>
          <w:lang w:val="es-AR"/>
        </w:rPr>
        <w:t xml:space="preserve"> </w:t>
      </w:r>
      <w:r w:rsidR="003116E5">
        <w:rPr>
          <w:rFonts w:ascii="Arial" w:hAnsi="Arial" w:cs="Arial"/>
          <w:color w:val="000000"/>
          <w:lang w:val="es-AR"/>
        </w:rPr>
        <w:t xml:space="preserve">las cuales en la Figura I son las provincias. </w:t>
      </w:r>
    </w:p>
    <w:p w:rsidR="003116E5" w:rsidRDefault="003116E5" w:rsidP="00CF4BDB">
      <w:pPr>
        <w:pBdr>
          <w:bottom w:val="single" w:sz="4" w:space="1" w:color="auto"/>
        </w:pBdr>
        <w:spacing w:after="0"/>
        <w:ind w:left="-5" w:hanging="10"/>
        <w:rPr>
          <w:rFonts w:ascii="Arial" w:hAnsi="Arial" w:cs="Arial"/>
          <w:color w:val="000000"/>
          <w:lang w:val="es-AR"/>
        </w:rPr>
      </w:pPr>
      <w:r>
        <w:rPr>
          <w:rFonts w:ascii="Arial" w:hAnsi="Arial" w:cs="Arial"/>
          <w:color w:val="000000"/>
          <w:lang w:val="es-AR"/>
        </w:rPr>
        <w:t>La ventaja de este gráfico es que su formato nos facilita la comparación las cantidades de BP en cada provincia, logrando así destacar sin dificultad a Buenos Aires con mayor abundancia de  bibliotecas, seguida, aunque con amplia diferencia, de Santa Fe y Córdoba.</w:t>
      </w:r>
    </w:p>
    <w:p w:rsidR="004A3F37" w:rsidRDefault="004A3F37" w:rsidP="00CF4BDB">
      <w:pPr>
        <w:pBdr>
          <w:bottom w:val="single" w:sz="4" w:space="1" w:color="auto"/>
        </w:pBdr>
        <w:spacing w:after="0"/>
        <w:ind w:left="-5" w:hanging="10"/>
        <w:rPr>
          <w:rFonts w:ascii="Arial" w:hAnsi="Arial" w:cs="Arial"/>
          <w:color w:val="000000"/>
          <w:lang w:val="es-AR"/>
        </w:rPr>
      </w:pPr>
      <w:r w:rsidRPr="004A3F37">
        <w:rPr>
          <w:rFonts w:ascii="Arial" w:hAnsi="Arial" w:cs="Arial"/>
          <w:color w:val="000000"/>
          <w:lang w:val="es-AR"/>
        </w:rPr>
        <w:t>Exceptuando algunos casos puntuales, la mayoría de las demás provincias presentan cifras relativamente similares entre sí</w:t>
      </w:r>
      <w:r w:rsidR="003116E5">
        <w:rPr>
          <w:rFonts w:ascii="Arial" w:hAnsi="Arial" w:cs="Arial"/>
          <w:color w:val="000000"/>
          <w:lang w:val="es-AR"/>
        </w:rPr>
        <w:t>, y se distingue que hay cantidades exactamente iguales entre varias de ellas</w:t>
      </w:r>
      <w:r w:rsidRPr="004A3F37">
        <w:rPr>
          <w:rFonts w:ascii="Arial" w:hAnsi="Arial" w:cs="Arial"/>
          <w:color w:val="000000"/>
          <w:lang w:val="es-AR"/>
        </w:rPr>
        <w:t>.</w:t>
      </w:r>
    </w:p>
    <w:p w:rsidR="004A3F37" w:rsidRDefault="003116E5" w:rsidP="00CF4BDB">
      <w:pPr>
        <w:pBdr>
          <w:bottom w:val="single" w:sz="4" w:space="1" w:color="auto"/>
        </w:pBdr>
        <w:spacing w:after="0"/>
        <w:ind w:left="-5" w:hanging="10"/>
        <w:rPr>
          <w:rFonts w:ascii="Arial" w:hAnsi="Arial" w:cs="Arial"/>
          <w:color w:val="000000"/>
          <w:lang w:val="es-AR"/>
        </w:rPr>
      </w:pPr>
      <w:r>
        <w:rPr>
          <w:rFonts w:ascii="Arial" w:hAnsi="Arial" w:cs="Arial"/>
          <w:color w:val="000000"/>
          <w:lang w:val="es-AR"/>
        </w:rPr>
        <w:t>Un detalle no menor es que hay bibliotecas populares en todas las provincias.</w:t>
      </w:r>
    </w:p>
    <w:p w:rsidR="00AB6917" w:rsidRDefault="00AB6917" w:rsidP="00CF4BDB">
      <w:pPr>
        <w:pBdr>
          <w:bottom w:val="single" w:sz="4" w:space="1" w:color="auto"/>
        </w:pBdr>
        <w:spacing w:after="0"/>
        <w:ind w:left="-5" w:hanging="10"/>
        <w:rPr>
          <w:rFonts w:ascii="Arial" w:hAnsi="Arial" w:cs="Arial"/>
          <w:color w:val="000000"/>
          <w:lang w:val="es-AR"/>
        </w:rPr>
      </w:pPr>
    </w:p>
    <w:p w:rsidR="00AB6917" w:rsidRDefault="00AB6917" w:rsidP="00CF4BDB">
      <w:pPr>
        <w:pBdr>
          <w:bottom w:val="single" w:sz="4" w:space="1" w:color="auto"/>
        </w:pBdr>
        <w:spacing w:after="0"/>
        <w:ind w:left="-5" w:hanging="10"/>
        <w:rPr>
          <w:rFonts w:ascii="Arial" w:hAnsi="Arial" w:cs="Arial"/>
          <w:color w:val="000000"/>
          <w:lang w:val="es-AR"/>
        </w:rPr>
      </w:pPr>
    </w:p>
    <w:p w:rsidR="003116E5" w:rsidRDefault="003116E5" w:rsidP="00CF4BDB">
      <w:pPr>
        <w:pBdr>
          <w:bottom w:val="single" w:sz="4" w:space="1" w:color="auto"/>
        </w:pBdr>
        <w:spacing w:after="0"/>
        <w:ind w:left="-5" w:hanging="10"/>
        <w:rPr>
          <w:rFonts w:ascii="Arial" w:hAnsi="Arial" w:cs="Arial"/>
          <w:color w:val="000000"/>
          <w:lang w:val="es-AR"/>
        </w:rPr>
      </w:pPr>
    </w:p>
    <w:p w:rsidR="00107CF1" w:rsidRDefault="00107CF1" w:rsidP="00CF4BDB">
      <w:pPr>
        <w:pBdr>
          <w:bottom w:val="single" w:sz="4" w:space="1" w:color="auto"/>
        </w:pBdr>
        <w:spacing w:after="0"/>
        <w:ind w:left="-5" w:hanging="10"/>
        <w:rPr>
          <w:rFonts w:ascii="Arial" w:hAnsi="Arial" w:cs="Arial"/>
          <w:color w:val="000000"/>
          <w:lang w:val="es-AR"/>
        </w:rPr>
      </w:pPr>
      <w:r>
        <w:rPr>
          <w:rFonts w:ascii="Arial" w:hAnsi="Arial" w:cs="Arial"/>
          <w:color w:val="000000"/>
          <w:lang w:val="es-AR"/>
        </w:rPr>
        <w:t>2.</w:t>
      </w:r>
    </w:p>
    <w:p w:rsidR="00107CF1" w:rsidRDefault="00107CF1" w:rsidP="00107CF1">
      <w:pPr>
        <w:keepNext/>
        <w:pBdr>
          <w:bottom w:val="single" w:sz="4" w:space="1" w:color="auto"/>
        </w:pBdr>
        <w:spacing w:after="0"/>
        <w:ind w:left="-5" w:hanging="10"/>
        <w:jc w:val="center"/>
      </w:pPr>
      <w:r>
        <w:rPr>
          <w:noProof/>
          <w:lang w:val="es-AR" w:eastAsia="es-AR"/>
        </w:rPr>
        <w:drawing>
          <wp:inline distT="0" distB="0" distL="0" distR="0" wp14:anchorId="5A553175" wp14:editId="115741A1">
            <wp:extent cx="5437909" cy="349208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005" cy="3497928"/>
                    </a:xfrm>
                    <a:prstGeom prst="rect">
                      <a:avLst/>
                    </a:prstGeom>
                  </pic:spPr>
                </pic:pic>
              </a:graphicData>
            </a:graphic>
          </wp:inline>
        </w:drawing>
      </w:r>
    </w:p>
    <w:p w:rsidR="00107CF1" w:rsidRPr="00107CF1" w:rsidRDefault="00107CF1" w:rsidP="00107CF1">
      <w:pPr>
        <w:pStyle w:val="Descripcin"/>
        <w:jc w:val="center"/>
        <w:rPr>
          <w:rFonts w:ascii="Arial" w:hAnsi="Arial" w:cs="Arial"/>
          <w:color w:val="000000"/>
          <w:lang w:val="es-AR"/>
        </w:rPr>
      </w:pPr>
      <w:r w:rsidRPr="00107CF1">
        <w:rPr>
          <w:lang w:val="es-AR"/>
        </w:rPr>
        <w:t>Figura II. SCATTERPLOT de la cantidad de EE (separados por nivel educativo) de los departamentos en función de la población del grupo etario.</w:t>
      </w:r>
    </w:p>
    <w:p w:rsidR="00107CF1" w:rsidRDefault="00107CF1" w:rsidP="00107CF1">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Esta figura muestra la relación entre la cantidad de Establecimientos Educativos (EE) y la población de cada provincia, diferenciando los datos según el nivel educativo y su grupo etario correspondiente. El uso de un gráfico de dispersión (SCATTERPLOT) permite visualizar la distribución y comportamiento de la cantidad de EE de cada nivel educativo en función de la población. </w:t>
      </w:r>
    </w:p>
    <w:p w:rsidR="00A52878" w:rsidRDefault="00A52878" w:rsidP="00107CF1">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Es observable que para poblaciones menores a 100000 habitantes, la cantidad de establecimientos educativos no suele (en la gran mayoría de los casos, con pocas excepciones) haber más de 200 EE de los distintos niveles. El nivel jardín es el más excepciones de ésta índole presenta.</w:t>
      </w:r>
    </w:p>
    <w:p w:rsidR="00107CF1" w:rsidRDefault="00A52878" w:rsidP="00954D5E">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Por otra parte, se puede analizar que hay gran cantidad de departamentos que poseen menos de </w:t>
      </w:r>
      <w:r w:rsidR="00954D5E">
        <w:rPr>
          <w:rFonts w:ascii="Arial" w:hAnsi="Arial" w:cs="Arial"/>
          <w:color w:val="000000"/>
          <w:sz w:val="22"/>
          <w:szCs w:val="22"/>
        </w:rPr>
        <w:t>un EE cada 250/300 individuos del grupo etario correspondiente; pudiéndose calcular además casos que esa cifra llega incluso a un establecimiento cada aproximadamente 400 personas de la población; siendo las primarias y las secundarias las que en mayor medida presentan estas métricas.</w:t>
      </w:r>
    </w:p>
    <w:p w:rsidR="00954D5E" w:rsidRDefault="00954D5E" w:rsidP="00954D5E">
      <w:pPr>
        <w:pStyle w:val="NormalWeb"/>
        <w:spacing w:before="240" w:beforeAutospacing="0" w:after="240" w:afterAutospacing="0"/>
        <w:rPr>
          <w:rFonts w:ascii="Arial" w:hAnsi="Arial" w:cs="Arial"/>
          <w:color w:val="000000"/>
          <w:sz w:val="22"/>
          <w:szCs w:val="22"/>
        </w:rPr>
      </w:pPr>
    </w:p>
    <w:p w:rsidR="00954D5E" w:rsidRDefault="00954D5E" w:rsidP="00954D5E">
      <w:pPr>
        <w:pStyle w:val="NormalWeb"/>
        <w:spacing w:before="240" w:beforeAutospacing="0" w:after="240" w:afterAutospacing="0"/>
        <w:rPr>
          <w:rFonts w:ascii="Arial" w:hAnsi="Arial" w:cs="Arial"/>
          <w:color w:val="000000"/>
          <w:sz w:val="22"/>
          <w:szCs w:val="22"/>
        </w:rPr>
      </w:pPr>
    </w:p>
    <w:p w:rsidR="00954D5E" w:rsidRDefault="00954D5E" w:rsidP="00954D5E">
      <w:pPr>
        <w:pStyle w:val="NormalWeb"/>
        <w:spacing w:before="240" w:beforeAutospacing="0" w:after="240" w:afterAutospacing="0"/>
        <w:rPr>
          <w:rFonts w:ascii="Arial" w:hAnsi="Arial" w:cs="Arial"/>
          <w:color w:val="000000"/>
          <w:sz w:val="22"/>
          <w:szCs w:val="22"/>
        </w:rPr>
      </w:pPr>
    </w:p>
    <w:p w:rsidR="00954D5E" w:rsidRDefault="00954D5E" w:rsidP="00954D5E">
      <w:pPr>
        <w:pStyle w:val="NormalWeb"/>
        <w:spacing w:before="240" w:beforeAutospacing="0" w:after="240" w:afterAutospacing="0"/>
        <w:rPr>
          <w:rFonts w:ascii="Arial" w:hAnsi="Arial" w:cs="Arial"/>
          <w:color w:val="000000"/>
          <w:sz w:val="22"/>
          <w:szCs w:val="22"/>
        </w:rPr>
      </w:pPr>
    </w:p>
    <w:p w:rsidR="00954D5E" w:rsidRDefault="00954D5E" w:rsidP="00954D5E">
      <w:pPr>
        <w:pStyle w:val="NormalWeb"/>
        <w:spacing w:before="240" w:beforeAutospacing="0" w:after="240" w:afterAutospacing="0"/>
        <w:rPr>
          <w:rFonts w:ascii="Arial" w:hAnsi="Arial" w:cs="Arial"/>
          <w:color w:val="000000"/>
          <w:sz w:val="22"/>
          <w:szCs w:val="22"/>
        </w:rPr>
      </w:pPr>
      <w:bookmarkStart w:id="2" w:name="_GoBack"/>
      <w:bookmarkEnd w:id="2"/>
      <w:r>
        <w:rPr>
          <w:rFonts w:ascii="Arial" w:hAnsi="Arial" w:cs="Arial"/>
          <w:color w:val="000000"/>
          <w:sz w:val="22"/>
          <w:szCs w:val="22"/>
        </w:rPr>
        <w:lastRenderedPageBreak/>
        <w:t xml:space="preserve">3. </w:t>
      </w:r>
    </w:p>
    <w:p w:rsidR="00C76D32" w:rsidRDefault="00954D5E" w:rsidP="00C76D32">
      <w:pPr>
        <w:pStyle w:val="NormalWeb"/>
        <w:keepNext/>
        <w:spacing w:before="240" w:beforeAutospacing="0" w:after="240" w:afterAutospacing="0"/>
        <w:jc w:val="center"/>
      </w:pPr>
      <w:r>
        <w:rPr>
          <w:noProof/>
        </w:rPr>
        <w:drawing>
          <wp:inline distT="0" distB="0" distL="0" distR="0" wp14:anchorId="6707C7D2" wp14:editId="3089AF56">
            <wp:extent cx="6645910" cy="2465070"/>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465070"/>
                    </a:xfrm>
                    <a:prstGeom prst="rect">
                      <a:avLst/>
                    </a:prstGeom>
                  </pic:spPr>
                </pic:pic>
              </a:graphicData>
            </a:graphic>
          </wp:inline>
        </w:drawing>
      </w:r>
    </w:p>
    <w:p w:rsidR="00107CF1" w:rsidRPr="00C76D32" w:rsidRDefault="00C76D32" w:rsidP="00C76D32">
      <w:pPr>
        <w:pStyle w:val="Descripcin"/>
        <w:jc w:val="center"/>
        <w:rPr>
          <w:rFonts w:ascii="Times New Roman" w:eastAsia="Times New Roman" w:hAnsi="Times New Roman" w:cs="Times New Roman"/>
          <w:lang w:val="es-AR"/>
        </w:rPr>
      </w:pPr>
      <w:r w:rsidRPr="00C76D32">
        <w:rPr>
          <w:lang w:val="es-AR"/>
        </w:rPr>
        <w:t>BOXPLOT de la cantidad de EE por cada departamento de las provincias argentinas.</w:t>
      </w:r>
    </w:p>
    <w:p w:rsidR="00107CF1" w:rsidRDefault="00107CF1" w:rsidP="00CF4BDB">
      <w:pPr>
        <w:pBdr>
          <w:bottom w:val="single" w:sz="4" w:space="1" w:color="auto"/>
        </w:pBdr>
        <w:spacing w:after="0"/>
        <w:ind w:left="-5" w:hanging="10"/>
        <w:rPr>
          <w:rFonts w:ascii="Arial" w:eastAsia="Cambria" w:hAnsi="Arial" w:cs="Arial"/>
          <w:lang w:val="es-AR"/>
        </w:rPr>
      </w:pPr>
    </w:p>
    <w:p w:rsidR="00A57BCA" w:rsidRDefault="00A57BCA" w:rsidP="00C76D32">
      <w:pPr>
        <w:pBdr>
          <w:bottom w:val="single" w:sz="4" w:space="1" w:color="auto"/>
        </w:pBdr>
        <w:spacing w:after="0"/>
        <w:ind w:left="-5" w:hanging="10"/>
        <w:rPr>
          <w:rFonts w:ascii="Arial" w:eastAsia="Cambria" w:hAnsi="Arial" w:cs="Arial"/>
          <w:lang w:val="es-AR"/>
        </w:rPr>
      </w:pPr>
      <w:r>
        <w:rPr>
          <w:rFonts w:ascii="Arial" w:eastAsia="Cambria" w:hAnsi="Arial" w:cs="Arial"/>
          <w:lang w:val="es-AR"/>
        </w:rPr>
        <w:t>Éste gráfico muestra la cantidad de EE</w:t>
      </w:r>
      <w:r w:rsidR="001F5CDB">
        <w:rPr>
          <w:rFonts w:ascii="Arial" w:eastAsia="Cambria" w:hAnsi="Arial" w:cs="Arial"/>
          <w:lang w:val="es-AR"/>
        </w:rPr>
        <w:t xml:space="preserve"> en los departamentos agrupados por sus correspondientes provincias, ordenado en función de la mediana de EE de los departamentos en la provincia. </w:t>
      </w:r>
    </w:p>
    <w:p w:rsidR="00C76D32" w:rsidRDefault="00C76D32" w:rsidP="00C76D32">
      <w:pPr>
        <w:pBdr>
          <w:bottom w:val="single" w:sz="4" w:space="1" w:color="auto"/>
        </w:pBdr>
        <w:spacing w:after="0"/>
        <w:ind w:left="-5" w:hanging="10"/>
        <w:rPr>
          <w:rFonts w:ascii="Arial" w:eastAsia="Cambria" w:hAnsi="Arial" w:cs="Arial"/>
          <w:lang w:val="es-AR"/>
        </w:rPr>
      </w:pPr>
      <w:r>
        <w:rPr>
          <w:rFonts w:ascii="Arial" w:eastAsia="Cambria" w:hAnsi="Arial" w:cs="Arial"/>
          <w:lang w:val="es-AR"/>
        </w:rPr>
        <w:t>Lo primero que hay que mencionar sobre este gráfico es el caso Ciudad de Buenos Aires: al haber agrupado todas las comunas, no se destacan departamentos en la ciudad, por lo que toda la información resulta encapsulada en la mediana. Cabe destacar que si bien ésta presenta una gran diferencia en comparación al resto, si se supone una distribución uniforme en las comunas, entonces la mediana rondaría entre 100 y 110 EE, y por lo tanto no lograría distanciarse del resto de las provincias, donde la mediana es relativamente similar (</w:t>
      </w:r>
      <w:r w:rsidR="00171857">
        <w:rPr>
          <w:rFonts w:ascii="Arial" w:eastAsia="Cambria" w:hAnsi="Arial" w:cs="Arial"/>
          <w:lang w:val="es-AR"/>
        </w:rPr>
        <w:t>al menos lo es desde la mitad de la tabla</w:t>
      </w:r>
      <w:r>
        <w:rPr>
          <w:rFonts w:ascii="Arial" w:eastAsia="Cambria" w:hAnsi="Arial" w:cs="Arial"/>
          <w:lang w:val="es-AR"/>
        </w:rPr>
        <w:t>).</w:t>
      </w:r>
    </w:p>
    <w:p w:rsidR="00A57BCA" w:rsidRDefault="00171857" w:rsidP="001F5CDB">
      <w:pPr>
        <w:pBdr>
          <w:bottom w:val="single" w:sz="4" w:space="1" w:color="auto"/>
        </w:pBdr>
        <w:spacing w:after="0"/>
        <w:ind w:left="-5" w:hanging="10"/>
        <w:rPr>
          <w:rFonts w:ascii="Arial" w:eastAsia="Cambria" w:hAnsi="Arial" w:cs="Arial"/>
          <w:lang w:val="es-AR"/>
        </w:rPr>
      </w:pPr>
      <w:r>
        <w:rPr>
          <w:rFonts w:ascii="Arial" w:eastAsia="Cambria" w:hAnsi="Arial" w:cs="Arial"/>
          <w:lang w:val="es-AR"/>
        </w:rPr>
        <w:t>Por otra parte, son varias las provincias que, por dentro, presentan cantidades similares de EE en sus departamentos, ya que suelen ser muy puntuales los casos de “datos extremos”/outliers; aunque la presencia de los outliers sí son importantes en la Provincia de Buenos Aires, lo que implica que es la que mayor disparidad entre departamentos presenta, seguida de Córdoba.</w:t>
      </w:r>
    </w:p>
    <w:p w:rsidR="001F5CDB" w:rsidRDefault="001F5CDB" w:rsidP="001F5CDB">
      <w:pPr>
        <w:pBdr>
          <w:bottom w:val="single" w:sz="4" w:space="1" w:color="auto"/>
        </w:pBdr>
        <w:spacing w:after="0"/>
        <w:ind w:left="-5" w:hanging="10"/>
        <w:rPr>
          <w:rFonts w:ascii="Arial" w:eastAsia="Cambria" w:hAnsi="Arial" w:cs="Arial"/>
          <w:lang w:val="es-AR"/>
        </w:rPr>
      </w:pPr>
    </w:p>
    <w:p w:rsidR="001F5CDB" w:rsidRDefault="001F5CDB" w:rsidP="001F5CDB">
      <w:pPr>
        <w:pBdr>
          <w:bottom w:val="single" w:sz="4" w:space="1" w:color="auto"/>
        </w:pBdr>
        <w:spacing w:after="0"/>
        <w:ind w:left="-5" w:hanging="10"/>
        <w:rPr>
          <w:rFonts w:ascii="Arial" w:eastAsia="Cambria" w:hAnsi="Arial" w:cs="Arial"/>
          <w:lang w:val="es-AR"/>
        </w:rPr>
      </w:pPr>
    </w:p>
    <w:p w:rsidR="00171857" w:rsidRDefault="00171857" w:rsidP="00CF4BDB">
      <w:pPr>
        <w:pBdr>
          <w:bottom w:val="single" w:sz="4" w:space="1" w:color="auto"/>
        </w:pBdr>
        <w:spacing w:after="0"/>
        <w:ind w:left="-5" w:hanging="10"/>
        <w:rPr>
          <w:rFonts w:ascii="Arial" w:eastAsia="Cambria" w:hAnsi="Arial" w:cs="Arial"/>
          <w:lang w:val="es-AR"/>
        </w:rPr>
      </w:pPr>
      <w:r>
        <w:rPr>
          <w:rFonts w:ascii="Arial" w:eastAsia="Cambria" w:hAnsi="Arial" w:cs="Arial"/>
          <w:lang w:val="es-AR"/>
        </w:rPr>
        <w:t>4.</w:t>
      </w:r>
    </w:p>
    <w:p w:rsidR="00A57BCA" w:rsidRDefault="00A57BCA" w:rsidP="00A57BCA">
      <w:pPr>
        <w:keepNext/>
        <w:pBdr>
          <w:bottom w:val="single" w:sz="4" w:space="1" w:color="auto"/>
        </w:pBdr>
        <w:spacing w:after="0"/>
        <w:ind w:left="-5" w:hanging="10"/>
        <w:jc w:val="center"/>
      </w:pPr>
      <w:r>
        <w:rPr>
          <w:noProof/>
          <w:lang w:val="es-AR" w:eastAsia="es-AR"/>
        </w:rPr>
        <w:drawing>
          <wp:inline distT="0" distB="0" distL="0" distR="0" wp14:anchorId="6D41C97A" wp14:editId="0FDB2D4F">
            <wp:extent cx="4244340" cy="3169265"/>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7551" cy="3194064"/>
                    </a:xfrm>
                    <a:prstGeom prst="rect">
                      <a:avLst/>
                    </a:prstGeom>
                  </pic:spPr>
                </pic:pic>
              </a:graphicData>
            </a:graphic>
          </wp:inline>
        </w:drawing>
      </w:r>
    </w:p>
    <w:p w:rsidR="00A57BCA" w:rsidRPr="00A57BCA" w:rsidRDefault="00A57BCA" w:rsidP="00A57BCA">
      <w:pPr>
        <w:pStyle w:val="Descripcin"/>
        <w:jc w:val="center"/>
        <w:rPr>
          <w:rFonts w:ascii="Arial" w:eastAsia="Cambria" w:hAnsi="Arial" w:cs="Arial"/>
          <w:lang w:val="es-AR"/>
        </w:rPr>
      </w:pPr>
      <w:r w:rsidRPr="00A57BCA">
        <w:rPr>
          <w:lang w:val="es-AR"/>
        </w:rPr>
        <w:t>Figura IV. Gráfico de la relación entre la cantidad de BP y EE cada mil habitantes por departamento.</w:t>
      </w:r>
    </w:p>
    <w:p w:rsidR="00A57BCA" w:rsidRDefault="00A57BCA" w:rsidP="001F5CD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Esta figura muestra la relación entre la cantidad de Bibliotecas Populares y E</w:t>
      </w:r>
      <w:r w:rsidR="001F5CDB">
        <w:rPr>
          <w:rFonts w:ascii="Arial" w:hAnsi="Arial" w:cs="Arial"/>
          <w:color w:val="000000"/>
          <w:sz w:val="22"/>
          <w:szCs w:val="22"/>
        </w:rPr>
        <w:t xml:space="preserve">stablecimientos Educativos, </w:t>
      </w:r>
      <w:r>
        <w:rPr>
          <w:rFonts w:ascii="Arial" w:hAnsi="Arial" w:cs="Arial"/>
          <w:color w:val="000000"/>
          <w:sz w:val="22"/>
          <w:szCs w:val="22"/>
        </w:rPr>
        <w:t>cada mil habitantes</w:t>
      </w:r>
      <w:r w:rsidR="001F5CDB">
        <w:rPr>
          <w:rFonts w:ascii="Arial" w:hAnsi="Arial" w:cs="Arial"/>
          <w:color w:val="000000"/>
          <w:sz w:val="22"/>
          <w:szCs w:val="22"/>
        </w:rPr>
        <w:t>, por departamento.</w:t>
      </w:r>
    </w:p>
    <w:p w:rsidR="001F5CDB" w:rsidRDefault="001F5CDB" w:rsidP="001F5CD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El gráfico de dispersión permite observar cómo</w:t>
      </w:r>
      <w:r>
        <w:rPr>
          <w:rFonts w:ascii="Arial" w:hAnsi="Arial" w:cs="Arial"/>
          <w:color w:val="000000"/>
          <w:sz w:val="22"/>
          <w:szCs w:val="22"/>
        </w:rPr>
        <w:t xml:space="preserve"> se distribuyen la cantidad de BP y de EE; logrando así ver que, por lo</w:t>
      </w:r>
      <w:r>
        <w:rPr>
          <w:rFonts w:ascii="Arial" w:hAnsi="Arial" w:cs="Arial"/>
          <w:color w:val="000000"/>
          <w:sz w:val="22"/>
          <w:szCs w:val="22"/>
        </w:rPr>
        <w:t xml:space="preserve"> general, los valores se concentran en la zona baja del eje X (pocas BP por mil habitantes) y también en valores bajos del eje Y</w:t>
      </w:r>
      <w:r>
        <w:rPr>
          <w:rFonts w:ascii="Arial" w:hAnsi="Arial" w:cs="Arial"/>
          <w:color w:val="000000"/>
          <w:sz w:val="22"/>
          <w:szCs w:val="22"/>
        </w:rPr>
        <w:t xml:space="preserve"> (pocos EE cada mil habitantes)</w:t>
      </w:r>
      <w:r>
        <w:rPr>
          <w:rFonts w:ascii="Arial" w:hAnsi="Arial" w:cs="Arial"/>
          <w:color w:val="000000"/>
          <w:sz w:val="22"/>
          <w:szCs w:val="22"/>
        </w:rPr>
        <w:t xml:space="preserve">. </w:t>
      </w:r>
    </w:p>
    <w:p w:rsidR="001F5CDB" w:rsidRDefault="001F5CDB" w:rsidP="001F5CD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Sin embargo</w:t>
      </w:r>
      <w:r>
        <w:rPr>
          <w:rFonts w:ascii="Arial" w:hAnsi="Arial" w:cs="Arial"/>
          <w:color w:val="000000"/>
          <w:sz w:val="22"/>
          <w:szCs w:val="22"/>
        </w:rPr>
        <w:t>, hay varios</w:t>
      </w:r>
      <w:r>
        <w:rPr>
          <w:rFonts w:ascii="Arial" w:hAnsi="Arial" w:cs="Arial"/>
          <w:color w:val="000000"/>
          <w:sz w:val="22"/>
          <w:szCs w:val="22"/>
        </w:rPr>
        <w:t xml:space="preserve"> departam</w:t>
      </w:r>
      <w:r>
        <w:rPr>
          <w:rFonts w:ascii="Arial" w:hAnsi="Arial" w:cs="Arial"/>
          <w:color w:val="000000"/>
          <w:sz w:val="22"/>
          <w:szCs w:val="22"/>
        </w:rPr>
        <w:t>entos que presentan una importante cantidad</w:t>
      </w:r>
      <w:r>
        <w:rPr>
          <w:rFonts w:ascii="Arial" w:hAnsi="Arial" w:cs="Arial"/>
          <w:color w:val="000000"/>
          <w:sz w:val="22"/>
          <w:szCs w:val="22"/>
        </w:rPr>
        <w:t xml:space="preserve"> </w:t>
      </w:r>
      <w:r>
        <w:rPr>
          <w:rFonts w:ascii="Arial" w:hAnsi="Arial" w:cs="Arial"/>
          <w:color w:val="000000"/>
          <w:sz w:val="22"/>
          <w:szCs w:val="22"/>
        </w:rPr>
        <w:t xml:space="preserve">de establecimientos educativos, siendo </w:t>
      </w:r>
      <w:r>
        <w:rPr>
          <w:rFonts w:ascii="Arial" w:hAnsi="Arial" w:cs="Arial"/>
          <w:color w:val="000000"/>
          <w:sz w:val="22"/>
          <w:szCs w:val="22"/>
        </w:rPr>
        <w:t>inusualmente</w:t>
      </w:r>
      <w:r>
        <w:rPr>
          <w:rFonts w:ascii="Arial" w:hAnsi="Arial" w:cs="Arial"/>
          <w:color w:val="000000"/>
          <w:sz w:val="22"/>
          <w:szCs w:val="22"/>
        </w:rPr>
        <w:t xml:space="preserve"> </w:t>
      </w:r>
      <w:r>
        <w:rPr>
          <w:rFonts w:ascii="Arial" w:hAnsi="Arial" w:cs="Arial"/>
          <w:color w:val="000000"/>
          <w:sz w:val="22"/>
          <w:szCs w:val="22"/>
        </w:rPr>
        <w:t xml:space="preserve">alta (al menos, por lo observado en el gráfico) </w:t>
      </w:r>
      <w:r>
        <w:rPr>
          <w:rFonts w:ascii="Arial" w:hAnsi="Arial" w:cs="Arial"/>
          <w:color w:val="000000"/>
          <w:sz w:val="22"/>
          <w:szCs w:val="22"/>
        </w:rPr>
        <w:t xml:space="preserve"> </w:t>
      </w:r>
      <w:r>
        <w:rPr>
          <w:rFonts w:ascii="Arial" w:hAnsi="Arial" w:cs="Arial"/>
          <w:color w:val="000000"/>
          <w:sz w:val="22"/>
          <w:szCs w:val="22"/>
        </w:rPr>
        <w:t>en relación con su población. Esto nos sugiere que la relación entre ambos tipos de instituciones varía considerablemente entre departamentos</w:t>
      </w:r>
      <w:r w:rsidR="00FE1F7A">
        <w:rPr>
          <w:rFonts w:ascii="Arial" w:hAnsi="Arial" w:cs="Arial"/>
          <w:color w:val="000000"/>
          <w:sz w:val="22"/>
          <w:szCs w:val="22"/>
        </w:rPr>
        <w:t>, al haber aquellos que poseen gran densidad de establecimientos educativos pero nula cantidad de bibliotecas populares; y otros que presentan cierta paridad/sintonía en sus cantidades (aun siendo bajas)</w:t>
      </w:r>
      <w:r>
        <w:rPr>
          <w:rFonts w:ascii="Arial" w:hAnsi="Arial" w:cs="Arial"/>
          <w:color w:val="000000"/>
          <w:sz w:val="22"/>
          <w:szCs w:val="22"/>
        </w:rPr>
        <w:t>.</w:t>
      </w:r>
      <w:r w:rsidR="00FE1F7A">
        <w:rPr>
          <w:rFonts w:ascii="Arial" w:hAnsi="Arial" w:cs="Arial"/>
          <w:color w:val="000000"/>
          <w:sz w:val="22"/>
          <w:szCs w:val="22"/>
        </w:rPr>
        <w:t xml:space="preserve"> </w:t>
      </w:r>
    </w:p>
    <w:p w:rsidR="001F5CDB" w:rsidRPr="001F5CDB" w:rsidRDefault="001F5CDB" w:rsidP="001F5CDB">
      <w:pPr>
        <w:pStyle w:val="NormalWeb"/>
        <w:spacing w:before="240" w:beforeAutospacing="0" w:after="240" w:afterAutospacing="0"/>
        <w:rPr>
          <w:rFonts w:ascii="Arial" w:hAnsi="Arial" w:cs="Arial"/>
          <w:color w:val="000000"/>
          <w:sz w:val="22"/>
          <w:szCs w:val="22"/>
        </w:rPr>
      </w:pPr>
    </w:p>
    <w:p w:rsidR="00156332" w:rsidRPr="00CF4BDB" w:rsidRDefault="007005B9" w:rsidP="00CF4BDB">
      <w:pPr>
        <w:pBdr>
          <w:bottom w:val="single" w:sz="4" w:space="1" w:color="auto"/>
        </w:pBdr>
        <w:spacing w:after="0"/>
        <w:ind w:left="-5" w:hanging="10"/>
        <w:rPr>
          <w:rFonts w:ascii="Arial" w:hAnsi="Arial" w:cs="Arial"/>
          <w:sz w:val="28"/>
          <w:lang w:val="es-AR"/>
        </w:rPr>
      </w:pPr>
      <w:r w:rsidRPr="00CF4BDB">
        <w:rPr>
          <w:rFonts w:ascii="Arial" w:eastAsia="Cambria" w:hAnsi="Arial" w:cs="Arial"/>
          <w:b/>
          <w:sz w:val="32"/>
          <w:lang w:val="es-AR"/>
        </w:rPr>
        <w:t>Conclusiones</w:t>
      </w:r>
      <w:r w:rsidR="00156332" w:rsidRPr="00CF4BDB">
        <w:rPr>
          <w:rFonts w:ascii="Arial" w:eastAsia="Cambria" w:hAnsi="Arial" w:cs="Arial"/>
          <w:b/>
          <w:sz w:val="32"/>
          <w:lang w:val="es-AR"/>
        </w:rPr>
        <w:t xml:space="preserve">                                                          </w:t>
      </w:r>
    </w:p>
    <w:p w:rsidR="009A437E" w:rsidRPr="00CF4BDB" w:rsidRDefault="009A437E" w:rsidP="00CF4BDB">
      <w:pPr>
        <w:pStyle w:val="Subttulo"/>
        <w:rPr>
          <w:rFonts w:ascii="Arial" w:hAnsi="Arial" w:cs="Arial"/>
          <w:sz w:val="28"/>
          <w:lang w:val="es-AR"/>
        </w:rPr>
      </w:pPr>
    </w:p>
    <w:sectPr w:rsidR="009A437E" w:rsidRPr="00CF4BDB" w:rsidSect="00CF4BDB">
      <w:footerReference w:type="default" r:id="rId22"/>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B6" w:rsidRDefault="005932B6" w:rsidP="00850D57">
      <w:pPr>
        <w:spacing w:after="0" w:line="240" w:lineRule="auto"/>
      </w:pPr>
      <w:r>
        <w:separator/>
      </w:r>
    </w:p>
  </w:endnote>
  <w:endnote w:type="continuationSeparator" w:id="0">
    <w:p w:rsidR="005932B6" w:rsidRDefault="005932B6" w:rsidP="00850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115355"/>
      <w:docPartObj>
        <w:docPartGallery w:val="Page Numbers (Bottom of Page)"/>
        <w:docPartUnique/>
      </w:docPartObj>
    </w:sdtPr>
    <w:sdtContent>
      <w:p w:rsidR="00C76D32" w:rsidRDefault="00C76D32">
        <w:pPr>
          <w:pStyle w:val="Piedepgina"/>
          <w:jc w:val="right"/>
        </w:pPr>
        <w:r>
          <w:fldChar w:fldCharType="begin"/>
        </w:r>
        <w:r>
          <w:instrText>PAGE   \* MERGEFORMAT</w:instrText>
        </w:r>
        <w:r>
          <w:fldChar w:fldCharType="separate"/>
        </w:r>
        <w:r w:rsidR="00AB6917" w:rsidRPr="00AB6917">
          <w:rPr>
            <w:noProof/>
            <w:lang w:val="es-ES"/>
          </w:rPr>
          <w:t>11</w:t>
        </w:r>
        <w:r>
          <w:fldChar w:fldCharType="end"/>
        </w:r>
      </w:p>
    </w:sdtContent>
  </w:sdt>
  <w:p w:rsidR="00C76D32" w:rsidRDefault="00C76D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B6" w:rsidRDefault="005932B6" w:rsidP="00850D57">
      <w:pPr>
        <w:spacing w:after="0" w:line="240" w:lineRule="auto"/>
      </w:pPr>
      <w:r>
        <w:separator/>
      </w:r>
    </w:p>
  </w:footnote>
  <w:footnote w:type="continuationSeparator" w:id="0">
    <w:p w:rsidR="005932B6" w:rsidRDefault="005932B6" w:rsidP="00850D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0066"/>
    <w:multiLevelType w:val="hybridMultilevel"/>
    <w:tmpl w:val="A6EC2E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1913C2"/>
    <w:multiLevelType w:val="hybridMultilevel"/>
    <w:tmpl w:val="65B67698"/>
    <w:lvl w:ilvl="0" w:tplc="15CA578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92E2717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99C1E4C"/>
    <w:multiLevelType w:val="hybridMultilevel"/>
    <w:tmpl w:val="FF4E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C1F4F"/>
    <w:multiLevelType w:val="hybridMultilevel"/>
    <w:tmpl w:val="48569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B2184B"/>
    <w:multiLevelType w:val="hybridMultilevel"/>
    <w:tmpl w:val="CEF8B2A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nsid w:val="522F203A"/>
    <w:multiLevelType w:val="hybridMultilevel"/>
    <w:tmpl w:val="138085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8FC03C3"/>
    <w:multiLevelType w:val="hybridMultilevel"/>
    <w:tmpl w:val="D0AE3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A787359"/>
    <w:multiLevelType w:val="hybridMultilevel"/>
    <w:tmpl w:val="45D69EA6"/>
    <w:lvl w:ilvl="0" w:tplc="15CA578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F4D2285"/>
    <w:multiLevelType w:val="hybridMultilevel"/>
    <w:tmpl w:val="E1E24F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3AF55BF"/>
    <w:multiLevelType w:val="hybridMultilevel"/>
    <w:tmpl w:val="92D46B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7"/>
  </w:num>
  <w:num w:numId="13">
    <w:abstractNumId w:val="4"/>
  </w:num>
  <w:num w:numId="14">
    <w:abstractNumId w:val="9"/>
  </w:num>
  <w:num w:numId="15">
    <w:abstractNumId w:val="3"/>
  </w:num>
  <w:num w:numId="16">
    <w:abstractNumId w:val="1"/>
  </w:num>
  <w:num w:numId="17">
    <w:abstractNumId w:val="10"/>
  </w:num>
  <w:num w:numId="18">
    <w:abstractNumId w:val="5"/>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7E"/>
    <w:rsid w:val="000302AB"/>
    <w:rsid w:val="00065C2D"/>
    <w:rsid w:val="000B0829"/>
    <w:rsid w:val="000C06C3"/>
    <w:rsid w:val="000F5E15"/>
    <w:rsid w:val="00102908"/>
    <w:rsid w:val="00107CF1"/>
    <w:rsid w:val="00144FB2"/>
    <w:rsid w:val="00145815"/>
    <w:rsid w:val="00156332"/>
    <w:rsid w:val="00171857"/>
    <w:rsid w:val="001721C5"/>
    <w:rsid w:val="00187C75"/>
    <w:rsid w:val="001A5621"/>
    <w:rsid w:val="001F0F23"/>
    <w:rsid w:val="001F5CDB"/>
    <w:rsid w:val="00220D25"/>
    <w:rsid w:val="00221D64"/>
    <w:rsid w:val="0029397C"/>
    <w:rsid w:val="002947C5"/>
    <w:rsid w:val="002E5354"/>
    <w:rsid w:val="003116E5"/>
    <w:rsid w:val="003B5A23"/>
    <w:rsid w:val="004A3F37"/>
    <w:rsid w:val="00522279"/>
    <w:rsid w:val="0058242D"/>
    <w:rsid w:val="005932B6"/>
    <w:rsid w:val="005E1629"/>
    <w:rsid w:val="005E6D9E"/>
    <w:rsid w:val="00667A0F"/>
    <w:rsid w:val="006B59AD"/>
    <w:rsid w:val="006F5E66"/>
    <w:rsid w:val="007005B9"/>
    <w:rsid w:val="00703E26"/>
    <w:rsid w:val="00707E19"/>
    <w:rsid w:val="00715B03"/>
    <w:rsid w:val="00734DF6"/>
    <w:rsid w:val="00737F28"/>
    <w:rsid w:val="007B6BC0"/>
    <w:rsid w:val="00820491"/>
    <w:rsid w:val="00844922"/>
    <w:rsid w:val="00850D57"/>
    <w:rsid w:val="0090547E"/>
    <w:rsid w:val="00954D5E"/>
    <w:rsid w:val="00977B8F"/>
    <w:rsid w:val="009A437E"/>
    <w:rsid w:val="00A52878"/>
    <w:rsid w:val="00A53123"/>
    <w:rsid w:val="00A57BCA"/>
    <w:rsid w:val="00AB6917"/>
    <w:rsid w:val="00B316A0"/>
    <w:rsid w:val="00B42CA0"/>
    <w:rsid w:val="00B863A1"/>
    <w:rsid w:val="00B975A1"/>
    <w:rsid w:val="00BF29A2"/>
    <w:rsid w:val="00C405D8"/>
    <w:rsid w:val="00C56A56"/>
    <w:rsid w:val="00C76D32"/>
    <w:rsid w:val="00C77D3D"/>
    <w:rsid w:val="00CA2FDC"/>
    <w:rsid w:val="00CF4BDB"/>
    <w:rsid w:val="00D04E5B"/>
    <w:rsid w:val="00D24323"/>
    <w:rsid w:val="00D361B5"/>
    <w:rsid w:val="00DA6914"/>
    <w:rsid w:val="00DB04FE"/>
    <w:rsid w:val="00DE2A54"/>
    <w:rsid w:val="00DF5278"/>
    <w:rsid w:val="00E13378"/>
    <w:rsid w:val="00EC425C"/>
    <w:rsid w:val="00EE67D0"/>
    <w:rsid w:val="00F10AA8"/>
    <w:rsid w:val="00F1562A"/>
    <w:rsid w:val="00F73530"/>
    <w:rsid w:val="00FE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D2DAC-6957-4A4E-8484-0D87D21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5B9"/>
  </w:style>
  <w:style w:type="paragraph" w:styleId="Ttulo1">
    <w:name w:val="heading 1"/>
    <w:basedOn w:val="Normal"/>
    <w:next w:val="Normal"/>
    <w:link w:val="Ttulo1Car"/>
    <w:uiPriority w:val="9"/>
    <w:qFormat/>
    <w:rsid w:val="007005B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7005B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7005B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7005B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7005B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7005B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7005B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005B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005B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85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D57"/>
    <w:rPr>
      <w:rFonts w:ascii="Calibri" w:eastAsia="Calibri" w:hAnsi="Calibri" w:cs="Calibri"/>
      <w:color w:val="000000"/>
    </w:rPr>
  </w:style>
  <w:style w:type="paragraph" w:styleId="Piedepgina">
    <w:name w:val="footer"/>
    <w:basedOn w:val="Normal"/>
    <w:link w:val="PiedepginaCar"/>
    <w:uiPriority w:val="99"/>
    <w:unhideWhenUsed/>
    <w:rsid w:val="0085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D57"/>
    <w:rPr>
      <w:rFonts w:ascii="Calibri" w:eastAsia="Calibri" w:hAnsi="Calibri" w:cs="Calibri"/>
      <w:color w:val="000000"/>
    </w:rPr>
  </w:style>
  <w:style w:type="character" w:customStyle="1" w:styleId="Ttulo1Car">
    <w:name w:val="Título 1 Car"/>
    <w:basedOn w:val="Fuentedeprrafopredeter"/>
    <w:link w:val="Ttulo1"/>
    <w:uiPriority w:val="9"/>
    <w:rsid w:val="007005B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7005B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7005B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7005B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7005B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7005B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7005B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005B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005B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7005B9"/>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7005B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7005B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7005B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7005B9"/>
    <w:rPr>
      <w:color w:val="5A5A5A" w:themeColor="text1" w:themeTint="A5"/>
      <w:spacing w:val="10"/>
    </w:rPr>
  </w:style>
  <w:style w:type="character" w:styleId="Textoennegrita">
    <w:name w:val="Strong"/>
    <w:basedOn w:val="Fuentedeprrafopredeter"/>
    <w:uiPriority w:val="22"/>
    <w:qFormat/>
    <w:rsid w:val="007005B9"/>
    <w:rPr>
      <w:b/>
      <w:bCs/>
      <w:color w:val="000000" w:themeColor="text1"/>
    </w:rPr>
  </w:style>
  <w:style w:type="character" w:styleId="nfasis">
    <w:name w:val="Emphasis"/>
    <w:basedOn w:val="Fuentedeprrafopredeter"/>
    <w:uiPriority w:val="20"/>
    <w:qFormat/>
    <w:rsid w:val="007005B9"/>
    <w:rPr>
      <w:i/>
      <w:iCs/>
      <w:color w:val="auto"/>
    </w:rPr>
  </w:style>
  <w:style w:type="paragraph" w:styleId="Sinespaciado">
    <w:name w:val="No Spacing"/>
    <w:uiPriority w:val="1"/>
    <w:qFormat/>
    <w:rsid w:val="007005B9"/>
    <w:pPr>
      <w:spacing w:after="0" w:line="240" w:lineRule="auto"/>
    </w:pPr>
  </w:style>
  <w:style w:type="paragraph" w:styleId="Cita">
    <w:name w:val="Quote"/>
    <w:basedOn w:val="Normal"/>
    <w:next w:val="Normal"/>
    <w:link w:val="CitaCar"/>
    <w:uiPriority w:val="29"/>
    <w:qFormat/>
    <w:rsid w:val="007005B9"/>
    <w:pPr>
      <w:spacing w:before="160"/>
      <w:ind w:left="720" w:right="720"/>
    </w:pPr>
    <w:rPr>
      <w:i/>
      <w:iCs/>
      <w:color w:val="000000" w:themeColor="text1"/>
    </w:rPr>
  </w:style>
  <w:style w:type="character" w:customStyle="1" w:styleId="CitaCar">
    <w:name w:val="Cita Car"/>
    <w:basedOn w:val="Fuentedeprrafopredeter"/>
    <w:link w:val="Cita"/>
    <w:uiPriority w:val="29"/>
    <w:rsid w:val="007005B9"/>
    <w:rPr>
      <w:i/>
      <w:iCs/>
      <w:color w:val="000000" w:themeColor="text1"/>
    </w:rPr>
  </w:style>
  <w:style w:type="paragraph" w:styleId="Citadestacada">
    <w:name w:val="Intense Quote"/>
    <w:basedOn w:val="Normal"/>
    <w:next w:val="Normal"/>
    <w:link w:val="CitadestacadaCar"/>
    <w:uiPriority w:val="30"/>
    <w:qFormat/>
    <w:rsid w:val="007005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7005B9"/>
    <w:rPr>
      <w:color w:val="000000" w:themeColor="text1"/>
      <w:shd w:val="clear" w:color="auto" w:fill="F2F2F2" w:themeFill="background1" w:themeFillShade="F2"/>
    </w:rPr>
  </w:style>
  <w:style w:type="character" w:styleId="nfasissutil">
    <w:name w:val="Subtle Emphasis"/>
    <w:basedOn w:val="Fuentedeprrafopredeter"/>
    <w:uiPriority w:val="19"/>
    <w:qFormat/>
    <w:rsid w:val="007005B9"/>
    <w:rPr>
      <w:i/>
      <w:iCs/>
      <w:color w:val="404040" w:themeColor="text1" w:themeTint="BF"/>
    </w:rPr>
  </w:style>
  <w:style w:type="character" w:styleId="nfasisintenso">
    <w:name w:val="Intense Emphasis"/>
    <w:basedOn w:val="Fuentedeprrafopredeter"/>
    <w:uiPriority w:val="21"/>
    <w:qFormat/>
    <w:rsid w:val="007005B9"/>
    <w:rPr>
      <w:b/>
      <w:bCs/>
      <w:i/>
      <w:iCs/>
      <w:caps/>
    </w:rPr>
  </w:style>
  <w:style w:type="character" w:styleId="Referenciasutil">
    <w:name w:val="Subtle Reference"/>
    <w:basedOn w:val="Fuentedeprrafopredeter"/>
    <w:uiPriority w:val="31"/>
    <w:qFormat/>
    <w:rsid w:val="007005B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005B9"/>
    <w:rPr>
      <w:b/>
      <w:bCs/>
      <w:smallCaps/>
      <w:u w:val="single"/>
    </w:rPr>
  </w:style>
  <w:style w:type="character" w:styleId="Ttulodellibro">
    <w:name w:val="Book Title"/>
    <w:basedOn w:val="Fuentedeprrafopredeter"/>
    <w:uiPriority w:val="33"/>
    <w:qFormat/>
    <w:rsid w:val="007005B9"/>
    <w:rPr>
      <w:b w:val="0"/>
      <w:bCs w:val="0"/>
      <w:smallCaps/>
      <w:spacing w:val="5"/>
    </w:rPr>
  </w:style>
  <w:style w:type="paragraph" w:styleId="TtulodeTDC">
    <w:name w:val="TOC Heading"/>
    <w:basedOn w:val="Ttulo1"/>
    <w:next w:val="Normal"/>
    <w:uiPriority w:val="39"/>
    <w:unhideWhenUsed/>
    <w:qFormat/>
    <w:rsid w:val="007005B9"/>
    <w:pPr>
      <w:outlineLvl w:val="9"/>
    </w:pPr>
  </w:style>
  <w:style w:type="paragraph" w:styleId="ndice1">
    <w:name w:val="index 1"/>
    <w:basedOn w:val="Normal"/>
    <w:next w:val="Normal"/>
    <w:autoRedefine/>
    <w:uiPriority w:val="99"/>
    <w:unhideWhenUsed/>
    <w:rsid w:val="007005B9"/>
    <w:pPr>
      <w:spacing w:after="0"/>
      <w:ind w:left="210" w:hanging="210"/>
    </w:pPr>
    <w:rPr>
      <w:sz w:val="18"/>
      <w:szCs w:val="18"/>
    </w:rPr>
  </w:style>
  <w:style w:type="paragraph" w:styleId="ndice2">
    <w:name w:val="index 2"/>
    <w:basedOn w:val="Normal"/>
    <w:next w:val="Normal"/>
    <w:autoRedefine/>
    <w:uiPriority w:val="99"/>
    <w:unhideWhenUsed/>
    <w:rsid w:val="007005B9"/>
    <w:pPr>
      <w:spacing w:after="0"/>
      <w:ind w:left="420" w:hanging="210"/>
    </w:pPr>
    <w:rPr>
      <w:sz w:val="18"/>
      <w:szCs w:val="18"/>
    </w:rPr>
  </w:style>
  <w:style w:type="paragraph" w:styleId="ndice3">
    <w:name w:val="index 3"/>
    <w:basedOn w:val="Normal"/>
    <w:next w:val="Normal"/>
    <w:autoRedefine/>
    <w:uiPriority w:val="99"/>
    <w:unhideWhenUsed/>
    <w:rsid w:val="007005B9"/>
    <w:pPr>
      <w:spacing w:after="0"/>
      <w:ind w:left="630" w:hanging="210"/>
    </w:pPr>
    <w:rPr>
      <w:sz w:val="18"/>
      <w:szCs w:val="18"/>
    </w:rPr>
  </w:style>
  <w:style w:type="paragraph" w:styleId="ndice4">
    <w:name w:val="index 4"/>
    <w:basedOn w:val="Normal"/>
    <w:next w:val="Normal"/>
    <w:autoRedefine/>
    <w:uiPriority w:val="99"/>
    <w:unhideWhenUsed/>
    <w:rsid w:val="007005B9"/>
    <w:pPr>
      <w:spacing w:after="0"/>
      <w:ind w:left="840" w:hanging="210"/>
    </w:pPr>
    <w:rPr>
      <w:sz w:val="18"/>
      <w:szCs w:val="18"/>
    </w:rPr>
  </w:style>
  <w:style w:type="paragraph" w:styleId="ndice5">
    <w:name w:val="index 5"/>
    <w:basedOn w:val="Normal"/>
    <w:next w:val="Normal"/>
    <w:autoRedefine/>
    <w:uiPriority w:val="99"/>
    <w:unhideWhenUsed/>
    <w:rsid w:val="007005B9"/>
    <w:pPr>
      <w:spacing w:after="0"/>
      <w:ind w:left="1050" w:hanging="210"/>
    </w:pPr>
    <w:rPr>
      <w:sz w:val="18"/>
      <w:szCs w:val="18"/>
    </w:rPr>
  </w:style>
  <w:style w:type="paragraph" w:styleId="ndice6">
    <w:name w:val="index 6"/>
    <w:basedOn w:val="Normal"/>
    <w:next w:val="Normal"/>
    <w:autoRedefine/>
    <w:uiPriority w:val="99"/>
    <w:unhideWhenUsed/>
    <w:rsid w:val="007005B9"/>
    <w:pPr>
      <w:spacing w:after="0"/>
      <w:ind w:left="1260" w:hanging="210"/>
    </w:pPr>
    <w:rPr>
      <w:sz w:val="18"/>
      <w:szCs w:val="18"/>
    </w:rPr>
  </w:style>
  <w:style w:type="paragraph" w:styleId="ndice7">
    <w:name w:val="index 7"/>
    <w:basedOn w:val="Normal"/>
    <w:next w:val="Normal"/>
    <w:autoRedefine/>
    <w:uiPriority w:val="99"/>
    <w:unhideWhenUsed/>
    <w:rsid w:val="007005B9"/>
    <w:pPr>
      <w:spacing w:after="0"/>
      <w:ind w:left="1470" w:hanging="210"/>
    </w:pPr>
    <w:rPr>
      <w:sz w:val="18"/>
      <w:szCs w:val="18"/>
    </w:rPr>
  </w:style>
  <w:style w:type="paragraph" w:styleId="ndice8">
    <w:name w:val="index 8"/>
    <w:basedOn w:val="Normal"/>
    <w:next w:val="Normal"/>
    <w:autoRedefine/>
    <w:uiPriority w:val="99"/>
    <w:unhideWhenUsed/>
    <w:rsid w:val="007005B9"/>
    <w:pPr>
      <w:spacing w:after="0"/>
      <w:ind w:left="1680" w:hanging="210"/>
    </w:pPr>
    <w:rPr>
      <w:sz w:val="18"/>
      <w:szCs w:val="18"/>
    </w:rPr>
  </w:style>
  <w:style w:type="paragraph" w:styleId="ndice9">
    <w:name w:val="index 9"/>
    <w:basedOn w:val="Normal"/>
    <w:next w:val="Normal"/>
    <w:autoRedefine/>
    <w:uiPriority w:val="99"/>
    <w:unhideWhenUsed/>
    <w:rsid w:val="007005B9"/>
    <w:pPr>
      <w:spacing w:after="0"/>
      <w:ind w:left="1890" w:hanging="210"/>
    </w:pPr>
    <w:rPr>
      <w:sz w:val="18"/>
      <w:szCs w:val="18"/>
    </w:rPr>
  </w:style>
  <w:style w:type="paragraph" w:styleId="Ttulodendice">
    <w:name w:val="index heading"/>
    <w:basedOn w:val="Normal"/>
    <w:next w:val="ndice1"/>
    <w:uiPriority w:val="99"/>
    <w:unhideWhenUsed/>
    <w:rsid w:val="007005B9"/>
    <w:pPr>
      <w:spacing w:before="240" w:after="120"/>
      <w:jc w:val="center"/>
    </w:pPr>
    <w:rPr>
      <w:b/>
      <w:bCs/>
      <w:sz w:val="26"/>
      <w:szCs w:val="26"/>
    </w:rPr>
  </w:style>
  <w:style w:type="paragraph" w:styleId="Prrafodelista">
    <w:name w:val="List Paragraph"/>
    <w:basedOn w:val="Normal"/>
    <w:uiPriority w:val="34"/>
    <w:qFormat/>
    <w:rsid w:val="00EE67D0"/>
    <w:pPr>
      <w:ind w:left="720"/>
      <w:contextualSpacing/>
    </w:pPr>
  </w:style>
  <w:style w:type="paragraph" w:styleId="NormalWeb">
    <w:name w:val="Normal (Web)"/>
    <w:basedOn w:val="Normal"/>
    <w:uiPriority w:val="99"/>
    <w:unhideWhenUsed/>
    <w:rsid w:val="006B59A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delmarcadordeposicin">
    <w:name w:val="Placeholder Text"/>
    <w:basedOn w:val="Fuentedeprrafopredeter"/>
    <w:uiPriority w:val="99"/>
    <w:semiHidden/>
    <w:rsid w:val="00187C75"/>
    <w:rPr>
      <w:color w:val="808080"/>
    </w:rPr>
  </w:style>
  <w:style w:type="character" w:styleId="Hipervnculo">
    <w:name w:val="Hyperlink"/>
    <w:basedOn w:val="Fuentedeprrafopredeter"/>
    <w:uiPriority w:val="99"/>
    <w:unhideWhenUsed/>
    <w:rsid w:val="006F5E66"/>
    <w:rPr>
      <w:color w:val="0563C1" w:themeColor="hyperlink"/>
      <w:u w:val="single"/>
    </w:rPr>
  </w:style>
  <w:style w:type="character" w:styleId="Hipervnculovisitado">
    <w:name w:val="FollowedHyperlink"/>
    <w:basedOn w:val="Fuentedeprrafopredeter"/>
    <w:uiPriority w:val="99"/>
    <w:semiHidden/>
    <w:unhideWhenUsed/>
    <w:rsid w:val="006F5E66"/>
    <w:rPr>
      <w:color w:val="954F72" w:themeColor="followedHyperlink"/>
      <w:u w:val="single"/>
    </w:rPr>
  </w:style>
  <w:style w:type="paragraph" w:customStyle="1" w:styleId="Titulo">
    <w:name w:val="Titulo"/>
    <w:basedOn w:val="Puesto"/>
    <w:next w:val="Normal"/>
    <w:link w:val="TituloCar"/>
    <w:qFormat/>
    <w:rsid w:val="006F5E66"/>
    <w:pPr>
      <w:pBdr>
        <w:bottom w:val="single" w:sz="4" w:space="1" w:color="auto"/>
      </w:pBdr>
      <w:ind w:left="-5" w:hanging="10"/>
    </w:pPr>
    <w:rPr>
      <w:rFonts w:ascii="Arial" w:eastAsia="Cambria" w:hAnsi="Arial" w:cs="Arial"/>
      <w:b/>
      <w:sz w:val="32"/>
      <w:lang w:val="es-AR"/>
    </w:rPr>
  </w:style>
  <w:style w:type="character" w:customStyle="1" w:styleId="TituloCar">
    <w:name w:val="Titulo Car"/>
    <w:basedOn w:val="Fuentedeprrafopredeter"/>
    <w:link w:val="Titulo"/>
    <w:rsid w:val="006F5E66"/>
    <w:rPr>
      <w:rFonts w:ascii="Arial" w:eastAsia="Cambria" w:hAnsi="Arial" w:cs="Arial"/>
      <w:b/>
      <w:color w:val="000000" w:themeColor="text1"/>
      <w:sz w:val="32"/>
      <w:szCs w:val="5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6278">
      <w:bodyDiv w:val="1"/>
      <w:marLeft w:val="0"/>
      <w:marRight w:val="0"/>
      <w:marTop w:val="0"/>
      <w:marBottom w:val="0"/>
      <w:divBdr>
        <w:top w:val="none" w:sz="0" w:space="0" w:color="auto"/>
        <w:left w:val="none" w:sz="0" w:space="0" w:color="auto"/>
        <w:bottom w:val="none" w:sz="0" w:space="0" w:color="auto"/>
        <w:right w:val="none" w:sz="0" w:space="0" w:color="auto"/>
      </w:divBdr>
    </w:div>
    <w:div w:id="81492255">
      <w:bodyDiv w:val="1"/>
      <w:marLeft w:val="0"/>
      <w:marRight w:val="0"/>
      <w:marTop w:val="0"/>
      <w:marBottom w:val="0"/>
      <w:divBdr>
        <w:top w:val="none" w:sz="0" w:space="0" w:color="auto"/>
        <w:left w:val="none" w:sz="0" w:space="0" w:color="auto"/>
        <w:bottom w:val="none" w:sz="0" w:space="0" w:color="auto"/>
        <w:right w:val="none" w:sz="0" w:space="0" w:color="auto"/>
      </w:divBdr>
    </w:div>
    <w:div w:id="119961397">
      <w:bodyDiv w:val="1"/>
      <w:marLeft w:val="0"/>
      <w:marRight w:val="0"/>
      <w:marTop w:val="0"/>
      <w:marBottom w:val="0"/>
      <w:divBdr>
        <w:top w:val="none" w:sz="0" w:space="0" w:color="auto"/>
        <w:left w:val="none" w:sz="0" w:space="0" w:color="auto"/>
        <w:bottom w:val="none" w:sz="0" w:space="0" w:color="auto"/>
        <w:right w:val="none" w:sz="0" w:space="0" w:color="auto"/>
      </w:divBdr>
    </w:div>
    <w:div w:id="193999730">
      <w:bodyDiv w:val="1"/>
      <w:marLeft w:val="0"/>
      <w:marRight w:val="0"/>
      <w:marTop w:val="0"/>
      <w:marBottom w:val="0"/>
      <w:divBdr>
        <w:top w:val="none" w:sz="0" w:space="0" w:color="auto"/>
        <w:left w:val="none" w:sz="0" w:space="0" w:color="auto"/>
        <w:bottom w:val="none" w:sz="0" w:space="0" w:color="auto"/>
        <w:right w:val="none" w:sz="0" w:space="0" w:color="auto"/>
      </w:divBdr>
    </w:div>
    <w:div w:id="195049627">
      <w:bodyDiv w:val="1"/>
      <w:marLeft w:val="0"/>
      <w:marRight w:val="0"/>
      <w:marTop w:val="0"/>
      <w:marBottom w:val="0"/>
      <w:divBdr>
        <w:top w:val="none" w:sz="0" w:space="0" w:color="auto"/>
        <w:left w:val="none" w:sz="0" w:space="0" w:color="auto"/>
        <w:bottom w:val="none" w:sz="0" w:space="0" w:color="auto"/>
        <w:right w:val="none" w:sz="0" w:space="0" w:color="auto"/>
      </w:divBdr>
    </w:div>
    <w:div w:id="711615212">
      <w:bodyDiv w:val="1"/>
      <w:marLeft w:val="0"/>
      <w:marRight w:val="0"/>
      <w:marTop w:val="0"/>
      <w:marBottom w:val="0"/>
      <w:divBdr>
        <w:top w:val="none" w:sz="0" w:space="0" w:color="auto"/>
        <w:left w:val="none" w:sz="0" w:space="0" w:color="auto"/>
        <w:bottom w:val="none" w:sz="0" w:space="0" w:color="auto"/>
        <w:right w:val="none" w:sz="0" w:space="0" w:color="auto"/>
      </w:divBdr>
    </w:div>
    <w:div w:id="984623338">
      <w:bodyDiv w:val="1"/>
      <w:marLeft w:val="0"/>
      <w:marRight w:val="0"/>
      <w:marTop w:val="0"/>
      <w:marBottom w:val="0"/>
      <w:divBdr>
        <w:top w:val="none" w:sz="0" w:space="0" w:color="auto"/>
        <w:left w:val="none" w:sz="0" w:space="0" w:color="auto"/>
        <w:bottom w:val="none" w:sz="0" w:space="0" w:color="auto"/>
        <w:right w:val="none" w:sz="0" w:space="0" w:color="auto"/>
      </w:divBdr>
    </w:div>
    <w:div w:id="997921728">
      <w:bodyDiv w:val="1"/>
      <w:marLeft w:val="0"/>
      <w:marRight w:val="0"/>
      <w:marTop w:val="0"/>
      <w:marBottom w:val="0"/>
      <w:divBdr>
        <w:top w:val="none" w:sz="0" w:space="0" w:color="auto"/>
        <w:left w:val="none" w:sz="0" w:space="0" w:color="auto"/>
        <w:bottom w:val="none" w:sz="0" w:space="0" w:color="auto"/>
        <w:right w:val="none" w:sz="0" w:space="0" w:color="auto"/>
      </w:divBdr>
    </w:div>
    <w:div w:id="1391540496">
      <w:bodyDiv w:val="1"/>
      <w:marLeft w:val="0"/>
      <w:marRight w:val="0"/>
      <w:marTop w:val="0"/>
      <w:marBottom w:val="0"/>
      <w:divBdr>
        <w:top w:val="none" w:sz="0" w:space="0" w:color="auto"/>
        <w:left w:val="none" w:sz="0" w:space="0" w:color="auto"/>
        <w:bottom w:val="none" w:sz="0" w:space="0" w:color="auto"/>
        <w:right w:val="none" w:sz="0" w:space="0" w:color="auto"/>
      </w:divBdr>
    </w:div>
    <w:div w:id="1450198500">
      <w:bodyDiv w:val="1"/>
      <w:marLeft w:val="0"/>
      <w:marRight w:val="0"/>
      <w:marTop w:val="0"/>
      <w:marBottom w:val="0"/>
      <w:divBdr>
        <w:top w:val="none" w:sz="0" w:space="0" w:color="auto"/>
        <w:left w:val="none" w:sz="0" w:space="0" w:color="auto"/>
        <w:bottom w:val="none" w:sz="0" w:space="0" w:color="auto"/>
        <w:right w:val="none" w:sz="0" w:space="0" w:color="auto"/>
      </w:divBdr>
    </w:div>
    <w:div w:id="1620183846">
      <w:bodyDiv w:val="1"/>
      <w:marLeft w:val="0"/>
      <w:marRight w:val="0"/>
      <w:marTop w:val="0"/>
      <w:marBottom w:val="0"/>
      <w:divBdr>
        <w:top w:val="none" w:sz="0" w:space="0" w:color="auto"/>
        <w:left w:val="none" w:sz="0" w:space="0" w:color="auto"/>
        <w:bottom w:val="none" w:sz="0" w:space="0" w:color="auto"/>
        <w:right w:val="none" w:sz="0" w:space="0" w:color="auto"/>
      </w:divBdr>
    </w:div>
    <w:div w:id="1774203040">
      <w:bodyDiv w:val="1"/>
      <w:marLeft w:val="0"/>
      <w:marRight w:val="0"/>
      <w:marTop w:val="0"/>
      <w:marBottom w:val="0"/>
      <w:divBdr>
        <w:top w:val="none" w:sz="0" w:space="0" w:color="auto"/>
        <w:left w:val="none" w:sz="0" w:space="0" w:color="auto"/>
        <w:bottom w:val="none" w:sz="0" w:space="0" w:color="auto"/>
        <w:right w:val="none" w:sz="0" w:space="0" w:color="auto"/>
      </w:divBdr>
    </w:div>
    <w:div w:id="203168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06E43-F6AD-48C3-B758-404585A3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12</Pages>
  <Words>3590</Words>
  <Characters>19747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cp:lastModifiedBy>ASUS</cp:lastModifiedBy>
  <cp:revision>20</cp:revision>
  <dcterms:created xsi:type="dcterms:W3CDTF">2025-05-18T15:42:00Z</dcterms:created>
  <dcterms:modified xsi:type="dcterms:W3CDTF">2025-05-21T03:13:00Z</dcterms:modified>
</cp:coreProperties>
</file>