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rPr/>
      </w:pPr>
      <w:r w:rsidDel="00000000" w:rsidR="00000000" w:rsidRPr="00000000">
        <w:rPr>
          <w:rtl w:val="0"/>
        </w:rPr>
        <w:t xml:space="preserve">investigue para resolver el siguiente enunciado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1- ¿Cuántas y cuales son las ciudades que tienen al menos 2 sospechosos que hayan nacido en ellas?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db.Sospechosos.aggregate([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$group: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_id: "$place_of_birth",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count: { $sum: 1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$match: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$or: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{count: { $gte: 2 }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{"place_of_birth": {$ne: null}}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67275" cy="546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95750" cy="548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600" cy="1838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