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D6D5" w14:textId="28E242DD" w:rsidR="00B5718C" w:rsidRPr="00735182" w:rsidRDefault="00735182" w:rsidP="00735182">
      <w:pPr>
        <w:pStyle w:val="Heading1"/>
        <w:jc w:val="center"/>
        <w:rPr>
          <w:rStyle w:val="IntenseReference"/>
        </w:rPr>
      </w:pPr>
      <w:r w:rsidRPr="00735182">
        <w:rPr>
          <w:rStyle w:val="IntenseReference"/>
        </w:rPr>
        <w:t>Trabajo Practico 9 – Taller de Arquitectura</w:t>
      </w:r>
    </w:p>
    <w:p w14:paraId="524545D6" w14:textId="426B0564" w:rsidR="00735182" w:rsidRPr="00735182" w:rsidRDefault="00735182" w:rsidP="00735182">
      <w:pPr>
        <w:pStyle w:val="Subtitle"/>
        <w:jc w:val="center"/>
      </w:pPr>
      <w:r w:rsidRPr="00735182">
        <w:t>Labarta Joaquin 03207/3</w:t>
      </w:r>
    </w:p>
    <w:p w14:paraId="773F0A39" w14:textId="4CBEED0D" w:rsidR="00735182" w:rsidRPr="00735182" w:rsidRDefault="00735182" w:rsidP="00735182">
      <w:pPr>
        <w:rPr>
          <w:rStyle w:val="SubtleReference"/>
        </w:rPr>
      </w:pPr>
      <w:r w:rsidRPr="00735182">
        <w:rPr>
          <w:rStyle w:val="SubtleReference"/>
        </w:rPr>
        <w:t>Ejercicio 2</w:t>
      </w:r>
    </w:p>
    <w:p w14:paraId="5CF1369F" w14:textId="77777777" w:rsidR="00505234" w:rsidRPr="00505234" w:rsidRDefault="00505234" w:rsidP="00505234">
      <w:pPr>
        <w:rPr>
          <w:sz w:val="22"/>
          <w:szCs w:val="22"/>
        </w:rPr>
      </w:pPr>
      <w:r w:rsidRPr="00505234">
        <w:rPr>
          <w:sz w:val="22"/>
          <w:szCs w:val="22"/>
        </w:rPr>
        <w:t>Se implementó el multiplicador mediante la instanciación de sus componentes funcionales (vistos en las Prácticas 2 a 8), realizando el mapeo de señales entre ellos. Adicionalmente, se integró una lógica de acumulador desarrollada en un process interno a la arquitectura del multiplicador.</w:t>
      </w:r>
    </w:p>
    <w:p w14:paraId="00C9D28D" w14:textId="79696FC1" w:rsidR="00735182" w:rsidRPr="00735182" w:rsidRDefault="00735182" w:rsidP="00735182">
      <w:pPr>
        <w:rPr>
          <w:b/>
          <w:bCs/>
          <w:sz w:val="22"/>
          <w:szCs w:val="22"/>
        </w:rPr>
      </w:pPr>
      <w:r w:rsidRPr="00735182">
        <w:rPr>
          <w:b/>
          <w:bCs/>
          <w:sz w:val="22"/>
          <w:szCs w:val="22"/>
        </w:rPr>
        <w:t xml:space="preserve">Periodo(CLK): </w:t>
      </w:r>
      <w:r w:rsidRPr="00735182">
        <w:rPr>
          <w:sz w:val="22"/>
          <w:szCs w:val="22"/>
        </w:rPr>
        <w:t xml:space="preserve">32 conforma los dígitos </w:t>
      </w:r>
      <w:r w:rsidRPr="00735182">
        <w:rPr>
          <w:sz w:val="22"/>
          <w:szCs w:val="22"/>
        </w:rPr>
        <w:t>más</w:t>
      </w:r>
      <w:r w:rsidRPr="00735182">
        <w:rPr>
          <w:sz w:val="22"/>
          <w:szCs w:val="22"/>
        </w:rPr>
        <w:t xml:space="preserve"> significativos de mi legajo (distintos de 0).</w:t>
      </w:r>
    </w:p>
    <w:p w14:paraId="599F16FB" w14:textId="2D49019A" w:rsidR="00735182" w:rsidRPr="00735182" w:rsidRDefault="00735182" w:rsidP="00735182">
      <w:pPr>
        <w:rPr>
          <w:sz w:val="22"/>
          <w:szCs w:val="22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  <w:szCs w:val="22"/>
              <w:lang w:val="en-US"/>
            </w:rPr>
            <m:t>T</m:t>
          </m:r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f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32×2×</m:t>
              </m:r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sz w:val="22"/>
              <w:szCs w:val="22"/>
            </w:rPr>
            <m:t>=15</m:t>
          </m:r>
          <m:r>
            <w:rPr>
              <w:rFonts w:ascii="Cambria Math" w:hAnsi="Cambria Math"/>
              <w:sz w:val="22"/>
              <w:szCs w:val="22"/>
            </w:rPr>
            <m:t xml:space="preserve">,62 </m:t>
          </m:r>
          <m:r>
            <m:rPr>
              <m:nor/>
            </m:rPr>
            <w:rPr>
              <w:i/>
              <w:sz w:val="22"/>
              <w:szCs w:val="22"/>
            </w:rPr>
            <m:t>ns</m:t>
          </m:r>
          <m:r>
            <m:rPr>
              <m:nor/>
            </m:rPr>
            <w:rPr>
              <w:rFonts w:ascii="Cambria Math"/>
              <w:i/>
              <w:sz w:val="22"/>
              <w:szCs w:val="22"/>
            </w:rPr>
            <m:t xml:space="preserve"> = </m:t>
          </m:r>
          <m:r>
            <m:rPr>
              <m:nor/>
            </m:rPr>
            <w:rPr>
              <w:rFonts w:ascii="Cambria Math"/>
              <w:iCs/>
              <w:sz w:val="22"/>
              <w:szCs w:val="22"/>
            </w:rPr>
            <m:t>16</m:t>
          </m:r>
          <m:r>
            <m:rPr>
              <m:nor/>
            </m:rPr>
            <w:rPr>
              <w:rFonts w:ascii="Cambria Math"/>
              <w:iCs/>
              <w:sz w:val="22"/>
              <w:szCs w:val="22"/>
            </w:rPr>
            <m:t xml:space="preserve"> </m:t>
          </m:r>
          <m:r>
            <m:rPr>
              <m:nor/>
            </m:rPr>
            <w:rPr>
              <w:rFonts w:ascii="Cambria Math"/>
              <w:i/>
              <w:sz w:val="22"/>
              <w:szCs w:val="22"/>
            </w:rPr>
            <m:t>ns</m:t>
          </m:r>
        </m:oMath>
      </m:oMathPara>
    </w:p>
    <w:p w14:paraId="09F4C4D0" w14:textId="4D8816FF" w:rsidR="00735182" w:rsidRDefault="00735182" w:rsidP="00735182">
      <w:pPr>
        <w:rPr>
          <w:sz w:val="22"/>
          <w:szCs w:val="22"/>
        </w:rPr>
      </w:pPr>
      <w:r w:rsidRPr="00735182">
        <w:rPr>
          <w:sz w:val="22"/>
          <w:szCs w:val="22"/>
        </w:rPr>
        <w:t xml:space="preserve">A = </w:t>
      </w:r>
      <w:r>
        <w:rPr>
          <w:sz w:val="22"/>
          <w:szCs w:val="22"/>
        </w:rPr>
        <w:t>7</w:t>
      </w:r>
      <w:r w:rsidRPr="00735182">
        <w:rPr>
          <w:sz w:val="22"/>
          <w:szCs w:val="22"/>
        </w:rPr>
        <w:t xml:space="preserve"> (digito </w:t>
      </w:r>
      <w:r w:rsidRPr="00735182">
        <w:rPr>
          <w:sz w:val="22"/>
          <w:szCs w:val="22"/>
        </w:rPr>
        <w:t>más</w:t>
      </w:r>
      <w:r w:rsidRPr="00735182">
        <w:rPr>
          <w:sz w:val="22"/>
          <w:szCs w:val="22"/>
        </w:rPr>
        <w:t xml:space="preserve"> grande de mi legajo) ; B = 2 (digito </w:t>
      </w:r>
      <w:r w:rsidRPr="00735182">
        <w:rPr>
          <w:sz w:val="22"/>
          <w:szCs w:val="22"/>
        </w:rPr>
        <w:t>más</w:t>
      </w:r>
      <w:r w:rsidRPr="00735182">
        <w:rPr>
          <w:sz w:val="22"/>
          <w:szCs w:val="22"/>
        </w:rPr>
        <w:t xml:space="preserve"> chico de mi legajo).</w:t>
      </w:r>
    </w:p>
    <w:p w14:paraId="22BB7F81" w14:textId="3E01BDBC" w:rsidR="00505234" w:rsidRPr="00505234" w:rsidRDefault="00505234" w:rsidP="00735182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Simulación:</w:t>
      </w:r>
    </w:p>
    <w:p w14:paraId="5217DC05" w14:textId="119DEE7E" w:rsidR="00735182" w:rsidRPr="00735182" w:rsidRDefault="00505234" w:rsidP="00505234">
      <w:pPr>
        <w:jc w:val="center"/>
        <w:rPr>
          <w:sz w:val="22"/>
          <w:szCs w:val="22"/>
        </w:rPr>
      </w:pPr>
      <w:r w:rsidRPr="00505234">
        <w:rPr>
          <w:sz w:val="22"/>
          <w:szCs w:val="22"/>
        </w:rPr>
        <w:drawing>
          <wp:inline distT="0" distB="0" distL="0" distR="0" wp14:anchorId="72D31BE1" wp14:editId="15A1E84C">
            <wp:extent cx="5943600" cy="755650"/>
            <wp:effectExtent l="0" t="0" r="0" b="6350"/>
            <wp:docPr id="129025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58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263" w14:textId="21C15ED2" w:rsidR="00735182" w:rsidRDefault="00505234" w:rsidP="00735182">
      <w:pPr>
        <w:rPr>
          <w:rStyle w:val="SubtleReference"/>
        </w:rPr>
      </w:pPr>
      <w:r>
        <w:rPr>
          <w:rStyle w:val="SubtleReference"/>
        </w:rPr>
        <w:t>Ejercicio 3</w:t>
      </w:r>
    </w:p>
    <w:p w14:paraId="643CB294" w14:textId="6315C8E7" w:rsidR="00505234" w:rsidRDefault="00505234" w:rsidP="00505234">
      <w:pPr>
        <w:rPr>
          <w:sz w:val="22"/>
          <w:szCs w:val="22"/>
        </w:rPr>
      </w:pPr>
      <w:r w:rsidRPr="00505234">
        <w:rPr>
          <w:sz w:val="22"/>
          <w:szCs w:val="22"/>
        </w:rPr>
        <w:t xml:space="preserve">Para optimizar el tiempo de cálculo, se determinó que el operando de menor valor debe asignarse al </w:t>
      </w:r>
      <w:r w:rsidRPr="00505234">
        <w:rPr>
          <w:b/>
          <w:bCs/>
          <w:sz w:val="22"/>
          <w:szCs w:val="22"/>
        </w:rPr>
        <w:t xml:space="preserve">registro </w:t>
      </w:r>
      <w:r w:rsidRPr="00505234">
        <w:rPr>
          <w:b/>
          <w:bCs/>
          <w:sz w:val="22"/>
          <w:szCs w:val="22"/>
        </w:rPr>
        <w:t>A</w:t>
      </w:r>
      <w:r>
        <w:rPr>
          <w:sz w:val="22"/>
          <w:szCs w:val="22"/>
        </w:rPr>
        <w:t>.</w:t>
      </w:r>
      <w:r w:rsidRPr="00505234">
        <w:rPr>
          <w:sz w:val="22"/>
          <w:szCs w:val="22"/>
        </w:rPr>
        <w:t xml:space="preserve"> Esto se fundamenta en que el proceso iterativo continúa solo mientras el Registro de Desplazamiento A </w:t>
      </w:r>
      <w:r>
        <w:rPr>
          <w:sz w:val="22"/>
          <w:szCs w:val="22"/>
        </w:rPr>
        <w:t>(</w:t>
      </w:r>
      <w:r w:rsidRPr="00505234">
        <w:rPr>
          <w:b/>
          <w:bCs/>
          <w:sz w:val="22"/>
          <w:szCs w:val="22"/>
        </w:rPr>
        <w:t>SRA</w:t>
      </w:r>
      <w:r>
        <w:rPr>
          <w:sz w:val="22"/>
          <w:szCs w:val="22"/>
        </w:rPr>
        <w:t xml:space="preserve">) </w:t>
      </w:r>
      <w:r w:rsidRPr="00505234">
        <w:rPr>
          <w:sz w:val="22"/>
          <w:szCs w:val="22"/>
        </w:rPr>
        <w:t>sea distinto de cero, lo que minimiza el número de ciclos de reloj requeridos</w:t>
      </w:r>
      <w:r>
        <w:rPr>
          <w:sz w:val="22"/>
          <w:szCs w:val="22"/>
        </w:rPr>
        <w:t>.</w:t>
      </w:r>
    </w:p>
    <w:p w14:paraId="1AC0CE03" w14:textId="3880A981" w:rsidR="005A1837" w:rsidRDefault="005A1837" w:rsidP="00505234">
      <w:pPr>
        <w:rPr>
          <w:sz w:val="22"/>
          <w:szCs w:val="22"/>
        </w:rPr>
      </w:pPr>
      <w:r w:rsidRPr="005A1837">
        <w:rPr>
          <w:b/>
          <w:bCs/>
          <w:sz w:val="22"/>
          <w:szCs w:val="22"/>
        </w:rPr>
        <w:t>Caso 1</w:t>
      </w:r>
      <w:r w:rsidRPr="005A1837">
        <w:rPr>
          <w:sz w:val="22"/>
          <w:szCs w:val="22"/>
        </w:rPr>
        <w:t xml:space="preserve"> </w:t>
      </w:r>
      <w:r w:rsidRPr="005A1837">
        <w:rPr>
          <w:b/>
          <w:bCs/>
          <w:sz w:val="22"/>
          <w:szCs w:val="22"/>
        </w:rPr>
        <w:t>(A &gt; B)</w:t>
      </w:r>
      <w:r>
        <w:rPr>
          <w:sz w:val="22"/>
          <w:szCs w:val="22"/>
        </w:rPr>
        <w:t xml:space="preserve">: </w:t>
      </w:r>
      <w:r w:rsidRPr="005A1837">
        <w:rPr>
          <w:sz w:val="22"/>
          <w:szCs w:val="22"/>
        </w:rPr>
        <w:t>Desde que se da inicio al STB, la multiplicación demora 200ns</w:t>
      </w:r>
      <w:r>
        <w:rPr>
          <w:sz w:val="22"/>
          <w:szCs w:val="22"/>
        </w:rPr>
        <w:t xml:space="preserve"> aproximadamente</w:t>
      </w:r>
      <w:r w:rsidRPr="005A1837">
        <w:rPr>
          <w:sz w:val="22"/>
          <w:szCs w:val="22"/>
        </w:rPr>
        <w:t xml:space="preserve"> (hasta que Done pasa a 1).</w:t>
      </w:r>
      <w:r>
        <w:rPr>
          <w:sz w:val="22"/>
          <w:szCs w:val="22"/>
        </w:rPr>
        <w:t xml:space="preserve"> ( Ver foto de Ejercicio 2).</w:t>
      </w:r>
    </w:p>
    <w:p w14:paraId="2ED33BD0" w14:textId="71670462" w:rsidR="005A1837" w:rsidRDefault="005A1837" w:rsidP="00505234">
      <w:pPr>
        <w:rPr>
          <w:sz w:val="22"/>
          <w:szCs w:val="22"/>
          <w:lang w:val="es-ES_tradnl"/>
        </w:rPr>
      </w:pPr>
      <w:r w:rsidRPr="005A1837">
        <w:rPr>
          <w:b/>
          <w:bCs/>
          <w:sz w:val="22"/>
          <w:szCs w:val="22"/>
        </w:rPr>
        <w:t>Caso 2</w:t>
      </w:r>
      <w:r>
        <w:rPr>
          <w:b/>
          <w:bCs/>
          <w:sz w:val="22"/>
          <w:szCs w:val="22"/>
        </w:rPr>
        <w:t xml:space="preserve"> </w:t>
      </w:r>
      <w:r w:rsidRPr="005A1837">
        <w:rPr>
          <w:b/>
          <w:bCs/>
          <w:sz w:val="22"/>
          <w:szCs w:val="22"/>
        </w:rPr>
        <w:t>(A &lt; B)</w:t>
      </w:r>
      <w:r>
        <w:rPr>
          <w:b/>
          <w:bCs/>
          <w:sz w:val="22"/>
          <w:szCs w:val="22"/>
        </w:rPr>
        <w:t>:</w:t>
      </w:r>
      <w:r w:rsidRPr="005A1837">
        <w:rPr>
          <w:sz w:val="22"/>
          <w:szCs w:val="22"/>
        </w:rPr>
        <w:t xml:space="preserve"> </w:t>
      </w:r>
      <w:r w:rsidRPr="005A1837">
        <w:rPr>
          <w:sz w:val="22"/>
          <w:szCs w:val="22"/>
          <w:lang w:val="es-ES_tradnl"/>
        </w:rPr>
        <w:t xml:space="preserve">Desde que se da inicio al STB, la multiplicación demora </w:t>
      </w:r>
      <w:r w:rsidRPr="005A1837">
        <w:rPr>
          <w:sz w:val="22"/>
          <w:szCs w:val="22"/>
        </w:rPr>
        <w:t>12</w:t>
      </w:r>
      <w:r w:rsidR="007933E8">
        <w:rPr>
          <w:sz w:val="22"/>
          <w:szCs w:val="22"/>
        </w:rPr>
        <w:t xml:space="preserve">0 </w:t>
      </w:r>
      <w:r w:rsidRPr="005A1837">
        <w:rPr>
          <w:sz w:val="22"/>
          <w:szCs w:val="22"/>
          <w:lang w:val="es-ES_tradnl"/>
        </w:rPr>
        <w:t>ns</w:t>
      </w:r>
      <w:r w:rsidR="007933E8">
        <w:rPr>
          <w:sz w:val="22"/>
          <w:szCs w:val="22"/>
          <w:lang w:val="es-ES_tradnl"/>
        </w:rPr>
        <w:t xml:space="preserve"> aproximadamente</w:t>
      </w:r>
      <w:r w:rsidRPr="005A1837">
        <w:rPr>
          <w:sz w:val="22"/>
          <w:szCs w:val="22"/>
          <w:lang w:val="es-ES_tradnl"/>
        </w:rPr>
        <w:t xml:space="preserve"> (hasta que Done pasa a 1).</w:t>
      </w:r>
      <w:r w:rsidR="007933E8">
        <w:rPr>
          <w:sz w:val="22"/>
          <w:szCs w:val="22"/>
          <w:lang w:val="es-ES_tradnl"/>
        </w:rPr>
        <w:t xml:space="preserve"> (Ver figura debajo).</w:t>
      </w:r>
    </w:p>
    <w:p w14:paraId="5F55E3F8" w14:textId="443EAC4B" w:rsidR="005A1837" w:rsidRDefault="005A1837" w:rsidP="00505234">
      <w:pPr>
        <w:rPr>
          <w:sz w:val="22"/>
          <w:szCs w:val="22"/>
        </w:rPr>
      </w:pPr>
      <w:r w:rsidRPr="005A1837">
        <w:rPr>
          <w:sz w:val="22"/>
          <w:szCs w:val="22"/>
        </w:rPr>
        <w:drawing>
          <wp:inline distT="0" distB="0" distL="0" distR="0" wp14:anchorId="33649496" wp14:editId="7837285A">
            <wp:extent cx="5943600" cy="766445"/>
            <wp:effectExtent l="0" t="0" r="0" b="0"/>
            <wp:docPr id="2030556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567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1734" w14:textId="18201EF0" w:rsidR="00505234" w:rsidRPr="007933E8" w:rsidRDefault="005A1837" w:rsidP="00735182">
      <w:pPr>
        <w:rPr>
          <w:rStyle w:val="SubtleReference"/>
          <w:smallCaps w:val="0"/>
          <w:color w:val="auto"/>
          <w:sz w:val="22"/>
          <w:szCs w:val="22"/>
        </w:rPr>
      </w:pPr>
      <w:r>
        <w:rPr>
          <w:sz w:val="22"/>
          <w:szCs w:val="22"/>
        </w:rPr>
        <w:t xml:space="preserve">Como conclusión, se puede apreciar </w:t>
      </w:r>
      <w:r w:rsidR="007933E8">
        <w:rPr>
          <w:sz w:val="22"/>
          <w:szCs w:val="22"/>
        </w:rPr>
        <w:t xml:space="preserve">que, </w:t>
      </w:r>
      <w:r>
        <w:rPr>
          <w:sz w:val="22"/>
          <w:szCs w:val="22"/>
        </w:rPr>
        <w:t>en el primer caso</w:t>
      </w:r>
      <w:r w:rsidR="007933E8">
        <w:rPr>
          <w:sz w:val="22"/>
          <w:szCs w:val="22"/>
        </w:rPr>
        <w:t>, el tiempo que demora es mayor al del segundo caso, dando validación a lo dicho anteriormente.</w:t>
      </w:r>
    </w:p>
    <w:sectPr w:rsidR="00505234" w:rsidRPr="007933E8" w:rsidSect="00D02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82"/>
    <w:rsid w:val="00332CBE"/>
    <w:rsid w:val="0044349E"/>
    <w:rsid w:val="00505234"/>
    <w:rsid w:val="005A1837"/>
    <w:rsid w:val="00735182"/>
    <w:rsid w:val="007933E8"/>
    <w:rsid w:val="00B5718C"/>
    <w:rsid w:val="00C56E87"/>
    <w:rsid w:val="00D0283F"/>
    <w:rsid w:val="00F963D8"/>
    <w:rsid w:val="00FC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43D13"/>
  <w15:chartTrackingRefBased/>
  <w15:docId w15:val="{B54987A0-4047-4678-9619-D0DC70137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182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735182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Labarta</dc:creator>
  <cp:keywords/>
  <dc:description/>
  <cp:lastModifiedBy>Joaquin Labarta</cp:lastModifiedBy>
  <cp:revision>1</cp:revision>
  <dcterms:created xsi:type="dcterms:W3CDTF">2025-11-06T20:15:00Z</dcterms:created>
  <dcterms:modified xsi:type="dcterms:W3CDTF">2025-11-06T20:53:00Z</dcterms:modified>
</cp:coreProperties>
</file>