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right" w:tblpY="620"/>
        <w:tblW w:w="4387" w:type="dxa"/>
        <w:tblCellMar>
          <w:left w:w="0" w:type="dxa"/>
          <w:right w:w="0" w:type="dxa"/>
        </w:tblCellMar>
        <w:tblLook w:val="04A0" w:firstRow="1" w:lastRow="0" w:firstColumn="1" w:lastColumn="0" w:noHBand="0" w:noVBand="1"/>
      </w:tblPr>
      <w:tblGrid>
        <w:gridCol w:w="4387"/>
      </w:tblGrid>
      <w:tr w:rsidR="00833CD0" w:rsidRPr="00833CD0" w:rsidTr="00A97EA1">
        <w:tc>
          <w:tcPr>
            <w:tcW w:w="4387"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833CD0" w:rsidRPr="00833CD0" w:rsidRDefault="00833CD0" w:rsidP="0043634E">
            <w:pPr>
              <w:spacing w:after="0" w:line="240" w:lineRule="auto"/>
              <w:ind w:left="300" w:right="300"/>
              <w:jc w:val="center"/>
              <w:textAlignment w:val="baseline"/>
              <w:rPr>
                <w:rFonts w:ascii="Times New Roman" w:eastAsia="Times New Roman" w:hAnsi="Times New Roman" w:cs="Times New Roman"/>
                <w:sz w:val="24"/>
                <w:szCs w:val="24"/>
                <w:lang w:eastAsia="es-AR"/>
              </w:rPr>
            </w:pPr>
            <w:r w:rsidRPr="00833CD0">
              <w:rPr>
                <w:rFonts w:ascii="Arial" w:eastAsia="Times New Roman" w:hAnsi="Arial" w:cs="Arial"/>
                <w:b/>
                <w:bCs/>
                <w:color w:val="FFFFFF"/>
                <w:sz w:val="21"/>
                <w:szCs w:val="21"/>
                <w:bdr w:val="none" w:sz="0" w:space="0" w:color="auto" w:frame="1"/>
                <w:lang w:eastAsia="es-AR"/>
              </w:rPr>
              <w:t>Eficiencia</w:t>
            </w:r>
          </w:p>
        </w:tc>
      </w:tr>
      <w:tr w:rsidR="00833CD0" w:rsidRPr="00833CD0" w:rsidTr="007212AA">
        <w:trPr>
          <w:trHeight w:val="3566"/>
        </w:trPr>
        <w:tc>
          <w:tcPr>
            <w:tcW w:w="438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833CD0" w:rsidRPr="00833CD0" w:rsidRDefault="00833CD0" w:rsidP="0043634E">
            <w:pPr>
              <w:spacing w:after="0" w:line="240" w:lineRule="auto"/>
              <w:ind w:left="300" w:right="300"/>
              <w:jc w:val="center"/>
              <w:textAlignment w:val="baseline"/>
              <w:rPr>
                <w:rFonts w:ascii="Times New Roman" w:eastAsia="Times New Roman" w:hAnsi="Times New Roman" w:cs="Times New Roman"/>
                <w:sz w:val="28"/>
                <w:szCs w:val="24"/>
                <w:lang w:eastAsia="es-AR"/>
              </w:rPr>
            </w:pPr>
          </w:p>
          <w:p w:rsidR="00833CD0" w:rsidRPr="00833CD0" w:rsidRDefault="006C7507" w:rsidP="0043634E">
            <w:pPr>
              <w:spacing w:after="0" w:line="240" w:lineRule="auto"/>
              <w:ind w:left="300" w:right="300"/>
              <w:textAlignment w:val="baseline"/>
              <w:rPr>
                <w:rFonts w:ascii="Times New Roman" w:eastAsia="Times New Roman" w:hAnsi="Times New Roman" w:cs="Times New Roman"/>
                <w:sz w:val="28"/>
                <w:szCs w:val="24"/>
                <w:lang w:eastAsia="es-AR"/>
              </w:rPr>
            </w:pPr>
            <w:r>
              <w:rPr>
                <w:rFonts w:ascii="Times New Roman" w:eastAsia="Times New Roman" w:hAnsi="Times New Roman" w:cs="Times New Roman"/>
                <w:sz w:val="28"/>
                <w:szCs w:val="24"/>
                <w:lang w:eastAsia="es-AR"/>
              </w:rPr>
              <w:t>Ya que la virtualización p</w:t>
            </w:r>
            <w:r w:rsidR="00833CD0" w:rsidRPr="00833CD0">
              <w:rPr>
                <w:rFonts w:ascii="Times New Roman" w:eastAsia="Times New Roman" w:hAnsi="Times New Roman" w:cs="Times New Roman"/>
                <w:sz w:val="28"/>
                <w:szCs w:val="24"/>
                <w:lang w:eastAsia="es-AR"/>
              </w:rPr>
              <w:t>ermite la actualización de software y hardware de las máquinas virtual</w:t>
            </w:r>
            <w:r w:rsidR="006F6A02" w:rsidRPr="003326FA">
              <w:rPr>
                <w:rFonts w:ascii="Times New Roman" w:eastAsia="Times New Roman" w:hAnsi="Times New Roman" w:cs="Times New Roman"/>
                <w:sz w:val="28"/>
                <w:szCs w:val="24"/>
                <w:lang w:eastAsia="es-AR"/>
              </w:rPr>
              <w:t xml:space="preserve">es sin grandes impactos en la </w:t>
            </w:r>
            <w:r w:rsidR="00833CD0" w:rsidRPr="00833CD0">
              <w:rPr>
                <w:rFonts w:ascii="Times New Roman" w:eastAsia="Times New Roman" w:hAnsi="Times New Roman" w:cs="Times New Roman"/>
                <w:sz w:val="28"/>
                <w:szCs w:val="24"/>
                <w:lang w:eastAsia="es-AR"/>
              </w:rPr>
              <w:t>productividad de los sistemas involucrados.</w:t>
            </w:r>
          </w:p>
          <w:tbl>
            <w:tblPr>
              <w:tblpPr w:leftFromText="141" w:rightFromText="141" w:vertAnchor="text" w:horzAnchor="page" w:tblpX="572" w:tblpY="2130"/>
              <w:tblOverlap w:val="never"/>
              <w:tblW w:w="4245" w:type="dxa"/>
              <w:shd w:val="clear" w:color="auto" w:fill="FFFFFF"/>
              <w:tblCellMar>
                <w:left w:w="0" w:type="dxa"/>
                <w:right w:w="0" w:type="dxa"/>
              </w:tblCellMar>
              <w:tblLook w:val="04A0" w:firstRow="1" w:lastRow="0" w:firstColumn="1" w:lastColumn="0" w:noHBand="0" w:noVBand="1"/>
            </w:tblPr>
            <w:tblGrid>
              <w:gridCol w:w="4245"/>
            </w:tblGrid>
            <w:tr w:rsidR="00A97EA1" w:rsidRPr="00833CD0" w:rsidTr="007212AA">
              <w:trPr>
                <w:trHeight w:val="166"/>
              </w:trPr>
              <w:tc>
                <w:tcPr>
                  <w:tcW w:w="4245"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A97EA1" w:rsidRPr="00833CD0" w:rsidRDefault="00A97EA1" w:rsidP="00A97EA1">
                  <w:pPr>
                    <w:spacing w:after="0" w:line="240" w:lineRule="auto"/>
                    <w:ind w:left="300" w:right="300"/>
                    <w:jc w:val="center"/>
                    <w:textAlignment w:val="baseline"/>
                    <w:rPr>
                      <w:rFonts w:ascii="Arial" w:eastAsia="Times New Roman" w:hAnsi="Arial" w:cs="Arial"/>
                      <w:color w:val="2B2E38"/>
                      <w:sz w:val="27"/>
                      <w:szCs w:val="27"/>
                      <w:lang w:eastAsia="es-AR"/>
                    </w:rPr>
                  </w:pPr>
                  <w:proofErr w:type="spellStart"/>
                  <w:r w:rsidRPr="00833CD0">
                    <w:rPr>
                      <w:rFonts w:ascii="Arial" w:eastAsia="Times New Roman" w:hAnsi="Arial" w:cs="Arial"/>
                      <w:b/>
                      <w:bCs/>
                      <w:color w:val="FFFFFF"/>
                      <w:sz w:val="21"/>
                      <w:szCs w:val="21"/>
                      <w:bdr w:val="none" w:sz="0" w:space="0" w:color="auto" w:frame="1"/>
                      <w:lang w:eastAsia="es-AR"/>
                    </w:rPr>
                    <w:t>Snapshots</w:t>
                  </w:r>
                  <w:proofErr w:type="spellEnd"/>
                </w:p>
              </w:tc>
            </w:tr>
            <w:tr w:rsidR="00A97EA1" w:rsidRPr="00833CD0" w:rsidTr="007212AA">
              <w:trPr>
                <w:trHeight w:val="3918"/>
              </w:trPr>
              <w:tc>
                <w:tcPr>
                  <w:tcW w:w="42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A97EA1" w:rsidRPr="00833CD0" w:rsidRDefault="00A97EA1" w:rsidP="00A97EA1">
                  <w:pPr>
                    <w:spacing w:after="0" w:line="240" w:lineRule="auto"/>
                    <w:ind w:left="300" w:right="300"/>
                    <w:jc w:val="center"/>
                    <w:textAlignment w:val="baseline"/>
                    <w:rPr>
                      <w:rFonts w:ascii="Arial" w:eastAsia="Times New Roman" w:hAnsi="Arial" w:cs="Arial"/>
                      <w:color w:val="2B2E38"/>
                      <w:sz w:val="27"/>
                      <w:szCs w:val="27"/>
                      <w:lang w:eastAsia="es-AR"/>
                    </w:rPr>
                  </w:pPr>
                </w:p>
                <w:p w:rsidR="00A97EA1" w:rsidRPr="00833CD0" w:rsidRDefault="00A97EA1" w:rsidP="00A97EA1">
                  <w:pPr>
                    <w:spacing w:after="0" w:line="240" w:lineRule="auto"/>
                    <w:rPr>
                      <w:rFonts w:ascii="Arial" w:eastAsia="Times New Roman" w:hAnsi="Arial" w:cs="Arial"/>
                      <w:color w:val="2B2E38"/>
                      <w:sz w:val="27"/>
                      <w:szCs w:val="27"/>
                      <w:lang w:eastAsia="es-AR"/>
                    </w:rPr>
                  </w:pPr>
                  <w:r>
                    <w:rPr>
                      <w:rStyle w:val="Textoennegrita"/>
                      <w:rFonts w:ascii="Arial" w:hAnsi="Arial" w:cs="Arial"/>
                      <w:color w:val="0C0C0C"/>
                      <w:spacing w:val="5"/>
                      <w:sz w:val="27"/>
                      <w:szCs w:val="27"/>
                      <w:bdr w:val="none" w:sz="0" w:space="0" w:color="auto" w:frame="1"/>
                      <w:shd w:val="clear" w:color="auto" w:fill="FFFFFF"/>
                    </w:rPr>
                    <w:t>copias de un instante determinado de los archivos</w:t>
                  </w:r>
                  <w:r>
                    <w:rPr>
                      <w:rFonts w:ascii="Arial" w:hAnsi="Arial" w:cs="Arial"/>
                      <w:color w:val="0C0C0C"/>
                      <w:spacing w:val="5"/>
                      <w:sz w:val="27"/>
                      <w:szCs w:val="27"/>
                      <w:shd w:val="clear" w:color="auto" w:fill="FFFFFF"/>
                    </w:rPr>
                    <w:t>, permitiendo recuperar las carpetas y los archivos tal y como estaban en el</w:t>
                  </w:r>
                  <w:r w:rsidR="007212AA">
                    <w:rPr>
                      <w:rFonts w:ascii="Arial" w:hAnsi="Arial" w:cs="Arial"/>
                      <w:color w:val="0C0C0C"/>
                      <w:spacing w:val="5"/>
                      <w:sz w:val="27"/>
                      <w:szCs w:val="27"/>
                      <w:shd w:val="clear" w:color="auto" w:fill="FFFFFF"/>
                    </w:rPr>
                    <w:t xml:space="preserve"> momento que se estableció dicho </w:t>
                  </w:r>
                  <w:proofErr w:type="spellStart"/>
                  <w:r w:rsidR="007212AA">
                    <w:rPr>
                      <w:rFonts w:ascii="Arial" w:hAnsi="Arial" w:cs="Arial"/>
                      <w:color w:val="0C0C0C"/>
                      <w:spacing w:val="5"/>
                      <w:sz w:val="27"/>
                      <w:szCs w:val="27"/>
                      <w:shd w:val="clear" w:color="auto" w:fill="FFFFFF"/>
                    </w:rPr>
                    <w:t>snapshot</w:t>
                  </w:r>
                  <w:proofErr w:type="spellEnd"/>
                  <w:r>
                    <w:rPr>
                      <w:rFonts w:ascii="Arial" w:hAnsi="Arial" w:cs="Arial"/>
                      <w:color w:val="0C0C0C"/>
                      <w:spacing w:val="5"/>
                      <w:sz w:val="27"/>
                      <w:szCs w:val="27"/>
                      <w:shd w:val="clear" w:color="auto" w:fill="FFFFFF"/>
                    </w:rPr>
                    <w:t>. </w:t>
                  </w:r>
                  <w:r>
                    <w:rPr>
                      <w:rStyle w:val="Textoennegrita"/>
                      <w:rFonts w:ascii="Arial" w:hAnsi="Arial" w:cs="Arial"/>
                      <w:color w:val="0C0C0C"/>
                      <w:spacing w:val="5"/>
                      <w:sz w:val="27"/>
                      <w:szCs w:val="27"/>
                      <w:bdr w:val="none" w:sz="0" w:space="0" w:color="auto" w:frame="1"/>
                      <w:shd w:val="clear" w:color="auto" w:fill="FFFFFF"/>
                    </w:rPr>
                    <w:t>Estas trabajan sobre el origen de los datos</w:t>
                  </w:r>
                  <w:r>
                    <w:rPr>
                      <w:rFonts w:ascii="Arial" w:hAnsi="Arial" w:cs="Arial"/>
                      <w:color w:val="0C0C0C"/>
                      <w:spacing w:val="5"/>
                      <w:sz w:val="27"/>
                      <w:szCs w:val="27"/>
                      <w:shd w:val="clear" w:color="auto" w:fill="FFFFFF"/>
                    </w:rPr>
                    <w:t>, haciendo bloques y añadiéndole a esos bloques nuevos datos. De esta forma cuando se quiere volver al momento que tomamos esa “imagen” se descartarían los datos que se añadieron sobre esos bloques de datos.</w:t>
                  </w:r>
                  <w:r w:rsidRPr="00833CD0">
                    <w:rPr>
                      <w:rFonts w:ascii="Arial" w:eastAsia="Times New Roman" w:hAnsi="Arial" w:cs="Arial"/>
                      <w:color w:val="FFFFFF"/>
                      <w:sz w:val="27"/>
                      <w:szCs w:val="27"/>
                      <w:bdr w:val="none" w:sz="0" w:space="0" w:color="auto" w:frame="1"/>
                      <w:lang w:eastAsia="es-AR"/>
                    </w:rPr>
                    <w:br/>
                  </w:r>
                </w:p>
              </w:tc>
            </w:tr>
          </w:tbl>
          <w:p w:rsidR="00833CD0" w:rsidRPr="00833CD0" w:rsidRDefault="00833CD0" w:rsidP="0043634E">
            <w:pPr>
              <w:spacing w:after="0" w:line="240" w:lineRule="auto"/>
              <w:rPr>
                <w:rFonts w:ascii="Times New Roman" w:eastAsia="Times New Roman" w:hAnsi="Times New Roman" w:cs="Times New Roman"/>
                <w:sz w:val="28"/>
                <w:szCs w:val="24"/>
                <w:lang w:eastAsia="es-AR"/>
              </w:rPr>
            </w:pPr>
          </w:p>
        </w:tc>
      </w:tr>
    </w:tbl>
    <w:p w:rsidR="00833CD0" w:rsidRPr="003326FA" w:rsidRDefault="00833CD0">
      <w:pPr>
        <w:rPr>
          <w:sz w:val="24"/>
        </w:rPr>
      </w:pPr>
    </w:p>
    <w:p w:rsidR="00833CD0" w:rsidRPr="003326FA" w:rsidRDefault="00833CD0">
      <w:pPr>
        <w:rPr>
          <w:sz w:val="24"/>
        </w:rPr>
      </w:pPr>
    </w:p>
    <w:p w:rsidR="00833CD0" w:rsidRDefault="00833CD0"/>
    <w:p w:rsidR="00833CD0" w:rsidRPr="003326FA" w:rsidRDefault="00833CD0">
      <w:pPr>
        <w:rPr>
          <w:u w:val="single"/>
        </w:rPr>
      </w:pPr>
    </w:p>
    <w:tbl>
      <w:tblPr>
        <w:tblpPr w:leftFromText="141" w:rightFromText="141" w:vertAnchor="text" w:horzAnchor="page" w:tblpX="1019" w:tblpY="2877"/>
        <w:tblW w:w="4812" w:type="dxa"/>
        <w:shd w:val="clear" w:color="auto" w:fill="FFFFFF"/>
        <w:tblCellMar>
          <w:left w:w="0" w:type="dxa"/>
          <w:right w:w="0" w:type="dxa"/>
        </w:tblCellMar>
        <w:tblLook w:val="04A0" w:firstRow="1" w:lastRow="0" w:firstColumn="1" w:lastColumn="0" w:noHBand="0" w:noVBand="1"/>
      </w:tblPr>
      <w:tblGrid>
        <w:gridCol w:w="4812"/>
      </w:tblGrid>
      <w:tr w:rsidR="002B200A" w:rsidRPr="00833CD0" w:rsidTr="00A97EA1">
        <w:tc>
          <w:tcPr>
            <w:tcW w:w="4812"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2B200A" w:rsidRPr="00833CD0" w:rsidRDefault="002B200A" w:rsidP="00A97EA1">
            <w:pPr>
              <w:spacing w:after="0" w:line="240" w:lineRule="auto"/>
              <w:ind w:left="300" w:right="300"/>
              <w:jc w:val="center"/>
              <w:textAlignment w:val="baseline"/>
              <w:rPr>
                <w:rFonts w:ascii="Arial" w:eastAsia="Times New Roman" w:hAnsi="Arial" w:cs="Arial"/>
                <w:color w:val="2B2E38"/>
                <w:sz w:val="27"/>
                <w:szCs w:val="27"/>
                <w:lang w:eastAsia="es-AR"/>
              </w:rPr>
            </w:pPr>
            <w:proofErr w:type="spellStart"/>
            <w:r w:rsidRPr="00833CD0">
              <w:rPr>
                <w:rFonts w:ascii="Arial" w:eastAsia="Times New Roman" w:hAnsi="Arial" w:cs="Arial"/>
                <w:b/>
                <w:bCs/>
                <w:color w:val="FFFFFF"/>
                <w:sz w:val="21"/>
                <w:szCs w:val="21"/>
                <w:bdr w:val="none" w:sz="0" w:space="0" w:color="auto" w:frame="1"/>
                <w:lang w:eastAsia="es-AR"/>
              </w:rPr>
              <w:t>Backups</w:t>
            </w:r>
            <w:proofErr w:type="spellEnd"/>
            <w:r w:rsidRPr="00833CD0">
              <w:rPr>
                <w:rFonts w:ascii="Arial" w:eastAsia="Times New Roman" w:hAnsi="Arial" w:cs="Arial"/>
                <w:b/>
                <w:bCs/>
                <w:color w:val="FFFFFF"/>
                <w:sz w:val="21"/>
                <w:szCs w:val="21"/>
                <w:bdr w:val="none" w:sz="0" w:space="0" w:color="auto" w:frame="1"/>
                <w:lang w:eastAsia="es-AR"/>
              </w:rPr>
              <w:t xml:space="preserve"> y recuperación ante desastres</w:t>
            </w:r>
          </w:p>
        </w:tc>
      </w:tr>
      <w:tr w:rsidR="002B200A" w:rsidRPr="00833CD0" w:rsidTr="00A97EA1">
        <w:trPr>
          <w:trHeight w:val="1860"/>
        </w:trPr>
        <w:tc>
          <w:tcPr>
            <w:tcW w:w="481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2B200A" w:rsidRPr="00833CD0" w:rsidRDefault="002B200A" w:rsidP="00A97EA1">
            <w:pPr>
              <w:spacing w:after="0" w:line="240" w:lineRule="auto"/>
              <w:ind w:left="300" w:right="300"/>
              <w:jc w:val="center"/>
              <w:textAlignment w:val="baseline"/>
              <w:rPr>
                <w:rFonts w:ascii="Arial" w:eastAsia="Times New Roman" w:hAnsi="Arial" w:cs="Arial"/>
                <w:color w:val="2B2E38"/>
                <w:sz w:val="27"/>
                <w:szCs w:val="27"/>
                <w:lang w:eastAsia="es-AR"/>
              </w:rPr>
            </w:pPr>
          </w:p>
          <w:p w:rsidR="002B200A" w:rsidRPr="00833CD0" w:rsidRDefault="00A97EA1" w:rsidP="00A97EA1">
            <w:pPr>
              <w:spacing w:after="0" w:line="240" w:lineRule="auto"/>
              <w:ind w:left="300" w:right="300"/>
              <w:textAlignment w:val="baseline"/>
              <w:rPr>
                <w:rFonts w:ascii="Arial" w:eastAsia="Times New Roman" w:hAnsi="Arial" w:cs="Arial"/>
                <w:color w:val="2B2E38"/>
                <w:sz w:val="27"/>
                <w:szCs w:val="27"/>
                <w:lang w:eastAsia="es-AR"/>
              </w:rPr>
            </w:pPr>
            <w:proofErr w:type="spellStart"/>
            <w:r w:rsidRPr="00A97EA1">
              <w:rPr>
                <w:rFonts w:ascii="Arial" w:hAnsi="Arial" w:cs="Arial"/>
                <w:b/>
                <w:bCs/>
                <w:color w:val="202124"/>
                <w:sz w:val="32"/>
                <w:shd w:val="clear" w:color="auto" w:fill="FFFFFF"/>
              </w:rPr>
              <w:t>Backup</w:t>
            </w:r>
            <w:proofErr w:type="spellEnd"/>
            <w:r w:rsidRPr="00A97EA1">
              <w:rPr>
                <w:rFonts w:ascii="Arial" w:hAnsi="Arial" w:cs="Arial"/>
                <w:color w:val="202124"/>
                <w:sz w:val="32"/>
                <w:shd w:val="clear" w:color="auto" w:fill="FFFFFF"/>
              </w:rPr>
              <w:t>: Copia de seguridad de los datos realizada en un soporte de almacenamiento adecuado (un disco duro externo, por ejemplo). Al hacer un </w:t>
            </w:r>
            <w:proofErr w:type="spellStart"/>
            <w:r w:rsidRPr="00A97EA1">
              <w:rPr>
                <w:rFonts w:ascii="Arial" w:hAnsi="Arial" w:cs="Arial"/>
                <w:b/>
                <w:bCs/>
                <w:color w:val="202124"/>
                <w:sz w:val="32"/>
                <w:shd w:val="clear" w:color="auto" w:fill="FFFFFF"/>
              </w:rPr>
              <w:t>backup</w:t>
            </w:r>
            <w:proofErr w:type="spellEnd"/>
            <w:r w:rsidRPr="00A97EA1">
              <w:rPr>
                <w:rFonts w:ascii="Arial" w:hAnsi="Arial" w:cs="Arial"/>
                <w:color w:val="202124"/>
                <w:sz w:val="32"/>
                <w:shd w:val="clear" w:color="auto" w:fill="FFFFFF"/>
              </w:rPr>
              <w:t>, se crea una copia de seguridad de los datos a partir de la cual se pueden restaurar posteriormente en caso de pérdida.</w:t>
            </w:r>
          </w:p>
        </w:tc>
      </w:tr>
    </w:tbl>
    <w:p w:rsidR="00833CD0" w:rsidRDefault="00833CD0"/>
    <w:p w:rsidR="00833CD0" w:rsidRDefault="00833CD0"/>
    <w:p w:rsidR="002B200A" w:rsidRDefault="002B200A"/>
    <w:tbl>
      <w:tblPr>
        <w:tblpPr w:leftFromText="141" w:rightFromText="141" w:horzAnchor="page" w:tblpX="1039" w:tblpY="603"/>
        <w:tblW w:w="3961" w:type="dxa"/>
        <w:shd w:val="clear" w:color="auto" w:fill="FFFFFF"/>
        <w:tblCellMar>
          <w:left w:w="0" w:type="dxa"/>
          <w:right w:w="0" w:type="dxa"/>
        </w:tblCellMar>
        <w:tblLook w:val="04A0" w:firstRow="1" w:lastRow="0" w:firstColumn="1" w:lastColumn="0" w:noHBand="0" w:noVBand="1"/>
      </w:tblPr>
      <w:tblGrid>
        <w:gridCol w:w="3961"/>
      </w:tblGrid>
      <w:tr w:rsidR="002B200A" w:rsidRPr="002B200A" w:rsidTr="006C7507">
        <w:tc>
          <w:tcPr>
            <w:tcW w:w="3961"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2B200A" w:rsidRPr="002B200A" w:rsidRDefault="002B200A" w:rsidP="0043634E">
            <w:pPr>
              <w:spacing w:after="0" w:line="240" w:lineRule="auto"/>
              <w:ind w:left="300" w:right="300"/>
              <w:jc w:val="center"/>
              <w:textAlignment w:val="baseline"/>
              <w:rPr>
                <w:rFonts w:ascii="Arial" w:eastAsia="Times New Roman" w:hAnsi="Arial" w:cs="Arial"/>
                <w:color w:val="2B2E38"/>
                <w:sz w:val="27"/>
                <w:szCs w:val="27"/>
                <w:lang w:eastAsia="es-AR"/>
              </w:rPr>
            </w:pPr>
            <w:r w:rsidRPr="002B200A">
              <w:rPr>
                <w:rFonts w:ascii="Arial" w:eastAsia="Times New Roman" w:hAnsi="Arial" w:cs="Arial"/>
                <w:b/>
                <w:bCs/>
                <w:color w:val="FFFFFF"/>
                <w:sz w:val="21"/>
                <w:szCs w:val="21"/>
                <w:bdr w:val="none" w:sz="0" w:space="0" w:color="auto" w:frame="1"/>
                <w:lang w:eastAsia="es-AR"/>
              </w:rPr>
              <w:t>Costo</w:t>
            </w:r>
          </w:p>
        </w:tc>
      </w:tr>
      <w:tr w:rsidR="002B200A" w:rsidRPr="002B200A" w:rsidTr="006C7507">
        <w:tc>
          <w:tcPr>
            <w:tcW w:w="3961"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2B200A" w:rsidRPr="002B200A" w:rsidRDefault="002B200A" w:rsidP="0043634E">
            <w:pPr>
              <w:spacing w:after="0" w:line="240" w:lineRule="auto"/>
              <w:ind w:left="300" w:right="300"/>
              <w:jc w:val="center"/>
              <w:textAlignment w:val="baseline"/>
              <w:rPr>
                <w:rFonts w:ascii="Arial" w:eastAsia="Times New Roman" w:hAnsi="Arial" w:cs="Arial"/>
                <w:color w:val="2B2E38"/>
                <w:sz w:val="27"/>
                <w:szCs w:val="27"/>
                <w:lang w:eastAsia="es-AR"/>
              </w:rPr>
            </w:pPr>
          </w:p>
          <w:p w:rsidR="002B200A" w:rsidRDefault="002B200A" w:rsidP="0043634E">
            <w:pPr>
              <w:spacing w:after="0" w:line="240" w:lineRule="auto"/>
              <w:ind w:left="300" w:right="300"/>
              <w:textAlignment w:val="baseline"/>
              <w:rPr>
                <w:rFonts w:ascii="Arial" w:eastAsia="Times New Roman" w:hAnsi="Arial" w:cs="Arial"/>
                <w:color w:val="2B2E38"/>
                <w:sz w:val="27"/>
                <w:szCs w:val="27"/>
                <w:lang w:eastAsia="es-AR"/>
              </w:rPr>
            </w:pPr>
            <w:r w:rsidRPr="002B200A">
              <w:rPr>
                <w:rFonts w:ascii="Arial" w:eastAsia="Times New Roman" w:hAnsi="Arial" w:cs="Arial"/>
                <w:color w:val="2B2E38"/>
                <w:sz w:val="27"/>
                <w:szCs w:val="27"/>
                <w:lang w:eastAsia="es-AR"/>
              </w:rPr>
              <w:t>El uso de un sistema de virtualización es más económico debido a que no requiere ningún componente de hardware.</w:t>
            </w:r>
            <w:r w:rsidR="006C7507">
              <w:rPr>
                <w:rFonts w:ascii="Arial" w:eastAsia="Times New Roman" w:hAnsi="Arial" w:cs="Arial"/>
                <w:color w:val="2B2E38"/>
                <w:sz w:val="27"/>
                <w:szCs w:val="27"/>
                <w:lang w:eastAsia="es-AR"/>
              </w:rPr>
              <w:t xml:space="preserve"> Por lo tanto</w:t>
            </w:r>
          </w:p>
          <w:p w:rsidR="0058632D" w:rsidRDefault="0058632D" w:rsidP="0043634E">
            <w:pPr>
              <w:spacing w:after="0" w:line="240" w:lineRule="auto"/>
              <w:ind w:left="300" w:right="300"/>
              <w:textAlignment w:val="baseline"/>
              <w:rPr>
                <w:rFonts w:ascii="Arial" w:eastAsia="Times New Roman" w:hAnsi="Arial" w:cs="Arial"/>
                <w:color w:val="2B2E38"/>
                <w:sz w:val="27"/>
                <w:szCs w:val="27"/>
                <w:lang w:eastAsia="es-AR"/>
              </w:rPr>
            </w:pPr>
            <w:r>
              <w:rPr>
                <w:rFonts w:ascii="Arial" w:eastAsia="Times New Roman" w:hAnsi="Arial" w:cs="Arial"/>
                <w:color w:val="2B2E38"/>
                <w:sz w:val="27"/>
                <w:szCs w:val="27"/>
                <w:lang w:eastAsia="es-AR"/>
              </w:rPr>
              <w:t xml:space="preserve">Menos </w:t>
            </w:r>
            <w:r w:rsidR="006C7507">
              <w:rPr>
                <w:rFonts w:ascii="Arial" w:eastAsia="Times New Roman" w:hAnsi="Arial" w:cs="Arial"/>
                <w:color w:val="2B2E38"/>
                <w:sz w:val="27"/>
                <w:szCs w:val="27"/>
                <w:lang w:eastAsia="es-AR"/>
              </w:rPr>
              <w:t xml:space="preserve">gastos </w:t>
            </w:r>
            <w:r>
              <w:rPr>
                <w:rFonts w:ascii="Arial" w:eastAsia="Times New Roman" w:hAnsi="Arial" w:cs="Arial"/>
                <w:color w:val="2B2E38"/>
                <w:sz w:val="27"/>
                <w:szCs w:val="27"/>
                <w:lang w:eastAsia="es-AR"/>
              </w:rPr>
              <w:t>hardware</w:t>
            </w:r>
          </w:p>
          <w:p w:rsidR="0058632D" w:rsidRDefault="0058632D" w:rsidP="0043634E">
            <w:pPr>
              <w:spacing w:after="0" w:line="240" w:lineRule="auto"/>
              <w:ind w:left="300" w:right="300"/>
              <w:textAlignment w:val="baseline"/>
              <w:rPr>
                <w:rFonts w:ascii="Arial" w:eastAsia="Times New Roman" w:hAnsi="Arial" w:cs="Arial"/>
                <w:color w:val="2B2E38"/>
                <w:sz w:val="27"/>
                <w:szCs w:val="27"/>
                <w:lang w:eastAsia="es-AR"/>
              </w:rPr>
            </w:pPr>
            <w:r>
              <w:rPr>
                <w:rFonts w:ascii="Arial" w:eastAsia="Times New Roman" w:hAnsi="Arial" w:cs="Arial"/>
                <w:color w:val="2B2E38"/>
                <w:sz w:val="27"/>
                <w:szCs w:val="27"/>
                <w:lang w:eastAsia="es-AR"/>
              </w:rPr>
              <w:t>Menos</w:t>
            </w:r>
            <w:r w:rsidR="006C7507">
              <w:rPr>
                <w:rFonts w:ascii="Arial" w:eastAsia="Times New Roman" w:hAnsi="Arial" w:cs="Arial"/>
                <w:color w:val="2B2E38"/>
                <w:sz w:val="27"/>
                <w:szCs w:val="27"/>
                <w:lang w:eastAsia="es-AR"/>
              </w:rPr>
              <w:t xml:space="preserve"> gastos</w:t>
            </w:r>
            <w:r>
              <w:rPr>
                <w:rFonts w:ascii="Arial" w:eastAsia="Times New Roman" w:hAnsi="Arial" w:cs="Arial"/>
                <w:color w:val="2B2E38"/>
                <w:sz w:val="27"/>
                <w:szCs w:val="27"/>
                <w:lang w:eastAsia="es-AR"/>
              </w:rPr>
              <w:t xml:space="preserve"> electricidad</w:t>
            </w:r>
          </w:p>
          <w:p w:rsidR="0058632D" w:rsidRPr="002B200A" w:rsidRDefault="0058632D" w:rsidP="0043634E">
            <w:pPr>
              <w:spacing w:after="0" w:line="240" w:lineRule="auto"/>
              <w:ind w:left="300" w:right="300"/>
              <w:textAlignment w:val="baseline"/>
              <w:rPr>
                <w:rFonts w:ascii="Arial" w:eastAsia="Times New Roman" w:hAnsi="Arial" w:cs="Arial"/>
                <w:color w:val="2B2E38"/>
                <w:sz w:val="27"/>
                <w:szCs w:val="27"/>
                <w:lang w:eastAsia="es-AR"/>
              </w:rPr>
            </w:pPr>
            <w:r>
              <w:rPr>
                <w:rFonts w:ascii="Arial" w:eastAsia="Times New Roman" w:hAnsi="Arial" w:cs="Arial"/>
                <w:color w:val="2B2E38"/>
                <w:sz w:val="27"/>
                <w:szCs w:val="27"/>
                <w:lang w:eastAsia="es-AR"/>
              </w:rPr>
              <w:t xml:space="preserve">Menos </w:t>
            </w:r>
            <w:r w:rsidR="006C7507">
              <w:rPr>
                <w:rFonts w:ascii="Arial" w:eastAsia="Times New Roman" w:hAnsi="Arial" w:cs="Arial"/>
                <w:color w:val="2B2E38"/>
                <w:sz w:val="27"/>
                <w:szCs w:val="27"/>
                <w:lang w:eastAsia="es-AR"/>
              </w:rPr>
              <w:t xml:space="preserve">gastos </w:t>
            </w:r>
            <w:r>
              <w:rPr>
                <w:rFonts w:ascii="Arial" w:eastAsia="Times New Roman" w:hAnsi="Arial" w:cs="Arial"/>
                <w:color w:val="2B2E38"/>
                <w:sz w:val="27"/>
                <w:szCs w:val="27"/>
                <w:lang w:eastAsia="es-AR"/>
              </w:rPr>
              <w:t xml:space="preserve">refrigeración. </w:t>
            </w:r>
          </w:p>
        </w:tc>
      </w:tr>
    </w:tbl>
    <w:p w:rsidR="00833CD0" w:rsidRDefault="00833CD0"/>
    <w:p w:rsidR="002B200A" w:rsidRDefault="002B200A"/>
    <w:p w:rsidR="003326FA" w:rsidRDefault="003326FA"/>
    <w:p w:rsidR="003326FA" w:rsidRDefault="003326FA"/>
    <w:p w:rsidR="003326FA" w:rsidRDefault="003326FA"/>
    <w:p w:rsidR="003326FA" w:rsidRDefault="003326FA"/>
    <w:p w:rsidR="00A97EA1" w:rsidRDefault="00A97EA1" w:rsidP="00A97EA1"/>
    <w:p w:rsidR="00A97EA1" w:rsidRPr="003326FA" w:rsidRDefault="00A97EA1" w:rsidP="00A97EA1"/>
    <w:p w:rsidR="00A97EA1" w:rsidRPr="003326FA" w:rsidRDefault="00A97EA1" w:rsidP="00A97EA1"/>
    <w:p w:rsidR="003326FA" w:rsidRDefault="003326FA"/>
    <w:tbl>
      <w:tblPr>
        <w:tblpPr w:leftFromText="141" w:rightFromText="141" w:vertAnchor="text" w:horzAnchor="page" w:tblpX="6381" w:tblpY="1878"/>
        <w:tblW w:w="4962" w:type="dxa"/>
        <w:shd w:val="clear" w:color="auto" w:fill="FFFFFF"/>
        <w:tblCellMar>
          <w:left w:w="0" w:type="dxa"/>
          <w:right w:w="0" w:type="dxa"/>
        </w:tblCellMar>
        <w:tblLook w:val="04A0" w:firstRow="1" w:lastRow="0" w:firstColumn="1" w:lastColumn="0" w:noHBand="0" w:noVBand="1"/>
      </w:tblPr>
      <w:tblGrid>
        <w:gridCol w:w="4962"/>
      </w:tblGrid>
      <w:tr w:rsidR="00A97EA1" w:rsidRPr="002B200A" w:rsidTr="00A97EA1">
        <w:tc>
          <w:tcPr>
            <w:tcW w:w="4962"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A97EA1" w:rsidRPr="002B200A" w:rsidRDefault="00A97EA1" w:rsidP="00A97EA1">
            <w:pPr>
              <w:spacing w:after="0" w:line="240" w:lineRule="auto"/>
              <w:ind w:left="300" w:right="300"/>
              <w:jc w:val="center"/>
              <w:textAlignment w:val="baseline"/>
              <w:rPr>
                <w:rFonts w:ascii="Arial" w:eastAsia="Times New Roman" w:hAnsi="Arial" w:cs="Arial"/>
                <w:color w:val="2B2E38"/>
                <w:sz w:val="27"/>
                <w:szCs w:val="27"/>
                <w:lang w:eastAsia="es-AR"/>
              </w:rPr>
            </w:pPr>
            <w:r w:rsidRPr="002B200A">
              <w:rPr>
                <w:rFonts w:ascii="Arial" w:eastAsia="Times New Roman" w:hAnsi="Arial" w:cs="Arial"/>
                <w:b/>
                <w:bCs/>
                <w:color w:val="FFFFFF"/>
                <w:sz w:val="21"/>
                <w:szCs w:val="21"/>
                <w:bdr w:val="none" w:sz="0" w:space="0" w:color="auto" w:frame="1"/>
                <w:lang w:eastAsia="es-AR"/>
              </w:rPr>
              <w:lastRenderedPageBreak/>
              <w:t>Alta disponibilidad</w:t>
            </w:r>
          </w:p>
        </w:tc>
      </w:tr>
      <w:tr w:rsidR="00A97EA1" w:rsidRPr="002B200A" w:rsidTr="00A97EA1">
        <w:tc>
          <w:tcPr>
            <w:tcW w:w="496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A97EA1" w:rsidRPr="002B200A" w:rsidRDefault="00A97EA1" w:rsidP="00A97EA1">
            <w:pPr>
              <w:spacing w:after="0" w:line="240" w:lineRule="auto"/>
              <w:ind w:left="300" w:right="300"/>
              <w:jc w:val="center"/>
              <w:textAlignment w:val="baseline"/>
              <w:rPr>
                <w:rFonts w:ascii="Arial" w:eastAsia="Times New Roman" w:hAnsi="Arial" w:cs="Arial"/>
                <w:color w:val="2B2E38"/>
                <w:sz w:val="27"/>
                <w:szCs w:val="27"/>
                <w:lang w:eastAsia="es-AR"/>
              </w:rPr>
            </w:pPr>
          </w:p>
          <w:p w:rsidR="00A97EA1" w:rsidRPr="002B200A" w:rsidRDefault="00A97EA1" w:rsidP="00A97EA1">
            <w:pPr>
              <w:spacing w:after="0" w:line="240" w:lineRule="auto"/>
              <w:ind w:left="300" w:right="300"/>
              <w:textAlignment w:val="baseline"/>
              <w:rPr>
                <w:rFonts w:ascii="Arial" w:eastAsia="Times New Roman" w:hAnsi="Arial" w:cs="Arial"/>
                <w:color w:val="2B2E38"/>
                <w:sz w:val="27"/>
                <w:szCs w:val="27"/>
                <w:lang w:eastAsia="es-AR"/>
              </w:rPr>
            </w:pPr>
            <w:r w:rsidRPr="002B200A">
              <w:rPr>
                <w:rFonts w:ascii="Arial" w:eastAsia="Times New Roman" w:hAnsi="Arial" w:cs="Arial"/>
                <w:color w:val="2B2E38"/>
                <w:sz w:val="27"/>
                <w:szCs w:val="27"/>
                <w:lang w:eastAsia="es-AR"/>
              </w:rPr>
              <w:t xml:space="preserve">Muchos de los sistemas de virtualización permiten utilizar máquinas virtuales con la opción de HA (High </w:t>
            </w:r>
            <w:proofErr w:type="spellStart"/>
            <w:r w:rsidRPr="002B200A">
              <w:rPr>
                <w:rFonts w:ascii="Arial" w:eastAsia="Times New Roman" w:hAnsi="Arial" w:cs="Arial"/>
                <w:color w:val="2B2E38"/>
                <w:sz w:val="27"/>
                <w:szCs w:val="27"/>
                <w:lang w:eastAsia="es-AR"/>
              </w:rPr>
              <w:t>Availability</w:t>
            </w:r>
            <w:proofErr w:type="spellEnd"/>
            <w:r w:rsidRPr="002B200A">
              <w:rPr>
                <w:rFonts w:ascii="Arial" w:eastAsia="Times New Roman" w:hAnsi="Arial" w:cs="Arial"/>
                <w:color w:val="2B2E38"/>
                <w:sz w:val="27"/>
                <w:szCs w:val="27"/>
                <w:lang w:eastAsia="es-AR"/>
              </w:rPr>
              <w:t>), esta funcionalidad asegura tener redundancia entre 2 o más ambientes.</w:t>
            </w:r>
            <w:r>
              <w:rPr>
                <w:rFonts w:ascii="Arial" w:eastAsia="Times New Roman" w:hAnsi="Arial" w:cs="Arial"/>
                <w:color w:val="2B2E38"/>
                <w:sz w:val="27"/>
                <w:szCs w:val="27"/>
                <w:lang w:eastAsia="es-AR"/>
              </w:rPr>
              <w:t xml:space="preserve"> Y esta n</w:t>
            </w:r>
            <w:r w:rsidRPr="002B200A">
              <w:rPr>
                <w:rFonts w:ascii="Arial" w:eastAsia="Times New Roman" w:hAnsi="Arial" w:cs="Arial"/>
                <w:color w:val="2B2E38"/>
                <w:sz w:val="27"/>
                <w:szCs w:val="27"/>
                <w:lang w:eastAsia="es-AR"/>
              </w:rPr>
              <w:t>os garantiza que ante la falla de uno de los dos no exista una disrupción del servicio.</w:t>
            </w:r>
          </w:p>
        </w:tc>
      </w:tr>
    </w:tbl>
    <w:tbl>
      <w:tblPr>
        <w:tblpPr w:leftFromText="141" w:rightFromText="141" w:vertAnchor="text" w:horzAnchor="margin" w:tblpX="-292" w:tblpY="1775"/>
        <w:tblW w:w="3862" w:type="dxa"/>
        <w:shd w:val="clear" w:color="auto" w:fill="FFFFFF"/>
        <w:tblCellMar>
          <w:left w:w="0" w:type="dxa"/>
          <w:right w:w="0" w:type="dxa"/>
        </w:tblCellMar>
        <w:tblLook w:val="04A0" w:firstRow="1" w:lastRow="0" w:firstColumn="1" w:lastColumn="0" w:noHBand="0" w:noVBand="1"/>
      </w:tblPr>
      <w:tblGrid>
        <w:gridCol w:w="3862"/>
      </w:tblGrid>
      <w:tr w:rsidR="00A97EA1" w:rsidRPr="00833CD0" w:rsidTr="007212AA">
        <w:tc>
          <w:tcPr>
            <w:tcW w:w="3862"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A97EA1" w:rsidRPr="00833CD0" w:rsidRDefault="00A97EA1" w:rsidP="007212AA">
            <w:pPr>
              <w:spacing w:after="0" w:line="240" w:lineRule="auto"/>
              <w:ind w:left="300" w:right="300"/>
              <w:jc w:val="center"/>
              <w:textAlignment w:val="baseline"/>
              <w:rPr>
                <w:rFonts w:ascii="Arial" w:eastAsia="Times New Roman" w:hAnsi="Arial" w:cs="Arial"/>
                <w:color w:val="2B2E38"/>
                <w:sz w:val="27"/>
                <w:szCs w:val="27"/>
                <w:lang w:eastAsia="es-AR"/>
              </w:rPr>
            </w:pPr>
            <w:r w:rsidRPr="00833CD0">
              <w:rPr>
                <w:rFonts w:ascii="Arial" w:eastAsia="Times New Roman" w:hAnsi="Arial" w:cs="Arial"/>
                <w:b/>
                <w:bCs/>
                <w:color w:val="FFFFFF"/>
                <w:sz w:val="21"/>
                <w:szCs w:val="21"/>
                <w:bdr w:val="none" w:sz="0" w:space="0" w:color="auto" w:frame="1"/>
                <w:lang w:eastAsia="es-AR"/>
              </w:rPr>
              <w:t>Ahorro de energía</w:t>
            </w:r>
          </w:p>
        </w:tc>
      </w:tr>
      <w:tr w:rsidR="00A97EA1" w:rsidRPr="00833CD0" w:rsidTr="007212AA">
        <w:tc>
          <w:tcPr>
            <w:tcW w:w="386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A97EA1" w:rsidRPr="00833CD0" w:rsidRDefault="00A97EA1" w:rsidP="007212AA">
            <w:pPr>
              <w:spacing w:after="0" w:line="240" w:lineRule="auto"/>
              <w:ind w:left="300" w:right="300"/>
              <w:jc w:val="center"/>
              <w:textAlignment w:val="baseline"/>
              <w:rPr>
                <w:rFonts w:ascii="Arial" w:eastAsia="Times New Roman" w:hAnsi="Arial" w:cs="Arial"/>
                <w:color w:val="2B2E38"/>
                <w:sz w:val="27"/>
                <w:szCs w:val="27"/>
                <w:lang w:eastAsia="es-AR"/>
              </w:rPr>
            </w:pPr>
          </w:p>
          <w:p w:rsidR="00A97EA1" w:rsidRPr="00833CD0" w:rsidRDefault="00A97EA1" w:rsidP="007212AA">
            <w:pPr>
              <w:spacing w:after="0" w:line="240" w:lineRule="auto"/>
              <w:ind w:left="300" w:right="300"/>
              <w:textAlignment w:val="baseline"/>
              <w:rPr>
                <w:rFonts w:ascii="Arial" w:eastAsia="Times New Roman" w:hAnsi="Arial" w:cs="Arial"/>
                <w:color w:val="2B2E38"/>
                <w:sz w:val="27"/>
                <w:szCs w:val="27"/>
                <w:lang w:eastAsia="es-AR"/>
              </w:rPr>
            </w:pPr>
            <w:r w:rsidRPr="00833CD0">
              <w:rPr>
                <w:rFonts w:ascii="Arial" w:eastAsia="Times New Roman" w:hAnsi="Arial" w:cs="Arial"/>
                <w:color w:val="2B2E38"/>
                <w:sz w:val="27"/>
                <w:szCs w:val="27"/>
                <w:lang w:eastAsia="es-AR"/>
              </w:rPr>
              <w:t>El uso de la virtualización significa literalmente que el sistema es más eficiente energéticamente ya que no se utiliza ningún hardware o software más allá del previsto para la virtualización.</w:t>
            </w:r>
          </w:p>
        </w:tc>
      </w:tr>
    </w:tbl>
    <w:p w:rsidR="003326FA" w:rsidRDefault="003326FA"/>
    <w:tbl>
      <w:tblPr>
        <w:tblpPr w:leftFromText="141" w:rightFromText="141" w:vertAnchor="text" w:horzAnchor="margin" w:tblpY="6998"/>
        <w:tblW w:w="3798" w:type="dxa"/>
        <w:shd w:val="clear" w:color="auto" w:fill="FFFFFF"/>
        <w:tblCellMar>
          <w:left w:w="0" w:type="dxa"/>
          <w:right w:w="0" w:type="dxa"/>
        </w:tblCellMar>
        <w:tblLook w:val="04A0" w:firstRow="1" w:lastRow="0" w:firstColumn="1" w:lastColumn="0" w:noHBand="0" w:noVBand="1"/>
      </w:tblPr>
      <w:tblGrid>
        <w:gridCol w:w="3798"/>
      </w:tblGrid>
      <w:tr w:rsidR="007212AA" w:rsidRPr="003326FA" w:rsidTr="007212AA">
        <w:trPr>
          <w:trHeight w:val="214"/>
        </w:trPr>
        <w:tc>
          <w:tcPr>
            <w:tcW w:w="3798"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7212AA" w:rsidRPr="003326FA" w:rsidRDefault="007212AA" w:rsidP="007212AA">
            <w:pPr>
              <w:spacing w:after="0" w:line="240" w:lineRule="auto"/>
              <w:ind w:left="300" w:right="300"/>
              <w:jc w:val="center"/>
              <w:textAlignment w:val="baseline"/>
              <w:rPr>
                <w:rFonts w:ascii="Arial" w:eastAsia="Times New Roman" w:hAnsi="Arial" w:cs="Arial"/>
                <w:color w:val="2B2E38"/>
                <w:sz w:val="27"/>
                <w:szCs w:val="27"/>
                <w:lang w:eastAsia="es-AR"/>
              </w:rPr>
            </w:pPr>
            <w:r w:rsidRPr="003326FA">
              <w:rPr>
                <w:rFonts w:ascii="Arial" w:eastAsia="Times New Roman" w:hAnsi="Arial" w:cs="Arial"/>
                <w:b/>
                <w:bCs/>
                <w:color w:val="FFFFFF"/>
                <w:sz w:val="21"/>
                <w:szCs w:val="21"/>
                <w:bdr w:val="none" w:sz="0" w:space="0" w:color="auto" w:frame="1"/>
                <w:lang w:eastAsia="es-AR"/>
              </w:rPr>
              <w:t>Tiempo de actividad</w:t>
            </w:r>
          </w:p>
        </w:tc>
      </w:tr>
      <w:tr w:rsidR="007212AA" w:rsidRPr="003326FA" w:rsidTr="007212AA">
        <w:trPr>
          <w:trHeight w:val="1634"/>
        </w:trPr>
        <w:tc>
          <w:tcPr>
            <w:tcW w:w="379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7212AA" w:rsidRPr="003326FA" w:rsidRDefault="007212AA" w:rsidP="007212AA">
            <w:pPr>
              <w:spacing w:after="0" w:line="240" w:lineRule="auto"/>
              <w:ind w:right="300"/>
              <w:textAlignment w:val="baseline"/>
              <w:rPr>
                <w:rFonts w:ascii="Arial" w:eastAsia="Times New Roman" w:hAnsi="Arial" w:cs="Arial"/>
                <w:color w:val="2B2E38"/>
                <w:sz w:val="27"/>
                <w:szCs w:val="27"/>
                <w:lang w:eastAsia="es-AR"/>
              </w:rPr>
            </w:pPr>
          </w:p>
          <w:p w:rsidR="007212AA" w:rsidRPr="003326FA" w:rsidRDefault="007212AA" w:rsidP="007212AA">
            <w:pPr>
              <w:spacing w:after="0" w:line="240" w:lineRule="auto"/>
              <w:ind w:left="300" w:right="300"/>
              <w:textAlignment w:val="baseline"/>
              <w:rPr>
                <w:rFonts w:ascii="Arial" w:eastAsia="Times New Roman" w:hAnsi="Arial" w:cs="Arial"/>
                <w:color w:val="2B2E38"/>
                <w:sz w:val="27"/>
                <w:szCs w:val="27"/>
                <w:lang w:eastAsia="es-AR"/>
              </w:rPr>
            </w:pPr>
            <w:r w:rsidRPr="003326FA">
              <w:rPr>
                <w:rFonts w:ascii="Arial" w:eastAsia="Times New Roman" w:hAnsi="Arial" w:cs="Arial"/>
                <w:color w:val="2B2E38"/>
                <w:sz w:val="27"/>
                <w:szCs w:val="27"/>
                <w:lang w:eastAsia="es-AR"/>
              </w:rPr>
              <w:t>Tiene la capacidad de evitar tiempos de inactividad innecesarios</w:t>
            </w:r>
            <w:r>
              <w:rPr>
                <w:rFonts w:ascii="Arial" w:eastAsia="Times New Roman" w:hAnsi="Arial" w:cs="Arial"/>
                <w:color w:val="2B2E38"/>
                <w:sz w:val="27"/>
                <w:szCs w:val="27"/>
                <w:lang w:eastAsia="es-AR"/>
              </w:rPr>
              <w:t>,</w:t>
            </w:r>
            <w:r w:rsidRPr="003326FA">
              <w:rPr>
                <w:rFonts w:ascii="Arial" w:eastAsia="Times New Roman" w:hAnsi="Arial" w:cs="Arial"/>
                <w:color w:val="2B2E38"/>
                <w:sz w:val="27"/>
                <w:szCs w:val="27"/>
                <w:lang w:eastAsia="es-AR"/>
              </w:rPr>
              <w:t xml:space="preserve"> aprovechando al máximo los recursos</w:t>
            </w:r>
            <w:r>
              <w:rPr>
                <w:rFonts w:ascii="Arial" w:eastAsia="Times New Roman" w:hAnsi="Arial" w:cs="Arial"/>
                <w:color w:val="2B2E38"/>
                <w:sz w:val="27"/>
                <w:szCs w:val="27"/>
                <w:lang w:eastAsia="es-AR"/>
              </w:rPr>
              <w:t>.</w:t>
            </w:r>
          </w:p>
        </w:tc>
      </w:tr>
    </w:tbl>
    <w:tbl>
      <w:tblPr>
        <w:tblpPr w:leftFromText="141" w:rightFromText="141" w:vertAnchor="text" w:horzAnchor="page" w:tblpX="6071" w:tblpY="7047"/>
        <w:tblW w:w="5812" w:type="dxa"/>
        <w:shd w:val="clear" w:color="auto" w:fill="FFFFFF"/>
        <w:tblCellMar>
          <w:left w:w="0" w:type="dxa"/>
          <w:right w:w="0" w:type="dxa"/>
        </w:tblCellMar>
        <w:tblLook w:val="04A0" w:firstRow="1" w:lastRow="0" w:firstColumn="1" w:lastColumn="0" w:noHBand="0" w:noVBand="1"/>
      </w:tblPr>
      <w:tblGrid>
        <w:gridCol w:w="5812"/>
      </w:tblGrid>
      <w:tr w:rsidR="007212AA" w:rsidRPr="002B200A" w:rsidTr="007212AA">
        <w:tc>
          <w:tcPr>
            <w:tcW w:w="5812" w:type="dxa"/>
            <w:tcBorders>
              <w:top w:val="single" w:sz="6" w:space="0" w:color="DDDDDD"/>
              <w:left w:val="single" w:sz="6" w:space="0" w:color="DDDDDD"/>
              <w:bottom w:val="single" w:sz="6" w:space="0" w:color="DDDDDD"/>
              <w:right w:val="single" w:sz="6" w:space="0" w:color="DDDDDD"/>
            </w:tcBorders>
            <w:shd w:val="clear" w:color="auto" w:fill="E61F4E"/>
            <w:vAlign w:val="bottom"/>
            <w:hideMark/>
          </w:tcPr>
          <w:p w:rsidR="007212AA" w:rsidRPr="002B200A" w:rsidRDefault="007212AA" w:rsidP="007212AA">
            <w:pPr>
              <w:spacing w:after="0" w:line="240" w:lineRule="auto"/>
              <w:ind w:left="300" w:right="300"/>
              <w:jc w:val="center"/>
              <w:textAlignment w:val="baseline"/>
              <w:rPr>
                <w:rFonts w:ascii="Arial" w:eastAsia="Times New Roman" w:hAnsi="Arial" w:cs="Arial"/>
                <w:color w:val="2B2E38"/>
                <w:sz w:val="27"/>
                <w:szCs w:val="27"/>
                <w:lang w:eastAsia="es-AR"/>
              </w:rPr>
            </w:pPr>
            <w:r w:rsidRPr="002B200A">
              <w:rPr>
                <w:rFonts w:ascii="Arial" w:eastAsia="Times New Roman" w:hAnsi="Arial" w:cs="Arial"/>
                <w:b/>
                <w:bCs/>
                <w:color w:val="FFFFFF"/>
                <w:sz w:val="21"/>
                <w:szCs w:val="21"/>
                <w:bdr w:val="none" w:sz="0" w:space="0" w:color="auto" w:frame="1"/>
                <w:lang w:eastAsia="es-AR"/>
              </w:rPr>
              <w:t>Despliegue</w:t>
            </w:r>
          </w:p>
        </w:tc>
      </w:tr>
      <w:tr w:rsidR="007212AA" w:rsidRPr="002B200A" w:rsidTr="007212AA">
        <w:tc>
          <w:tcPr>
            <w:tcW w:w="581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7212AA" w:rsidRPr="002B200A" w:rsidRDefault="007212AA" w:rsidP="007212AA">
            <w:pPr>
              <w:spacing w:after="0" w:line="240" w:lineRule="auto"/>
              <w:ind w:left="300" w:right="300"/>
              <w:jc w:val="center"/>
              <w:textAlignment w:val="baseline"/>
              <w:rPr>
                <w:rFonts w:ascii="Arial" w:eastAsia="Times New Roman" w:hAnsi="Arial" w:cs="Arial"/>
                <w:color w:val="2B2E38"/>
                <w:sz w:val="27"/>
                <w:szCs w:val="27"/>
                <w:lang w:eastAsia="es-AR"/>
              </w:rPr>
            </w:pPr>
          </w:p>
          <w:p w:rsidR="007212AA" w:rsidRPr="002B200A" w:rsidRDefault="007212AA" w:rsidP="007212AA">
            <w:pPr>
              <w:spacing w:after="0" w:line="240" w:lineRule="auto"/>
              <w:ind w:left="300" w:right="300"/>
              <w:textAlignment w:val="baseline"/>
              <w:rPr>
                <w:rFonts w:ascii="Arial" w:eastAsia="Times New Roman" w:hAnsi="Arial" w:cs="Arial"/>
                <w:color w:val="2B2E38"/>
                <w:sz w:val="27"/>
                <w:szCs w:val="27"/>
                <w:lang w:eastAsia="es-AR"/>
              </w:rPr>
            </w:pPr>
            <w:r w:rsidRPr="002B200A">
              <w:rPr>
                <w:rFonts w:ascii="Arial" w:eastAsia="Times New Roman" w:hAnsi="Arial" w:cs="Arial"/>
                <w:color w:val="2B2E38"/>
                <w:sz w:val="27"/>
                <w:szCs w:val="27"/>
                <w:lang w:eastAsia="es-AR"/>
              </w:rPr>
              <w:t>La implementación de recursos es considerablemente más rápida cuando se usa la tecnología de virtualización. El tiempo dedicado a crear redes locales o configurar máquinas físicas se puede ahorrar significativamente. Por lo tanto, lo único que necesita es al menos un acceso único al entorno virtual. Además, la implementación de máquinas virtuales es más simple que la implementación de versiones físicas teniendo de antemano imágenes listas para desplegar.</w:t>
            </w:r>
          </w:p>
        </w:tc>
      </w:tr>
    </w:tbl>
    <w:p w:rsidR="003326FA" w:rsidRDefault="003326FA">
      <w:bookmarkStart w:id="0" w:name="_GoBack"/>
      <w:bookmarkEnd w:id="0"/>
    </w:p>
    <w:sectPr w:rsidR="00332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38"/>
    <w:rsid w:val="00275902"/>
    <w:rsid w:val="002B200A"/>
    <w:rsid w:val="003326FA"/>
    <w:rsid w:val="00422238"/>
    <w:rsid w:val="0043634E"/>
    <w:rsid w:val="0058632D"/>
    <w:rsid w:val="006C7507"/>
    <w:rsid w:val="006F6A02"/>
    <w:rsid w:val="007212AA"/>
    <w:rsid w:val="00833CD0"/>
    <w:rsid w:val="00A97EA1"/>
    <w:rsid w:val="00AA5566"/>
    <w:rsid w:val="00BA33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ECC7"/>
  <w15:chartTrackingRefBased/>
  <w15:docId w15:val="{57341257-6A67-42FF-BD41-1E131AA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3CD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33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2150">
      <w:bodyDiv w:val="1"/>
      <w:marLeft w:val="0"/>
      <w:marRight w:val="0"/>
      <w:marTop w:val="0"/>
      <w:marBottom w:val="0"/>
      <w:divBdr>
        <w:top w:val="none" w:sz="0" w:space="0" w:color="auto"/>
        <w:left w:val="none" w:sz="0" w:space="0" w:color="auto"/>
        <w:bottom w:val="none" w:sz="0" w:space="0" w:color="auto"/>
        <w:right w:val="none" w:sz="0" w:space="0" w:color="auto"/>
      </w:divBdr>
    </w:div>
    <w:div w:id="372466744">
      <w:bodyDiv w:val="1"/>
      <w:marLeft w:val="0"/>
      <w:marRight w:val="0"/>
      <w:marTop w:val="0"/>
      <w:marBottom w:val="0"/>
      <w:divBdr>
        <w:top w:val="none" w:sz="0" w:space="0" w:color="auto"/>
        <w:left w:val="none" w:sz="0" w:space="0" w:color="auto"/>
        <w:bottom w:val="none" w:sz="0" w:space="0" w:color="auto"/>
        <w:right w:val="none" w:sz="0" w:space="0" w:color="auto"/>
      </w:divBdr>
    </w:div>
    <w:div w:id="592707800">
      <w:bodyDiv w:val="1"/>
      <w:marLeft w:val="0"/>
      <w:marRight w:val="0"/>
      <w:marTop w:val="0"/>
      <w:marBottom w:val="0"/>
      <w:divBdr>
        <w:top w:val="none" w:sz="0" w:space="0" w:color="auto"/>
        <w:left w:val="none" w:sz="0" w:space="0" w:color="auto"/>
        <w:bottom w:val="none" w:sz="0" w:space="0" w:color="auto"/>
        <w:right w:val="none" w:sz="0" w:space="0" w:color="auto"/>
      </w:divBdr>
    </w:div>
    <w:div w:id="761292592">
      <w:bodyDiv w:val="1"/>
      <w:marLeft w:val="0"/>
      <w:marRight w:val="0"/>
      <w:marTop w:val="0"/>
      <w:marBottom w:val="0"/>
      <w:divBdr>
        <w:top w:val="none" w:sz="0" w:space="0" w:color="auto"/>
        <w:left w:val="none" w:sz="0" w:space="0" w:color="auto"/>
        <w:bottom w:val="none" w:sz="0" w:space="0" w:color="auto"/>
        <w:right w:val="none" w:sz="0" w:space="0" w:color="auto"/>
      </w:divBdr>
    </w:div>
    <w:div w:id="775910665">
      <w:bodyDiv w:val="1"/>
      <w:marLeft w:val="0"/>
      <w:marRight w:val="0"/>
      <w:marTop w:val="0"/>
      <w:marBottom w:val="0"/>
      <w:divBdr>
        <w:top w:val="none" w:sz="0" w:space="0" w:color="auto"/>
        <w:left w:val="none" w:sz="0" w:space="0" w:color="auto"/>
        <w:bottom w:val="none" w:sz="0" w:space="0" w:color="auto"/>
        <w:right w:val="none" w:sz="0" w:space="0" w:color="auto"/>
      </w:divBdr>
    </w:div>
    <w:div w:id="828058873">
      <w:bodyDiv w:val="1"/>
      <w:marLeft w:val="0"/>
      <w:marRight w:val="0"/>
      <w:marTop w:val="0"/>
      <w:marBottom w:val="0"/>
      <w:divBdr>
        <w:top w:val="none" w:sz="0" w:space="0" w:color="auto"/>
        <w:left w:val="none" w:sz="0" w:space="0" w:color="auto"/>
        <w:bottom w:val="none" w:sz="0" w:space="0" w:color="auto"/>
        <w:right w:val="none" w:sz="0" w:space="0" w:color="auto"/>
      </w:divBdr>
    </w:div>
    <w:div w:id="836966553">
      <w:bodyDiv w:val="1"/>
      <w:marLeft w:val="0"/>
      <w:marRight w:val="0"/>
      <w:marTop w:val="0"/>
      <w:marBottom w:val="0"/>
      <w:divBdr>
        <w:top w:val="none" w:sz="0" w:space="0" w:color="auto"/>
        <w:left w:val="none" w:sz="0" w:space="0" w:color="auto"/>
        <w:bottom w:val="none" w:sz="0" w:space="0" w:color="auto"/>
        <w:right w:val="none" w:sz="0" w:space="0" w:color="auto"/>
      </w:divBdr>
    </w:div>
    <w:div w:id="851723133">
      <w:bodyDiv w:val="1"/>
      <w:marLeft w:val="0"/>
      <w:marRight w:val="0"/>
      <w:marTop w:val="0"/>
      <w:marBottom w:val="0"/>
      <w:divBdr>
        <w:top w:val="none" w:sz="0" w:space="0" w:color="auto"/>
        <w:left w:val="none" w:sz="0" w:space="0" w:color="auto"/>
        <w:bottom w:val="none" w:sz="0" w:space="0" w:color="auto"/>
        <w:right w:val="none" w:sz="0" w:space="0" w:color="auto"/>
      </w:divBdr>
    </w:div>
    <w:div w:id="863009861">
      <w:bodyDiv w:val="1"/>
      <w:marLeft w:val="0"/>
      <w:marRight w:val="0"/>
      <w:marTop w:val="0"/>
      <w:marBottom w:val="0"/>
      <w:divBdr>
        <w:top w:val="none" w:sz="0" w:space="0" w:color="auto"/>
        <w:left w:val="none" w:sz="0" w:space="0" w:color="auto"/>
        <w:bottom w:val="none" w:sz="0" w:space="0" w:color="auto"/>
        <w:right w:val="none" w:sz="0" w:space="0" w:color="auto"/>
      </w:divBdr>
    </w:div>
    <w:div w:id="1046219041">
      <w:bodyDiv w:val="1"/>
      <w:marLeft w:val="0"/>
      <w:marRight w:val="0"/>
      <w:marTop w:val="0"/>
      <w:marBottom w:val="0"/>
      <w:divBdr>
        <w:top w:val="none" w:sz="0" w:space="0" w:color="auto"/>
        <w:left w:val="none" w:sz="0" w:space="0" w:color="auto"/>
        <w:bottom w:val="none" w:sz="0" w:space="0" w:color="auto"/>
        <w:right w:val="none" w:sz="0" w:space="0" w:color="auto"/>
      </w:divBdr>
    </w:div>
    <w:div w:id="1146824603">
      <w:bodyDiv w:val="1"/>
      <w:marLeft w:val="0"/>
      <w:marRight w:val="0"/>
      <w:marTop w:val="0"/>
      <w:marBottom w:val="0"/>
      <w:divBdr>
        <w:top w:val="none" w:sz="0" w:space="0" w:color="auto"/>
        <w:left w:val="none" w:sz="0" w:space="0" w:color="auto"/>
        <w:bottom w:val="none" w:sz="0" w:space="0" w:color="auto"/>
        <w:right w:val="none" w:sz="0" w:space="0" w:color="auto"/>
      </w:divBdr>
    </w:div>
    <w:div w:id="1167675847">
      <w:bodyDiv w:val="1"/>
      <w:marLeft w:val="0"/>
      <w:marRight w:val="0"/>
      <w:marTop w:val="0"/>
      <w:marBottom w:val="0"/>
      <w:divBdr>
        <w:top w:val="none" w:sz="0" w:space="0" w:color="auto"/>
        <w:left w:val="none" w:sz="0" w:space="0" w:color="auto"/>
        <w:bottom w:val="none" w:sz="0" w:space="0" w:color="auto"/>
        <w:right w:val="none" w:sz="0" w:space="0" w:color="auto"/>
      </w:divBdr>
    </w:div>
    <w:div w:id="1320890522">
      <w:bodyDiv w:val="1"/>
      <w:marLeft w:val="0"/>
      <w:marRight w:val="0"/>
      <w:marTop w:val="0"/>
      <w:marBottom w:val="0"/>
      <w:divBdr>
        <w:top w:val="none" w:sz="0" w:space="0" w:color="auto"/>
        <w:left w:val="none" w:sz="0" w:space="0" w:color="auto"/>
        <w:bottom w:val="none" w:sz="0" w:space="0" w:color="auto"/>
        <w:right w:val="none" w:sz="0" w:space="0" w:color="auto"/>
      </w:divBdr>
    </w:div>
    <w:div w:id="1396246987">
      <w:bodyDiv w:val="1"/>
      <w:marLeft w:val="0"/>
      <w:marRight w:val="0"/>
      <w:marTop w:val="0"/>
      <w:marBottom w:val="0"/>
      <w:divBdr>
        <w:top w:val="none" w:sz="0" w:space="0" w:color="auto"/>
        <w:left w:val="none" w:sz="0" w:space="0" w:color="auto"/>
        <w:bottom w:val="none" w:sz="0" w:space="0" w:color="auto"/>
        <w:right w:val="none" w:sz="0" w:space="0" w:color="auto"/>
      </w:divBdr>
    </w:div>
    <w:div w:id="1458335525">
      <w:bodyDiv w:val="1"/>
      <w:marLeft w:val="0"/>
      <w:marRight w:val="0"/>
      <w:marTop w:val="0"/>
      <w:marBottom w:val="0"/>
      <w:divBdr>
        <w:top w:val="none" w:sz="0" w:space="0" w:color="auto"/>
        <w:left w:val="none" w:sz="0" w:space="0" w:color="auto"/>
        <w:bottom w:val="none" w:sz="0" w:space="0" w:color="auto"/>
        <w:right w:val="none" w:sz="0" w:space="0" w:color="auto"/>
      </w:divBdr>
    </w:div>
    <w:div w:id="1467357111">
      <w:bodyDiv w:val="1"/>
      <w:marLeft w:val="0"/>
      <w:marRight w:val="0"/>
      <w:marTop w:val="0"/>
      <w:marBottom w:val="0"/>
      <w:divBdr>
        <w:top w:val="none" w:sz="0" w:space="0" w:color="auto"/>
        <w:left w:val="none" w:sz="0" w:space="0" w:color="auto"/>
        <w:bottom w:val="none" w:sz="0" w:space="0" w:color="auto"/>
        <w:right w:val="none" w:sz="0" w:space="0" w:color="auto"/>
      </w:divBdr>
    </w:div>
    <w:div w:id="1481191272">
      <w:bodyDiv w:val="1"/>
      <w:marLeft w:val="0"/>
      <w:marRight w:val="0"/>
      <w:marTop w:val="0"/>
      <w:marBottom w:val="0"/>
      <w:divBdr>
        <w:top w:val="none" w:sz="0" w:space="0" w:color="auto"/>
        <w:left w:val="none" w:sz="0" w:space="0" w:color="auto"/>
        <w:bottom w:val="none" w:sz="0" w:space="0" w:color="auto"/>
        <w:right w:val="none" w:sz="0" w:space="0" w:color="auto"/>
      </w:divBdr>
    </w:div>
    <w:div w:id="1773820802">
      <w:bodyDiv w:val="1"/>
      <w:marLeft w:val="0"/>
      <w:marRight w:val="0"/>
      <w:marTop w:val="0"/>
      <w:marBottom w:val="0"/>
      <w:divBdr>
        <w:top w:val="none" w:sz="0" w:space="0" w:color="auto"/>
        <w:left w:val="none" w:sz="0" w:space="0" w:color="auto"/>
        <w:bottom w:val="none" w:sz="0" w:space="0" w:color="auto"/>
        <w:right w:val="none" w:sz="0" w:space="0" w:color="auto"/>
      </w:divBdr>
    </w:div>
    <w:div w:id="214364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2022-04-04T10:49:00Z</dcterms:created>
  <dcterms:modified xsi:type="dcterms:W3CDTF">2022-04-04T14:23:00Z</dcterms:modified>
</cp:coreProperties>
</file>