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fdf5c4b111121f61c3e47682ce38e3b1cc2db9c"/>
      <w:r>
        <w:rPr/>
        <w:t xml:space="preserve">La cosecha de piedras: </w:t>
      </w:r>
      <w:ins w:id="0" w:author="Unknown Author" w:date="2026-09-29T14:03:57Z">
        <w:r>
          <w:rPr/>
          <w:t xml:space="preserve">piedra, papel y máquina en </w:t>
        </w:r>
      </w:ins>
      <w:ins w:id="1" w:author="Unknown Author" w:date="2026-09-29T14:03:57Z">
        <w:r>
          <w:rPr>
            <w:i/>
            <w:iCs/>
          </w:rPr>
          <w:t>Altiplano</w:t>
        </w:r>
      </w:ins>
      <w:del w:id="2" w:author="Unknown Author" w:date="2026-09-29T14:03:57Z">
        <w:r>
          <w:rPr>
            <w:i/>
            <w:iCs/>
          </w:rPr>
          <w:delText>dibujar el habitar en Altiplano de Botelho Gosálvez</w:delText>
        </w:r>
      </w:del>
    </w:p>
    <w:p>
      <w:pPr>
        <w:pStyle w:val="FirstParagraph"/>
        <w:rPr/>
      </w:pPr>
      <w:r>
        <w:rPr>
          <w:b/>
          <w:bCs/>
        </w:rPr>
        <w:t xml:space="preserve">The Harvest of Stones: </w:t>
      </w:r>
      <w:ins w:id="3" w:author="Unknown Author" w:date="2026-09-29T14:03:57Z">
        <w:r>
          <w:rPr>
            <w:b/>
            <w:bCs/>
          </w:rPr>
          <w:t>Stone, Paper and Machine in</w:t>
        </w:r>
      </w:ins>
      <w:del w:id="4" w:author="Unknown Author" w:date="2026-09-29T14:03:57Z">
        <w:r>
          <w:rPr>
            <w:b/>
            <w:bCs/>
          </w:rPr>
          <w:delText>Drawing Dwelling in Botelho Gosálvez’s</w:delText>
        </w:r>
      </w:del>
      <w:r>
        <w:rPr>
          <w:b/>
          <w:bCs/>
        </w:rPr>
        <w:t xml:space="preserve">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w:t>
      </w:r>
      <w:del w:id="5" w:author="Unknown Author" w:date="2026-09-29T14:03:57Z">
        <w:r>
          <w:rPr/>
          <w:delText xml:space="preserve">La misma palabra nombra la piedra que se saca del campo y la que sujeta el techo. </w:delText>
        </w:r>
      </w:del>
      <w:r>
        <w:rPr/>
        <w:t xml:space="preserve">Que la faena tenga verbo importa: para Juhani Pallasmaa, «las experiencias arquitectónicas básicas tienen carácter de verbos más que de sustantivos» (Pallasmaa, 2014: 158).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w:t>
      </w:r>
      <w:ins w:id="6" w:author="Unknown Author" w:date="2026-09-29T14:03:57Z">
        <w:r>
          <w:rPr/>
          <w:t xml:space="preserve">Como en el juego de piedra, papel o tijera, </w:t>
        </w:r>
      </w:ins>
      <w:del w:id="7" w:author="Unknown Author" w:date="2026-09-29T14:03:57Z">
        <w:r>
          <w:rPr/>
          <w:delText xml:space="preserve">Entre la piedra y </w:delText>
        </w:r>
      </w:del>
      <w:r>
        <w:rPr/>
        <w:t xml:space="preserve">el papel </w:t>
      </w:r>
      <w:ins w:id="8" w:author="Unknown Author" w:date="2026-09-29T14:03:57Z">
        <w:r>
          <w:rPr/>
          <w:t>le gana a la piedra por regla, no por peso</w:t>
        </w:r>
      </w:ins>
      <w:del w:id="9" w:author="Unknown Author" w:date="2026-09-29T14:03:57Z">
        <w:r>
          <w:rPr/>
          <w:delText>el intercambio no es parejo</w:delText>
        </w:r>
      </w:del>
      <w:r>
        <w:rPr/>
        <w:t>: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Hay tres razones para hacerlo así. 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y cada oficio tiene su </w:t>
      </w:r>
      <w:r>
        <w:rPr>
          <w:i/>
          <w:iCs/>
        </w:rPr>
        <w:t>manoaje</w:t>
      </w:r>
      <w:r>
        <w:rP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 </w:t>
      </w:r>
      <w:del w:id="10" w:author="Unknown Author" w:date="2026-09-29T14:03:57Z">
        <w:r>
          <w:rPr>
            <w:i/>
            <w:iCs/>
          </w:rPr>
          <w:delText>Altiplano</w:delText>
        </w:r>
      </w:del>
      <w:del w:id="11" w:author="Unknown Author" w:date="2026-09-29T14:03:57Z">
        <w:r>
          <w:rPr/>
          <w:delText xml:space="preserve"> pone los dos a la vista. </w:delText>
        </w:r>
      </w:del>
      <w:r>
        <w:rPr/>
        <w:t>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 Los dos primeros pasos se hacen sobre el texto; los dos últimos, en el pastel.</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 xml:space="preserve">La chujlla de los Huanca </w:t>
      </w:r>
      <w:ins w:id="12" w:author="Unknown Author" w:date="2026-09-29T14:03:57Z">
        <w:r>
          <w:rPr/>
          <w:t>tiene</w:t>
        </w:r>
      </w:ins>
      <w:del w:id="13" w:author="Unknown Author" w:date="2026-09-29T14:03:57Z">
        <w:r>
          <w:rPr/>
          <w:delText>permite medir la casa. Tiene</w:delText>
        </w:r>
      </w:del>
      <w:r>
        <w:rPr/>
        <w:t xml:space="preserv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de dos metros de alto, fuego al centro, herramientas colgadas de las vigas (ibid.: 8, 30-31) y, en el techo, un crucifijo con «una pequeña huaca de barro cocido» (ibid.: 10). (2) </w:t>
      </w:r>
      <w:r>
        <w:rPr>
          <w:i/>
          <w:iCs/>
        </w:rPr>
        <w:t>Operación</w:t>
      </w:r>
      <w:r>
        <w:rP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w:t>
      </w:r>
      <w:del w:id="14" w:author="Unknown Author" w:date="2026-09-29T14:03:57Z">
        <w:r>
          <w:rPr/>
          <w:delText xml:space="preserve">Rechaza la defensa, aunque una amenaza lo obliga a pagar la consulta (ibid.: 105). </w:delText>
        </w:r>
      </w:del>
      <w:r>
        <w:rPr/>
        <w:t>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 Es una arquitectura de manos.</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w:t>
      </w:r>
      <w:ins w:id="15" w:author="Unknown Author" w:date="2026-09-29T14:03:57Z">
        <w:r>
          <w:rPr/>
          <w:t xml:space="preserve"> Al salir del ayllu, las casas ajenas se les cierran: a los vecinos, la sequía «les endureció el alma como había endurecido la tierra», y los reciben «dándoles con las puertas» y a pedradas (ibid.: 80).</w:t>
        </w:r>
      </w:ins>
    </w:p>
    <w:p>
      <w:pPr>
        <w:pStyle w:val="BodyText"/>
        <w:rPr/>
      </w:pPr>
      <w:r>
        <w:rP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Muralla, foso, atalaya: recordar es construir, y olvidar también.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y la Pachamama recuperó «su prestigio de hembra paridora y múltiple» (ibid.: 159). La paz se paga con ese olvido.</w:t>
      </w:r>
    </w:p>
    <w:p>
      <w:pPr>
        <w:pStyle w:val="BodyText"/>
        <w:rPr/>
      </w:pPr>
      <w:bookmarkStart w:id="9" w:name="Xd33dadc6dc41c4f190a3160c8a87a45b956b4eb"/>
      <w:r>
        <w:rPr/>
        <w:t>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inteligencia artificial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2026-09-29T14:03:47Z</dcterms:created>
  <dc:creator/>
  <dc:description/>
  <dc:language>en-US</dc:language>
  <cp:lastModifiedBy/>
  <dcterms:modified xsi:type="dcterms:W3CDTF">2026-09-29T14:03:57Z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