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1871" w:rsidRDefault="00C108BD">
      <w:pPr>
        <w:pStyle w:val="Encabezado"/>
        <w:tabs>
          <w:tab w:val="clear" w:pos="8640"/>
          <w:tab w:val="right" w:pos="9540"/>
        </w:tabs>
        <w:ind w:left="-540"/>
        <w:jc w:val="center"/>
        <w:rPr>
          <w:sz w:val="36"/>
          <w:szCs w:val="44"/>
          <w:u w:val="single"/>
        </w:rPr>
      </w:pPr>
      <w:r>
        <w:rPr>
          <w:sz w:val="36"/>
          <w:szCs w:val="44"/>
          <w:u w:val="single"/>
        </w:rPr>
        <w:t>Guía de Trabajos Prácticos</w:t>
      </w:r>
    </w:p>
    <w:p w:rsidR="00E41871" w:rsidRDefault="00E41871">
      <w:pPr>
        <w:pStyle w:val="Ttulo1"/>
        <w:spacing w:before="0"/>
      </w:pPr>
    </w:p>
    <w:p w:rsidR="00E41871" w:rsidRDefault="00C108BD">
      <w:pPr>
        <w:pStyle w:val="Ttulo1"/>
        <w:spacing w:before="0"/>
      </w:pPr>
      <w:r>
        <w:t>Asignatura: Diseño de Compiladores</w:t>
      </w:r>
    </w:p>
    <w:p w:rsidR="00E41871" w:rsidRDefault="00E41871"/>
    <w:p w:rsidR="00E41871" w:rsidRDefault="00C108BD">
      <w:pPr>
        <w:pStyle w:val="Ttulo1"/>
        <w:spacing w:before="0"/>
      </w:pPr>
      <w:r>
        <w:t>Trabajo práctico 1</w:t>
      </w:r>
    </w:p>
    <w:p w:rsidR="00E41871" w:rsidRDefault="00C108BD">
      <w:pPr>
        <w:pStyle w:val="Ttulo1"/>
        <w:spacing w:before="0"/>
      </w:pPr>
      <w:r>
        <w:t>Título: Introducción</w:t>
      </w:r>
    </w:p>
    <w:p w:rsidR="00E41871" w:rsidRDefault="00C108BD">
      <w:pPr>
        <w:pStyle w:val="Ttulo1"/>
        <w:spacing w:before="0"/>
      </w:pPr>
      <w:r>
        <w:t>Objetivos: Investigar herramientas de diseño y desarrollo de compiladores.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1"/>
        </w:numPr>
        <w:spacing w:before="0"/>
      </w:pPr>
      <w:r w:rsidRPr="00303FF3">
        <w:t>Investigar herramientas de diseño y desarrollo de compiladores.</w:t>
      </w:r>
      <w:r>
        <w:t xml:space="preserve"> </w:t>
      </w:r>
    </w:p>
    <w:p w:rsidR="00E41871" w:rsidRDefault="00E41871"/>
    <w:p w:rsidR="00E41871" w:rsidRDefault="00E41871"/>
    <w:p w:rsidR="00E41871" w:rsidRDefault="00C108BD">
      <w:pPr>
        <w:pStyle w:val="Ttulo1"/>
        <w:spacing w:before="0"/>
      </w:pPr>
      <w:r>
        <w:t>Trabajo práctico 2</w:t>
      </w:r>
    </w:p>
    <w:p w:rsidR="00E41871" w:rsidRDefault="00C108BD">
      <w:pPr>
        <w:pStyle w:val="Ttulo1"/>
        <w:spacing w:before="0"/>
      </w:pPr>
      <w:r>
        <w:t>Título: Análisis léxico</w:t>
      </w:r>
    </w:p>
    <w:p w:rsidR="00E41871" w:rsidRDefault="00C108BD">
      <w:pPr>
        <w:pStyle w:val="Ttulo1"/>
        <w:spacing w:before="0"/>
      </w:pPr>
      <w:r>
        <w:t>Objetivos: Comprender el funcionamiento del analizador léxico.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2"/>
        </w:numPr>
        <w:spacing w:before="0"/>
        <w:ind w:left="360"/>
        <w:rPr>
          <w:lang w:val="es-ES"/>
        </w:rPr>
      </w:pPr>
      <w:r w:rsidRPr="00303FF3">
        <w:t>Diseñar un DT para reconocer los siguientes componentes léxicos:</w:t>
      </w:r>
    </w:p>
    <w:p w:rsidR="00E41871" w:rsidRDefault="00C108BD">
      <w:pPr>
        <w:pStyle w:val="NormalArial"/>
        <w:spacing w:before="0"/>
        <w:ind w:firstLine="0"/>
        <w:rPr>
          <w:lang w:val="es-ES"/>
        </w:rPr>
      </w:pPr>
      <w:r>
        <w:rPr>
          <w:lang w:val="es-ES"/>
        </w:rPr>
        <w:t>LETRAS: cualquier secuencia de una o más letras.</w:t>
      </w:r>
    </w:p>
    <w:p w:rsidR="00E41871" w:rsidRDefault="00C108BD">
      <w:pPr>
        <w:pStyle w:val="NormalArial"/>
        <w:spacing w:before="0"/>
        <w:ind w:firstLine="0"/>
        <w:rPr>
          <w:lang w:val="es-ES"/>
        </w:rPr>
      </w:pPr>
      <w:r>
        <w:rPr>
          <w:lang w:val="es-ES"/>
        </w:rPr>
        <w:t>ENTERO: cualquier secuencia de uno o más números (si tiene más de un número, no deberá comenzar por 0)</w:t>
      </w:r>
    </w:p>
    <w:p w:rsidR="00E41871" w:rsidRDefault="00C108BD">
      <w:pPr>
        <w:pStyle w:val="NormalArial"/>
        <w:spacing w:before="0"/>
        <w:ind w:firstLine="0"/>
        <w:rPr>
          <w:lang w:val="es-ES"/>
        </w:rPr>
      </w:pPr>
      <w:r>
        <w:rPr>
          <w:lang w:val="es-ES"/>
        </w:rPr>
        <w:t>ASIGNAR: la secuencia =.</w:t>
      </w:r>
    </w:p>
    <w:p w:rsidR="00E41871" w:rsidRDefault="00C108BD">
      <w:pPr>
        <w:pStyle w:val="NormalArial"/>
        <w:spacing w:before="0"/>
        <w:ind w:firstLine="0"/>
        <w:rPr>
          <w:lang w:val="es-ES"/>
        </w:rPr>
      </w:pPr>
      <w:r>
        <w:rPr>
          <w:lang w:val="es-ES"/>
        </w:rPr>
        <w:t>SUMAR: la secuencia +.</w:t>
      </w:r>
    </w:p>
    <w:p w:rsidR="00E41871" w:rsidRDefault="00C108BD">
      <w:pPr>
        <w:pStyle w:val="NormalArial"/>
        <w:spacing w:before="0"/>
        <w:ind w:firstLine="0"/>
        <w:rPr>
          <w:lang w:val="es-ES"/>
        </w:rPr>
      </w:pPr>
      <w:r>
        <w:rPr>
          <w:lang w:val="es-ES"/>
        </w:rPr>
        <w:t>RESTAR: la secuencia -.</w:t>
      </w:r>
    </w:p>
    <w:p w:rsidR="00E41871" w:rsidRDefault="00C108BD">
      <w:pPr>
        <w:pStyle w:val="NormalArial"/>
        <w:spacing w:before="0"/>
        <w:ind w:firstLine="0"/>
        <w:rPr>
          <w:lang w:val="es-ES"/>
        </w:rPr>
      </w:pPr>
      <w:r>
        <w:rPr>
          <w:lang w:val="es-ES"/>
        </w:rPr>
        <w:t xml:space="preserve">IMPRIMIR: la palabra reservada </w:t>
      </w:r>
      <w:proofErr w:type="spellStart"/>
      <w:r>
        <w:rPr>
          <w:b/>
          <w:lang w:val="es-ES"/>
        </w:rPr>
        <w:t>print</w:t>
      </w:r>
      <w:proofErr w:type="spellEnd"/>
      <w:r>
        <w:rPr>
          <w:lang w:val="es-ES"/>
        </w:rPr>
        <w:t>.</w:t>
      </w: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2"/>
        </w:numPr>
        <w:spacing w:before="0"/>
        <w:ind w:left="360"/>
        <w:rPr>
          <w:lang w:val="es-ES"/>
        </w:rPr>
      </w:pPr>
      <w:r w:rsidRPr="00303FF3">
        <w:lastRenderedPageBreak/>
        <w:t>Para el lenguaje generado por la expresión regular (a | b)*abb, crear el DT, generar la tabla de transiciones y un programa en Java para implementar la tabla.</w:t>
      </w: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303FF3" w:rsidRDefault="00303FF3">
      <w:pPr>
        <w:pStyle w:val="Ttulo1"/>
        <w:spacing w:before="0"/>
      </w:pPr>
    </w:p>
    <w:p w:rsidR="00E41871" w:rsidRDefault="00C108BD">
      <w:pPr>
        <w:pStyle w:val="Ttulo1"/>
        <w:spacing w:before="0"/>
      </w:pPr>
      <w:r>
        <w:t>Trabajo práctico 3</w:t>
      </w:r>
    </w:p>
    <w:p w:rsidR="00E41871" w:rsidRDefault="00C108BD">
      <w:pPr>
        <w:pStyle w:val="Ttulo1"/>
        <w:spacing w:before="0"/>
      </w:pPr>
      <w:r>
        <w:t>Título: Análisis sintáctico</w:t>
      </w:r>
    </w:p>
    <w:p w:rsidR="00E41871" w:rsidRDefault="00C108BD">
      <w:pPr>
        <w:pStyle w:val="Ttulo1"/>
        <w:spacing w:before="0"/>
      </w:pPr>
      <w:r>
        <w:t>Objetivos: Comprender el funcionamiento del analizador sintáctico.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3"/>
        </w:numPr>
        <w:spacing w:before="0"/>
        <w:ind w:left="360"/>
        <w:rPr>
          <w:lang w:val="es-ES"/>
        </w:rPr>
      </w:pPr>
      <w:r w:rsidRPr="00303FF3">
        <w:t xml:space="preserve">Diseñar una gramática no ambigua para el lenguaje de las expresiones que se pueden construer con </w:t>
      </w:r>
      <w:r w:rsidRPr="00303FF3">
        <w:rPr>
          <w:b/>
        </w:rPr>
        <w:t>true</w:t>
      </w:r>
      <w:r w:rsidRPr="00303FF3">
        <w:t xml:space="preserve"> y </w:t>
      </w:r>
      <w:r w:rsidRPr="00303FF3">
        <w:rPr>
          <w:b/>
        </w:rPr>
        <w:t>false</w:t>
      </w:r>
      <w:r w:rsidRPr="00303FF3">
        <w:t xml:space="preserve"> y los operadores booleanos </w:t>
      </w:r>
      <w:r w:rsidRPr="00303FF3">
        <w:rPr>
          <w:b/>
        </w:rPr>
        <w:t>or</w:t>
      </w:r>
      <w:r w:rsidRPr="00303FF3">
        <w:t xml:space="preserve">, </w:t>
      </w:r>
      <w:r w:rsidRPr="00303FF3">
        <w:rPr>
          <w:b/>
        </w:rPr>
        <w:t>and</w:t>
      </w:r>
      <w:r w:rsidRPr="00303FF3">
        <w:t xml:space="preserve">, </w:t>
      </w:r>
      <w:r w:rsidRPr="00303FF3">
        <w:rPr>
          <w:b/>
        </w:rPr>
        <w:t>not</w:t>
      </w:r>
      <w:r w:rsidRPr="00303FF3">
        <w:t xml:space="preserve"> y los paréntesis. La precedencia de mayor a menor es </w:t>
      </w:r>
      <w:r w:rsidRPr="00303FF3">
        <w:rPr>
          <w:b/>
        </w:rPr>
        <w:t>not</w:t>
      </w:r>
      <w:r w:rsidRPr="00303FF3">
        <w:t xml:space="preserve"> </w:t>
      </w:r>
      <w:r w:rsidRPr="00303FF3">
        <w:rPr>
          <w:b/>
        </w:rPr>
        <w:t>and</w:t>
      </w:r>
      <w:r w:rsidRPr="00303FF3">
        <w:t xml:space="preserve"> </w:t>
      </w:r>
      <w:r w:rsidRPr="00303FF3">
        <w:rPr>
          <w:b/>
        </w:rPr>
        <w:t>or</w:t>
      </w:r>
      <w:r w:rsidRPr="00303FF3">
        <w:t xml:space="preserve">. </w:t>
      </w:r>
      <w:r>
        <w:rPr>
          <w:lang w:val="en-US"/>
        </w:rPr>
        <w:t xml:space="preserve">Los dos </w:t>
      </w:r>
      <w:proofErr w:type="spellStart"/>
      <w:r>
        <w:rPr>
          <w:lang w:val="en-US"/>
        </w:rPr>
        <w:t>últimos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asociativos</w:t>
      </w:r>
      <w:proofErr w:type="spellEnd"/>
      <w:r>
        <w:rPr>
          <w:lang w:val="en-US"/>
        </w:rPr>
        <w:t xml:space="preserve"> por la </w:t>
      </w:r>
      <w:proofErr w:type="spellStart"/>
      <w:r>
        <w:rPr>
          <w:lang w:val="en-US"/>
        </w:rPr>
        <w:t>derecha</w:t>
      </w:r>
      <w:proofErr w:type="spellEnd"/>
      <w:r>
        <w:rPr>
          <w:lang w:val="en-US"/>
        </w:rPr>
        <w:t>.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3"/>
        </w:numPr>
        <w:spacing w:before="0"/>
        <w:ind w:left="360"/>
        <w:rPr>
          <w:lang w:val="es-ES"/>
        </w:rPr>
      </w:pPr>
      <w:r>
        <w:rPr>
          <w:lang w:val="es-ES"/>
        </w:rPr>
        <w:t xml:space="preserve">Construir una gramática no ambigua que reconozca todas las declaraciones posibles de variables de los siguientes tipos: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y doublé en Java. Por ejemplo: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x, y: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cadena;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 a;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b;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3"/>
        </w:numPr>
        <w:spacing w:before="0"/>
        <w:ind w:left="360"/>
        <w:rPr>
          <w:lang w:val="es-ES"/>
        </w:rPr>
      </w:pPr>
      <w:r>
        <w:rPr>
          <w:lang w:val="es-ES"/>
        </w:rPr>
        <w:t>Crear los diagramas de sintaxis y el programa para esta gramática: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gramStart"/>
      <w:r>
        <w:rPr>
          <w:lang w:val="es-ES"/>
        </w:rPr>
        <w:t>Programa ::=</w:t>
      </w:r>
      <w:proofErr w:type="gramEnd"/>
      <w:r>
        <w:rPr>
          <w:lang w:val="es-ES"/>
        </w:rPr>
        <w:t xml:space="preserve"> Declaraciones Sentencias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gramStart"/>
      <w:r>
        <w:rPr>
          <w:lang w:val="es-ES"/>
        </w:rPr>
        <w:t>Declaraciones ::=</w:t>
      </w:r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Decl</w:t>
      </w:r>
      <w:proofErr w:type="spellEnd"/>
      <w:r>
        <w:rPr>
          <w:lang w:val="es-ES"/>
        </w:rPr>
        <w:t xml:space="preserve"> “;”)+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spellStart"/>
      <w:proofErr w:type="gramStart"/>
      <w:r>
        <w:rPr>
          <w:lang w:val="es-ES"/>
        </w:rPr>
        <w:t>Decl</w:t>
      </w:r>
      <w:proofErr w:type="spellEnd"/>
      <w:r>
        <w:rPr>
          <w:lang w:val="es-ES"/>
        </w:rPr>
        <w:t xml:space="preserve"> ::=</w:t>
      </w:r>
      <w:proofErr w:type="gramEnd"/>
      <w:r>
        <w:rPr>
          <w:lang w:val="es-ES"/>
        </w:rPr>
        <w:t xml:space="preserve"> Entero Identificador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gramStart"/>
      <w:r>
        <w:rPr>
          <w:lang w:val="es-ES"/>
        </w:rPr>
        <w:t>Sentencias ::=</w:t>
      </w:r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Asignacion</w:t>
      </w:r>
      <w:proofErr w:type="spellEnd"/>
      <w:r>
        <w:rPr>
          <w:lang w:val="es-ES"/>
        </w:rPr>
        <w:t xml:space="preserve"> “;”)+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spellStart"/>
      <w:proofErr w:type="gramStart"/>
      <w:r>
        <w:rPr>
          <w:lang w:val="es-ES"/>
        </w:rPr>
        <w:t>Asignacion</w:t>
      </w:r>
      <w:proofErr w:type="spellEnd"/>
      <w:r>
        <w:rPr>
          <w:lang w:val="es-ES"/>
        </w:rPr>
        <w:t xml:space="preserve">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ParteIzquierda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ParteDerecha</w:t>
      </w:r>
      <w:proofErr w:type="spellEnd"/>
    </w:p>
    <w:p w:rsidR="00E41871" w:rsidRDefault="00C108BD">
      <w:pPr>
        <w:pStyle w:val="NormalArial"/>
        <w:spacing w:before="0"/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ParteIzquierda</w:t>
      </w:r>
      <w:proofErr w:type="spellEnd"/>
      <w:r>
        <w:rPr>
          <w:lang w:val="es-ES"/>
        </w:rPr>
        <w:t xml:space="preserve"> ::=</w:t>
      </w:r>
      <w:proofErr w:type="gramEnd"/>
      <w:r>
        <w:rPr>
          <w:lang w:val="es-ES"/>
        </w:rPr>
        <w:t xml:space="preserve"> Identificador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spellStart"/>
      <w:proofErr w:type="gramStart"/>
      <w:r>
        <w:rPr>
          <w:lang w:val="es-ES"/>
        </w:rPr>
        <w:t>ParteDerecha</w:t>
      </w:r>
      <w:proofErr w:type="spellEnd"/>
      <w:r>
        <w:rPr>
          <w:lang w:val="es-ES"/>
        </w:rPr>
        <w:t xml:space="preserve">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Expresion</w:t>
      </w:r>
      <w:proofErr w:type="spellEnd"/>
    </w:p>
    <w:p w:rsidR="00E41871" w:rsidRDefault="00C108BD">
      <w:pPr>
        <w:pStyle w:val="NormalArial"/>
        <w:spacing w:before="0"/>
        <w:rPr>
          <w:lang w:val="es-ES"/>
        </w:rPr>
      </w:pPr>
      <w:proofErr w:type="spellStart"/>
      <w:proofErr w:type="gram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::=</w:t>
      </w:r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“+”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>) | (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“-”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) </w:t>
      </w:r>
    </w:p>
    <w:p w:rsidR="00E41871" w:rsidRDefault="00C108BD">
      <w:pPr>
        <w:pStyle w:val="NormalArial"/>
        <w:spacing w:before="0"/>
        <w:rPr>
          <w:lang w:val="es-ES"/>
        </w:rPr>
      </w:pPr>
      <w:proofErr w:type="spellStart"/>
      <w:proofErr w:type="gram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::=</w:t>
      </w:r>
      <w:proofErr w:type="gramEnd"/>
      <w:r>
        <w:rPr>
          <w:lang w:val="es-ES"/>
        </w:rPr>
        <w:t xml:space="preserve"> (Identificador | Numero)</w:t>
      </w: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E41871" w:rsidRDefault="00C108BD">
      <w:pPr>
        <w:pStyle w:val="Ttulo1"/>
        <w:spacing w:before="0"/>
      </w:pPr>
      <w:r>
        <w:t>Trabajo práctico 4</w:t>
      </w:r>
    </w:p>
    <w:p w:rsidR="00E41871" w:rsidRDefault="00C108BD">
      <w:pPr>
        <w:pStyle w:val="Ttulo1"/>
        <w:spacing w:before="0"/>
      </w:pPr>
      <w:r>
        <w:t>Título: Análisis sintáctico descendente                              Objetivos: Comprender el funcionamiento del analizador sintáctico descendente.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Pr="00303FF3" w:rsidRDefault="00C108BD">
      <w:pPr>
        <w:pStyle w:val="NormalArial"/>
        <w:numPr>
          <w:ilvl w:val="0"/>
          <w:numId w:val="4"/>
        </w:numPr>
        <w:spacing w:before="0"/>
        <w:ind w:left="360"/>
        <w:rPr>
          <w:lang w:val="es-ES"/>
        </w:rPr>
      </w:pPr>
      <w:r>
        <w:rPr>
          <w:lang w:val="en-US"/>
        </w:rPr>
        <w:t xml:space="preserve">Sea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gramática</w:t>
      </w:r>
      <w:proofErr w:type="spellEnd"/>
      <w:r>
        <w:rPr>
          <w:lang w:val="en-US"/>
        </w:rPr>
        <w:t>:</w:t>
      </w:r>
    </w:p>
    <w:p w:rsidR="00303FF3" w:rsidRDefault="00303FF3" w:rsidP="00303FF3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firstLine="0"/>
        <w:jc w:val="left"/>
        <w:rPr>
          <w:lang w:val="es-ES"/>
        </w:rPr>
      </w:pPr>
      <w:r>
        <w:rPr>
          <w:lang w:val="es-ES"/>
        </w:rPr>
        <w:t xml:space="preserve">     </w:t>
      </w:r>
      <w:proofErr w:type="gramStart"/>
      <w:r>
        <w:rPr>
          <w:lang w:val="es-ES"/>
        </w:rPr>
        <w:t>S ::=</w:t>
      </w:r>
      <w:proofErr w:type="gramEnd"/>
      <w:r>
        <w:rPr>
          <w:lang w:val="es-ES"/>
        </w:rPr>
        <w:t xml:space="preserve"> A | a</w:t>
      </w:r>
    </w:p>
    <w:p w:rsidR="00E41871" w:rsidRDefault="00C108BD">
      <w:pPr>
        <w:pStyle w:val="NormalArial"/>
        <w:spacing w:before="0"/>
        <w:ind w:firstLine="0"/>
        <w:jc w:val="left"/>
        <w:rPr>
          <w:lang w:val="es-ES"/>
        </w:rPr>
      </w:pPr>
      <w:r>
        <w:rPr>
          <w:lang w:val="es-ES"/>
        </w:rPr>
        <w:t xml:space="preserve">     </w:t>
      </w:r>
      <w:proofErr w:type="gramStart"/>
      <w:r>
        <w:rPr>
          <w:lang w:val="es-ES"/>
        </w:rPr>
        <w:t>A ::=</w:t>
      </w:r>
      <w:proofErr w:type="gramEnd"/>
      <w:r>
        <w:rPr>
          <w:lang w:val="es-ES"/>
        </w:rPr>
        <w:t xml:space="preserve"> b ( E ) S L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L ::=</w:t>
      </w:r>
      <w:proofErr w:type="gramEnd"/>
      <w:r>
        <w:rPr>
          <w:lang w:val="es-ES"/>
        </w:rPr>
        <w:t xml:space="preserve"> c S | ( E )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E ::=</w:t>
      </w:r>
      <w:proofErr w:type="gramEnd"/>
      <w:r>
        <w:rPr>
          <w:lang w:val="es-ES"/>
        </w:rPr>
        <w:t xml:space="preserve"> 0 | 1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r>
        <w:rPr>
          <w:lang w:val="es-ES"/>
        </w:rPr>
        <w:t xml:space="preserve">Comprobar si es </w:t>
      </w:r>
      <w:proofErr w:type="gramStart"/>
      <w:r>
        <w:rPr>
          <w:lang w:val="es-ES"/>
        </w:rPr>
        <w:t>LL(</w:t>
      </w:r>
      <w:proofErr w:type="gramEnd"/>
      <w:r>
        <w:rPr>
          <w:lang w:val="es-ES"/>
        </w:rPr>
        <w:t>1) y si lo es, construir su tabla de análisis y verificar si la entrada siguiente es analizada correctamente: a b (0) a c a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4"/>
        </w:numPr>
        <w:spacing w:before="0"/>
        <w:ind w:left="360"/>
        <w:rPr>
          <w:lang w:val="es-ES"/>
        </w:rPr>
      </w:pPr>
      <w:r>
        <w:rPr>
          <w:lang w:val="es-ES"/>
        </w:rPr>
        <w:t xml:space="preserve">Hacer lo mismo que en el caso anterior y si no es </w:t>
      </w:r>
      <w:proofErr w:type="gramStart"/>
      <w:r>
        <w:rPr>
          <w:lang w:val="es-ES"/>
        </w:rPr>
        <w:t>LL(</w:t>
      </w:r>
      <w:proofErr w:type="gramEnd"/>
      <w:r>
        <w:rPr>
          <w:lang w:val="es-ES"/>
        </w:rPr>
        <w:t>1) hacer las modificaciones pertinentes (si se puede) para convertirla en LL(1).</w:t>
      </w:r>
    </w:p>
    <w:p w:rsidR="00E41871" w:rsidRDefault="00E41871">
      <w:pPr>
        <w:pStyle w:val="Prrafodelista"/>
        <w:rPr>
          <w:lang w:val="es-ES"/>
        </w:rPr>
      </w:pPr>
    </w:p>
    <w:p w:rsidR="00E41871" w:rsidRDefault="00E41871">
      <w:pPr>
        <w:pStyle w:val="Prrafodelista"/>
        <w:rPr>
          <w:lang w:val="es-ES"/>
        </w:rPr>
      </w:pPr>
    </w:p>
    <w:p w:rsidR="00E41871" w:rsidRDefault="00E41871">
      <w:pPr>
        <w:pStyle w:val="Prrafodelista"/>
        <w:rPr>
          <w:lang w:val="es-ES"/>
        </w:rPr>
      </w:pPr>
    </w:p>
    <w:p w:rsidR="00E41871" w:rsidRDefault="00C108BD">
      <w:pPr>
        <w:pStyle w:val="Ttulo1"/>
        <w:spacing w:before="0"/>
      </w:pPr>
      <w:r>
        <w:lastRenderedPageBreak/>
        <w:t>Trabajo práctico 5</w:t>
      </w:r>
    </w:p>
    <w:p w:rsidR="00E41871" w:rsidRDefault="00C108BD">
      <w:pPr>
        <w:pStyle w:val="Ttulo1"/>
        <w:spacing w:before="0"/>
      </w:pPr>
      <w:r>
        <w:t>Título: Análisis sintáctico ascendente</w:t>
      </w:r>
    </w:p>
    <w:p w:rsidR="00E41871" w:rsidRDefault="00C108BD">
      <w:pPr>
        <w:pStyle w:val="Ttulo1"/>
        <w:spacing w:before="0"/>
        <w:rPr>
          <w:lang w:val="es-ES"/>
        </w:rPr>
      </w:pPr>
      <w:r>
        <w:t>Objetivos: Comprender el funcionamiento del analizador sintáctico ascendente.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5"/>
        </w:numPr>
        <w:spacing w:before="0"/>
        <w:ind w:left="360"/>
        <w:rPr>
          <w:lang w:val="es-ES"/>
        </w:rPr>
      </w:pPr>
      <w:r>
        <w:rPr>
          <w:lang w:val="en-US"/>
        </w:rPr>
        <w:t xml:space="preserve">Para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gramática</w:t>
      </w:r>
      <w:proofErr w:type="spellEnd"/>
      <w:r>
        <w:rPr>
          <w:lang w:val="en-US"/>
        </w:rPr>
        <w:t>:</w:t>
      </w: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S ::=</w:t>
      </w:r>
      <w:proofErr w:type="gramEnd"/>
      <w:r>
        <w:rPr>
          <w:lang w:val="es-ES"/>
        </w:rPr>
        <w:t xml:space="preserve"> id X | id Y </w:t>
      </w:r>
      <w:proofErr w:type="spellStart"/>
      <w:r>
        <w:rPr>
          <w:lang w:val="es-ES"/>
        </w:rPr>
        <w:t>end</w:t>
      </w:r>
      <w:proofErr w:type="spellEnd"/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X ::=</w:t>
      </w:r>
      <w:proofErr w:type="gramEnd"/>
      <w:r>
        <w:rPr>
          <w:lang w:val="es-ES"/>
        </w:rPr>
        <w:t xml:space="preserve"> otro | $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Y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begin</w:t>
      </w:r>
      <w:proofErr w:type="spellEnd"/>
      <w:r>
        <w:rPr>
          <w:lang w:val="es-ES"/>
        </w:rPr>
        <w:t xml:space="preserve"> X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| $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r>
        <w:rPr>
          <w:lang w:val="es-ES"/>
        </w:rPr>
        <w:t>Construir el autómata y la tabla de análisis SLR.</w:t>
      </w: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5"/>
        </w:numPr>
        <w:spacing w:before="0"/>
        <w:ind w:left="360"/>
        <w:rPr>
          <w:lang w:val="es-ES"/>
        </w:rPr>
      </w:pPr>
      <w:r>
        <w:rPr>
          <w:lang w:val="en-US"/>
        </w:rPr>
        <w:t xml:space="preserve">Para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gramática</w:t>
      </w:r>
      <w:proofErr w:type="spellEnd"/>
      <w:r>
        <w:rPr>
          <w:lang w:val="en-US"/>
        </w:rPr>
        <w:t>: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D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V </w:t>
      </w:r>
      <w:proofErr w:type="spellStart"/>
      <w:r>
        <w:rPr>
          <w:lang w:val="es-ES"/>
        </w:rPr>
        <w:t>dospuntos</w:t>
      </w:r>
      <w:proofErr w:type="spellEnd"/>
      <w:r>
        <w:rPr>
          <w:lang w:val="es-ES"/>
        </w:rPr>
        <w:t xml:space="preserve"> T </w:t>
      </w:r>
      <w:proofErr w:type="spellStart"/>
      <w:r>
        <w:rPr>
          <w:lang w:val="es-ES"/>
        </w:rPr>
        <w:t>puntocoma</w:t>
      </w:r>
      <w:proofErr w:type="spellEnd"/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V ::=</w:t>
      </w:r>
      <w:proofErr w:type="gramEnd"/>
      <w:r>
        <w:rPr>
          <w:lang w:val="es-ES"/>
        </w:rPr>
        <w:t xml:space="preserve"> id coma V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V ::=</w:t>
      </w:r>
      <w:proofErr w:type="gramEnd"/>
      <w:r>
        <w:rPr>
          <w:lang w:val="es-ES"/>
        </w:rPr>
        <w:t xml:space="preserve"> id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T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integer</w:t>
      </w:r>
      <w:proofErr w:type="spellEnd"/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T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boolean</w:t>
      </w:r>
      <w:proofErr w:type="spellEnd"/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r>
        <w:rPr>
          <w:lang w:val="es-ES"/>
        </w:rPr>
        <w:t xml:space="preserve">Construir el autómata y la tabla SLR. Analizar la cadena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id coma id </w:t>
      </w:r>
      <w:proofErr w:type="spellStart"/>
      <w:r>
        <w:rPr>
          <w:lang w:val="es-ES"/>
        </w:rPr>
        <w:t>dospuntos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puntocoma</w:t>
      </w:r>
      <w:proofErr w:type="spellEnd"/>
    </w:p>
    <w:p w:rsidR="00E41871" w:rsidRDefault="00E41871">
      <w:pPr>
        <w:pStyle w:val="Prrafodelista"/>
        <w:rPr>
          <w:lang w:val="es-ES"/>
        </w:rPr>
      </w:pPr>
    </w:p>
    <w:p w:rsidR="00E41871" w:rsidRDefault="00E41871">
      <w:pPr>
        <w:pStyle w:val="Prrafodelista"/>
        <w:rPr>
          <w:lang w:val="es-ES"/>
        </w:rPr>
      </w:pPr>
    </w:p>
    <w:p w:rsidR="00E41871" w:rsidRDefault="00E41871">
      <w:pPr>
        <w:pStyle w:val="Prrafodelista"/>
        <w:rPr>
          <w:lang w:val="es-ES"/>
        </w:rPr>
      </w:pPr>
    </w:p>
    <w:p w:rsidR="00E41871" w:rsidRDefault="00C108BD">
      <w:pPr>
        <w:pStyle w:val="Ttulo1"/>
        <w:spacing w:before="0"/>
      </w:pPr>
      <w:r>
        <w:lastRenderedPageBreak/>
        <w:t>Trabajo práctico 6</w:t>
      </w:r>
    </w:p>
    <w:p w:rsidR="00E41871" w:rsidRDefault="00C108BD">
      <w:pPr>
        <w:pStyle w:val="Ttulo1"/>
        <w:spacing w:before="0"/>
      </w:pPr>
      <w:r>
        <w:t>Título: Tabla de tipos y de símbolos</w:t>
      </w:r>
    </w:p>
    <w:p w:rsidR="00E41871" w:rsidRDefault="00C108BD">
      <w:pPr>
        <w:pStyle w:val="Ttulo1"/>
        <w:spacing w:before="0"/>
      </w:pPr>
      <w:r>
        <w:t>Objetivos: Implementar tabla de tipos de símbolos.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6"/>
        </w:numPr>
        <w:spacing w:before="0"/>
        <w:ind w:left="360"/>
        <w:rPr>
          <w:lang w:val="es-ES"/>
        </w:rPr>
      </w:pPr>
      <w:r w:rsidRPr="00303FF3">
        <w:t>Dado el siguiente programa en un sublenguaje de Pascal, suponer que este sublenguaje tiene dos tipos predefinidos: integer y Boolean. Suponer que es sensible a las mayúsculas. Sin tener en cuenta las direcciones y mediante la implementación de solo dos tablas, una para los tipos y otra para los símbolos, mostrar el estado de ambas tablas tras procesar las líneas 4, 7, 12, 16, 20 y 26.</w:t>
      </w:r>
    </w:p>
    <w:p w:rsidR="00E41871" w:rsidRDefault="00E41871">
      <w:pPr>
        <w:pStyle w:val="Ttulo1"/>
        <w:spacing w:before="0"/>
      </w:pPr>
    </w:p>
    <w:tbl>
      <w:tblPr>
        <w:tblW w:w="558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000"/>
      </w:tblGrid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program p;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E41871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41871" w:rsidRPr="00460823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3: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Pr="00303FF3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 xml:space="preserve">     type vector = </w:t>
            </w:r>
            <w:proofErr w:type="gramStart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array[</w:t>
            </w:r>
            <w:proofErr w:type="gramEnd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0..7] of integer;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4: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var x : integer;   v : vector;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5: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E41871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6: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function factorial (x: integer): integer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7: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     var y, z : integer;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8: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begin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9: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     y := 1;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10: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     for z := 1 to x do y := y * z;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11: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     factorial := y;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12: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end;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13: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E41871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lastRenderedPageBreak/>
              <w:t>14: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function suma (v: vector; k: integer): vector</w:t>
            </w:r>
          </w:p>
        </w:tc>
      </w:tr>
      <w:tr w:rsidR="00E41871" w:rsidRPr="00460823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15: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Pr="00303FF3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 xml:space="preserve">          type </w:t>
            </w:r>
            <w:proofErr w:type="spellStart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vect</w:t>
            </w:r>
            <w:proofErr w:type="spellEnd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array[</w:t>
            </w:r>
            <w:proofErr w:type="gramEnd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1..8] of integer;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16: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     var x: integer;   v1: vect;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17: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begin</w:t>
            </w:r>
          </w:p>
        </w:tc>
      </w:tr>
      <w:tr w:rsidR="00E41871" w:rsidRPr="00460823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18: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Pr="00303FF3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 xml:space="preserve">          for </w:t>
            </w:r>
            <w:proofErr w:type="gramStart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x :</w:t>
            </w:r>
            <w:proofErr w:type="gramEnd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= 0 to k do v1[x+1] := v[x];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19: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     suma := v1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20: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end;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21: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E41871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22: 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begin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23: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x := 5: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24: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x := factorial(x);</w:t>
            </w:r>
          </w:p>
        </w:tc>
      </w:tr>
      <w:tr w:rsidR="00E41871" w:rsidRPr="00460823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25: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Pr="00303FF3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 xml:space="preserve">     for </w:t>
            </w:r>
            <w:proofErr w:type="gramStart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x :</w:t>
            </w:r>
            <w:proofErr w:type="gramEnd"/>
            <w:r w:rsidRPr="00303FF3"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  <w:lang w:val="en-US"/>
              </w:rPr>
              <w:t>= 0 to 7 do v[x] := x;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26: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8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 xml:space="preserve">     v := suma(v, x);</w:t>
            </w:r>
          </w:p>
        </w:tc>
      </w:tr>
      <w:tr w:rsidR="00E41871">
        <w:trPr>
          <w:trHeight w:val="372"/>
          <w:jc w:val="center"/>
        </w:trPr>
        <w:tc>
          <w:tcPr>
            <w:tcW w:w="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27:</w:t>
            </w:r>
          </w:p>
        </w:tc>
        <w:tc>
          <w:tcPr>
            <w:tcW w:w="5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CD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41871" w:rsidRDefault="00C108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color w:val="000000"/>
                <w:kern w:val="24"/>
                <w:sz w:val="20"/>
                <w:szCs w:val="20"/>
              </w:rPr>
              <w:t>end.</w:t>
            </w:r>
          </w:p>
        </w:tc>
      </w:tr>
    </w:tbl>
    <w:p w:rsidR="00E41871" w:rsidRDefault="00E41871">
      <w:pPr>
        <w:pStyle w:val="Ttulo1"/>
        <w:spacing w:before="0"/>
      </w:pPr>
    </w:p>
    <w:p w:rsidR="00E41871" w:rsidRDefault="00E41871">
      <w:pPr>
        <w:pStyle w:val="Ttulo1"/>
        <w:spacing w:before="0"/>
      </w:pPr>
    </w:p>
    <w:p w:rsidR="00E41871" w:rsidRDefault="00E41871"/>
    <w:p w:rsidR="00E41871" w:rsidRDefault="00C108BD">
      <w:pPr>
        <w:pStyle w:val="Ttulo1"/>
        <w:spacing w:before="0"/>
      </w:pPr>
      <w:r>
        <w:t>Trabajo práctico 7</w:t>
      </w:r>
    </w:p>
    <w:p w:rsidR="00E41871" w:rsidRDefault="00C108BD">
      <w:pPr>
        <w:pStyle w:val="Ttulo1"/>
        <w:spacing w:before="0"/>
      </w:pPr>
      <w:r>
        <w:t>Título: Análisis semántico</w:t>
      </w:r>
    </w:p>
    <w:p w:rsidR="00E41871" w:rsidRDefault="00C108BD">
      <w:pPr>
        <w:pStyle w:val="Ttulo1"/>
        <w:spacing w:before="0"/>
        <w:rPr>
          <w:lang w:val="es-ES"/>
        </w:rPr>
      </w:pPr>
      <w:r>
        <w:t>Objetivos: Comprender el funcionamiento del analizador semántico.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7"/>
        </w:numPr>
        <w:spacing w:before="0"/>
        <w:rPr>
          <w:lang w:val="es-ES"/>
        </w:rPr>
      </w:pPr>
      <w:r w:rsidRPr="00303FF3">
        <w:lastRenderedPageBreak/>
        <w:t>Construir un ETDS para traducer declaraciones de variables en Modula 2 a C. La gramática en Modula 2 sería:</w:t>
      </w:r>
    </w:p>
    <w:p w:rsidR="00E41871" w:rsidRDefault="00E41871">
      <w:pPr>
        <w:pStyle w:val="NormalArial"/>
        <w:spacing w:before="0"/>
        <w:ind w:firstLine="0"/>
        <w:rPr>
          <w:lang w:val="es-ES"/>
        </w:rPr>
      </w:pPr>
    </w:p>
    <w:p w:rsidR="00E41871" w:rsidRPr="00303FF3" w:rsidRDefault="00C108BD">
      <w:pPr>
        <w:pStyle w:val="NormalArial"/>
        <w:spacing w:before="0"/>
        <w:ind w:left="360" w:firstLine="0"/>
        <w:rPr>
          <w:lang w:val="en-US"/>
        </w:rPr>
      </w:pPr>
      <w:proofErr w:type="gramStart"/>
      <w:r w:rsidRPr="00303FF3">
        <w:rPr>
          <w:lang w:val="en-US"/>
        </w:rPr>
        <w:t>S ::=</w:t>
      </w:r>
      <w:proofErr w:type="gramEnd"/>
      <w:r w:rsidRPr="00303FF3">
        <w:rPr>
          <w:lang w:val="en-US"/>
        </w:rPr>
        <w:t xml:space="preserve"> VAR </w:t>
      </w:r>
      <w:proofErr w:type="spellStart"/>
      <w:r w:rsidRPr="00303FF3">
        <w:rPr>
          <w:lang w:val="en-US"/>
        </w:rPr>
        <w:t>id:T</w:t>
      </w:r>
      <w:proofErr w:type="spellEnd"/>
      <w:r w:rsidRPr="00303FF3">
        <w:rPr>
          <w:lang w:val="en-US"/>
        </w:rPr>
        <w:t>;</w:t>
      </w:r>
    </w:p>
    <w:p w:rsidR="00E41871" w:rsidRPr="00303FF3" w:rsidRDefault="00C108BD">
      <w:pPr>
        <w:pStyle w:val="NormalArial"/>
        <w:spacing w:before="0"/>
        <w:ind w:left="360" w:firstLine="0"/>
        <w:rPr>
          <w:lang w:val="en-US"/>
        </w:rPr>
      </w:pPr>
      <w:proofErr w:type="gramStart"/>
      <w:r w:rsidRPr="00303FF3">
        <w:rPr>
          <w:lang w:val="en-US"/>
        </w:rPr>
        <w:t>T ::=</w:t>
      </w:r>
      <w:proofErr w:type="gramEnd"/>
      <w:r w:rsidRPr="00303FF3">
        <w:rPr>
          <w:lang w:val="en-US"/>
        </w:rPr>
        <w:t xml:space="preserve"> ARRAY [num ..num] OF T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T ::=</w:t>
      </w:r>
      <w:proofErr w:type="gramEnd"/>
      <w:r>
        <w:rPr>
          <w:lang w:val="es-ES"/>
        </w:rPr>
        <w:t xml:space="preserve"> REAL | INTEGER | CHAR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7"/>
        </w:numPr>
        <w:spacing w:before="0"/>
        <w:rPr>
          <w:lang w:val="es-ES"/>
        </w:rPr>
      </w:pPr>
      <w:r w:rsidRPr="00303FF3">
        <w:t>Realizar un esquema de traducción para comprobar los tipos en las expresiones de un sublenguaje del tipo Pascal. Las reglas para las expresiones son: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E ::=</w:t>
      </w:r>
      <w:proofErr w:type="gramEnd"/>
      <w:r>
        <w:rPr>
          <w:lang w:val="es-ES"/>
        </w:rPr>
        <w:t xml:space="preserve"> E1 + E2;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E ::=</w:t>
      </w:r>
      <w:proofErr w:type="gramEnd"/>
      <w:r>
        <w:rPr>
          <w:lang w:val="es-ES"/>
        </w:rPr>
        <w:t xml:space="preserve"> E1 * E2;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E ::=</w:t>
      </w:r>
      <w:proofErr w:type="gramEnd"/>
      <w:r>
        <w:rPr>
          <w:lang w:val="es-ES"/>
        </w:rPr>
        <w:t xml:space="preserve"> ( E1 )</w:t>
      </w:r>
    </w:p>
    <w:p w:rsidR="00E41871" w:rsidRDefault="00C108BD">
      <w:pPr>
        <w:pStyle w:val="NormalArial"/>
        <w:spacing w:before="0"/>
        <w:ind w:left="360" w:firstLine="0"/>
        <w:rPr>
          <w:lang w:val="es-ES"/>
        </w:rPr>
      </w:pPr>
      <w:proofErr w:type="gramStart"/>
      <w:r>
        <w:rPr>
          <w:lang w:val="es-ES"/>
        </w:rPr>
        <w:t>E 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| id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numPr>
          <w:ilvl w:val="0"/>
          <w:numId w:val="7"/>
        </w:numPr>
        <w:spacing w:before="0"/>
        <w:rPr>
          <w:lang w:val="es-ES"/>
        </w:rPr>
      </w:pPr>
      <w:r>
        <w:rPr>
          <w:lang w:val="es-ES"/>
        </w:rPr>
        <w:t>Utilizar la información del ejercicio anterior y comprobar que las sentencias son válidas semánticamente hablando: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Pr="00303FF3" w:rsidRDefault="00C108BD">
      <w:pPr>
        <w:pStyle w:val="NormalArial"/>
        <w:spacing w:before="0"/>
        <w:jc w:val="left"/>
        <w:rPr>
          <w:lang w:val="en-US"/>
        </w:rPr>
      </w:pPr>
      <w:proofErr w:type="gramStart"/>
      <w:r w:rsidRPr="00303FF3">
        <w:rPr>
          <w:lang w:val="en-US"/>
        </w:rPr>
        <w:t>S ::=</w:t>
      </w:r>
      <w:proofErr w:type="gramEnd"/>
      <w:r w:rsidRPr="00303FF3">
        <w:rPr>
          <w:lang w:val="en-US"/>
        </w:rPr>
        <w:t xml:space="preserve"> id := E</w:t>
      </w:r>
    </w:p>
    <w:p w:rsidR="00E41871" w:rsidRPr="00303FF3" w:rsidRDefault="00C108BD">
      <w:pPr>
        <w:pStyle w:val="NormalArial"/>
        <w:spacing w:before="0"/>
        <w:jc w:val="left"/>
        <w:rPr>
          <w:lang w:val="en-US"/>
        </w:rPr>
      </w:pPr>
      <w:proofErr w:type="gramStart"/>
      <w:r w:rsidRPr="00303FF3">
        <w:rPr>
          <w:lang w:val="en-US"/>
        </w:rPr>
        <w:t>S ::=</w:t>
      </w:r>
      <w:proofErr w:type="gramEnd"/>
      <w:r w:rsidRPr="00303FF3">
        <w:rPr>
          <w:lang w:val="en-US"/>
        </w:rPr>
        <w:t xml:space="preserve"> if E then S1</w:t>
      </w:r>
    </w:p>
    <w:p w:rsidR="00E41871" w:rsidRPr="00303FF3" w:rsidRDefault="00C108BD">
      <w:pPr>
        <w:pStyle w:val="NormalArial"/>
        <w:spacing w:before="0"/>
        <w:jc w:val="left"/>
        <w:rPr>
          <w:lang w:val="en-US"/>
        </w:rPr>
      </w:pPr>
      <w:proofErr w:type="gramStart"/>
      <w:r w:rsidRPr="00303FF3">
        <w:rPr>
          <w:lang w:val="en-US"/>
        </w:rPr>
        <w:t>S ::=</w:t>
      </w:r>
      <w:proofErr w:type="gramEnd"/>
      <w:r w:rsidRPr="00303FF3">
        <w:rPr>
          <w:lang w:val="en-US"/>
        </w:rPr>
        <w:t xml:space="preserve"> while E do S1</w:t>
      </w:r>
    </w:p>
    <w:p w:rsidR="00E41871" w:rsidRPr="00303FF3" w:rsidRDefault="00C108BD">
      <w:pPr>
        <w:pStyle w:val="NormalArial"/>
        <w:spacing w:before="0"/>
        <w:jc w:val="left"/>
        <w:rPr>
          <w:lang w:val="en-US"/>
        </w:rPr>
      </w:pPr>
      <w:proofErr w:type="gramStart"/>
      <w:r w:rsidRPr="00303FF3">
        <w:rPr>
          <w:lang w:val="en-US"/>
        </w:rPr>
        <w:t>S ::=</w:t>
      </w:r>
      <w:proofErr w:type="gramEnd"/>
      <w:r w:rsidRPr="00303FF3">
        <w:rPr>
          <w:lang w:val="en-US"/>
        </w:rPr>
        <w:t xml:space="preserve"> S1; S2</w:t>
      </w:r>
    </w:p>
    <w:p w:rsidR="00E41871" w:rsidRPr="00303FF3" w:rsidRDefault="00E41871">
      <w:pPr>
        <w:pStyle w:val="NormalArial"/>
        <w:spacing w:before="0"/>
        <w:jc w:val="left"/>
        <w:rPr>
          <w:lang w:val="en-US"/>
        </w:rPr>
      </w:pPr>
    </w:p>
    <w:p w:rsidR="00E41871" w:rsidRPr="00303FF3" w:rsidRDefault="00E41871">
      <w:pPr>
        <w:pStyle w:val="NormalArial"/>
        <w:spacing w:before="0"/>
        <w:jc w:val="left"/>
        <w:rPr>
          <w:lang w:val="en-US"/>
        </w:rPr>
      </w:pPr>
    </w:p>
    <w:p w:rsidR="00E41871" w:rsidRDefault="00C108BD">
      <w:pPr>
        <w:pStyle w:val="Ttulo1"/>
        <w:spacing w:before="0"/>
      </w:pPr>
      <w:r>
        <w:lastRenderedPageBreak/>
        <w:t>Trabajo práctico 8</w:t>
      </w:r>
    </w:p>
    <w:p w:rsidR="00E41871" w:rsidRDefault="00C108BD">
      <w:pPr>
        <w:pStyle w:val="Ttulo1"/>
        <w:spacing w:before="0"/>
      </w:pPr>
      <w:r>
        <w:t>Título: Compilador</w:t>
      </w:r>
    </w:p>
    <w:p w:rsidR="00E41871" w:rsidRDefault="00C108BD">
      <w:pPr>
        <w:pStyle w:val="Ttulo1"/>
        <w:spacing w:before="0"/>
        <w:rPr>
          <w:lang w:val="es-ES"/>
        </w:rPr>
      </w:pPr>
      <w:r>
        <w:t>Objetivos: Integrar todos los conceptos teóricos vistos.</w:t>
      </w:r>
    </w:p>
    <w:p w:rsidR="00E41871" w:rsidRDefault="00E41871">
      <w:pPr>
        <w:pStyle w:val="NormalArial"/>
        <w:spacing w:before="0"/>
        <w:rPr>
          <w:lang w:val="es-ES"/>
        </w:rPr>
      </w:pPr>
    </w:p>
    <w:p w:rsidR="00E41871" w:rsidRDefault="00C108BD">
      <w:pPr>
        <w:pStyle w:val="NormalArial"/>
        <w:spacing w:before="0"/>
        <w:ind w:firstLine="0"/>
      </w:pPr>
      <w:r>
        <w:t>Traductor para un sencillo lenguaje para lógica de proposiciones.</w:t>
      </w:r>
    </w:p>
    <w:p w:rsidR="00E41871" w:rsidRDefault="00C108BD">
      <w:pPr>
        <w:pStyle w:val="NormalArial"/>
        <w:spacing w:before="0"/>
        <w:ind w:firstLine="0"/>
      </w:pPr>
      <w:r>
        <w:t>La salida de un programa en lenguaje L-0 es un archivo de texto con el resultado de la ejecución del programa. Es decir, no se obtiene un ejecutable sino directamente la salida del programa ejecutado.</w:t>
      </w:r>
    </w:p>
    <w:p w:rsidR="00E41871" w:rsidRDefault="00C108BD">
      <w:pPr>
        <w:pStyle w:val="NormalArial"/>
        <w:spacing w:before="0"/>
        <w:ind w:firstLine="0"/>
      </w:pPr>
      <w:r>
        <w:t>El programa a compilar se escribirá en un archivo de texto con cualquier nombre y extensión. El resultado de la traducción será obtenido en otro archivo de texto con el mismo nombre que el programa a compilar pero con la extensión .log.</w:t>
      </w:r>
    </w:p>
    <w:p w:rsidR="00E41871" w:rsidRDefault="00C108BD">
      <w:pPr>
        <w:pStyle w:val="NormalArial"/>
        <w:spacing w:before="0"/>
        <w:ind w:firstLine="0"/>
      </w:pPr>
      <w:r>
        <w:t>Un programa consiste en una serie de instrucciones seguidas de un terminador, que en este caso es un punto y coma.</w:t>
      </w:r>
    </w:p>
    <w:p w:rsidR="00E41871" w:rsidRDefault="00C108BD">
      <w:pPr>
        <w:pStyle w:val="NormalArial"/>
        <w:spacing w:before="0"/>
        <w:ind w:firstLine="0"/>
      </w:pPr>
      <w:r>
        <w:t>Los espacios en blanco se ignoran (salvo dentro de las cadenas de texto).</w:t>
      </w:r>
    </w:p>
    <w:p w:rsidR="00E41871" w:rsidRDefault="00C108BD">
      <w:pPr>
        <w:pStyle w:val="NormalArial"/>
        <w:spacing w:before="0"/>
        <w:ind w:firstLine="0"/>
      </w:pPr>
      <w:r>
        <w:t>Las diferentes instrucciones que se admiten son:</w:t>
      </w:r>
    </w:p>
    <w:p w:rsidR="00E41871" w:rsidRDefault="00C108BD">
      <w:pPr>
        <w:pStyle w:val="NormalArial"/>
        <w:numPr>
          <w:ilvl w:val="0"/>
          <w:numId w:val="8"/>
        </w:numPr>
        <w:spacing w:before="0"/>
      </w:pPr>
      <w:r>
        <w:t>Asignación: consta de dos partes separadas por el signo igual (“= “). La parte izquierda debe ser una variable lógica y la derecha puede ser cualquier expresión lógica o proposición lógica.</w:t>
      </w:r>
    </w:p>
    <w:p w:rsidR="00E41871" w:rsidRDefault="00C108BD">
      <w:pPr>
        <w:pStyle w:val="NormalArial"/>
        <w:numPr>
          <w:ilvl w:val="0"/>
          <w:numId w:val="8"/>
        </w:numPr>
        <w:spacing w:before="0"/>
      </w:pPr>
      <w:r>
        <w:t>Imprimir extensión (writelog(expresión)): imprime un 1 si la expresión es verdadera y un 0 si es falsa.</w:t>
      </w:r>
    </w:p>
    <w:p w:rsidR="00E41871" w:rsidRDefault="00C108BD">
      <w:pPr>
        <w:pStyle w:val="NormalArial"/>
        <w:numPr>
          <w:ilvl w:val="0"/>
          <w:numId w:val="8"/>
        </w:numPr>
        <w:spacing w:before="0"/>
      </w:pPr>
      <w:r>
        <w:t>Imprimir cadena (writestr(cadena)): imprime una cadena encerrada entre dobles comillas.</w:t>
      </w:r>
    </w:p>
    <w:p w:rsidR="00E41871" w:rsidRDefault="00C108BD" w:rsidP="00D05036">
      <w:pPr>
        <w:pStyle w:val="NormalArial"/>
        <w:numPr>
          <w:ilvl w:val="0"/>
          <w:numId w:val="8"/>
        </w:numPr>
        <w:spacing w:before="0"/>
      </w:pPr>
      <w:r>
        <w:t>Imprimir retorno (writeintro()): imprime un retorno de carro.</w:t>
      </w:r>
    </w:p>
    <w:p w:rsidR="00E41871" w:rsidRDefault="00C108BD">
      <w:pPr>
        <w:pStyle w:val="NormalArial"/>
        <w:numPr>
          <w:ilvl w:val="0"/>
          <w:numId w:val="8"/>
        </w:numPr>
        <w:spacing w:before="0"/>
      </w:pPr>
      <w:r>
        <w:t>Imprimir tabla de verdad (writetabla(expresión)): imprime la tabla de verdad de una expresión. En este caso, los valores de las variables lógicas que están en la expresión no se toman en cuenta.</w:t>
      </w:r>
    </w:p>
    <w:p w:rsidR="00E41871" w:rsidRDefault="00E41871">
      <w:pPr>
        <w:pStyle w:val="NormalArial"/>
        <w:spacing w:before="0"/>
        <w:ind w:left="720" w:firstLine="0"/>
      </w:pPr>
    </w:p>
    <w:p w:rsidR="00E41871" w:rsidRDefault="00C108BD">
      <w:pPr>
        <w:pStyle w:val="NormalArial"/>
        <w:spacing w:before="0"/>
        <w:ind w:firstLine="0"/>
      </w:pPr>
      <w:r>
        <w:t>Variables lógicas:</w:t>
      </w:r>
    </w:p>
    <w:p w:rsidR="00E41871" w:rsidRDefault="00C108BD">
      <w:pPr>
        <w:pStyle w:val="NormalArial"/>
        <w:numPr>
          <w:ilvl w:val="0"/>
          <w:numId w:val="9"/>
        </w:numPr>
        <w:spacing w:before="0"/>
      </w:pPr>
      <w:r>
        <w:lastRenderedPageBreak/>
        <w:t>Las variables lógicas deben comenzar por una letra o el símbolo “_” y después cualquier letra o número. No se admiten otros símbolos.</w:t>
      </w:r>
    </w:p>
    <w:p w:rsidR="00E41871" w:rsidRDefault="00C108BD">
      <w:pPr>
        <w:pStyle w:val="NormalArial"/>
        <w:numPr>
          <w:ilvl w:val="0"/>
          <w:numId w:val="9"/>
        </w:numPr>
        <w:spacing w:before="0"/>
      </w:pPr>
      <w:r>
        <w:t>Las variables lógicas pueden valor 0 o 1. No hace falta declararlas antes de utilizarlas.</w:t>
      </w:r>
    </w:p>
    <w:p w:rsidR="00E41871" w:rsidRDefault="00C108BD">
      <w:pPr>
        <w:pStyle w:val="NormalArial"/>
        <w:numPr>
          <w:ilvl w:val="0"/>
          <w:numId w:val="9"/>
        </w:numPr>
        <w:spacing w:before="0"/>
      </w:pPr>
      <w:r>
        <w:t>Si una variable lógica no tiene valor antes de ser utilizada, su valor es 0 (falso).</w:t>
      </w:r>
    </w:p>
    <w:p w:rsidR="00E41871" w:rsidRDefault="00E41871">
      <w:pPr>
        <w:pStyle w:val="NormalArial"/>
        <w:spacing w:before="0"/>
        <w:ind w:left="360" w:firstLine="0"/>
        <w:rPr>
          <w:lang w:val="es-ES"/>
        </w:rPr>
      </w:pPr>
    </w:p>
    <w:p w:rsidR="00E41871" w:rsidRDefault="00C108BD">
      <w:pPr>
        <w:pStyle w:val="NormalArial"/>
        <w:spacing w:before="0"/>
        <w:ind w:firstLine="0"/>
        <w:jc w:val="left"/>
      </w:pPr>
      <w:r>
        <w:t>Operadores: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AND (“*”)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OR (“+”)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NOT (“-”)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ENTONCES (“</w:t>
      </w:r>
      <w:r>
        <w:sym w:font="Wingdings" w:char="F0E0"/>
      </w:r>
      <w:r>
        <w:t>”)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DOBLEENTONCES ( “</w:t>
      </w:r>
      <w:r>
        <w:sym w:font="Wingdings" w:char="F0F3"/>
      </w:r>
      <w:r>
        <w:t>”)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TAUTLOGÍA (tauto(expresión)): devuelve un 0 si la expresión no es una tautología y un 1 si sí lo es. No toma en cuenta el valor de las variables lógicas.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CONTRADICCION (contra(expresión)): devuelve un 0 si la expresión no es una contradicción y un 1 si sí lo es. No toma en cuenta el valor de las variables lógicas.</w:t>
      </w:r>
    </w:p>
    <w:p w:rsidR="00E41871" w:rsidRDefault="00C108BD">
      <w:pPr>
        <w:pStyle w:val="NormalArial"/>
        <w:numPr>
          <w:ilvl w:val="0"/>
          <w:numId w:val="10"/>
        </w:numPr>
        <w:spacing w:before="0"/>
        <w:jc w:val="left"/>
      </w:pPr>
      <w:r>
        <w:t>DECIDIBLE (deci(expresión)): devuelve un 0 si la expresión no es decidible y un 1 si sí lo es. No toma en cuenta el valor de las variables lógicas.</w:t>
      </w:r>
    </w:p>
    <w:p w:rsidR="00E41871" w:rsidRDefault="00C108BD">
      <w:pPr>
        <w:pStyle w:val="NormalArial"/>
        <w:spacing w:before="0"/>
        <w:ind w:firstLine="0"/>
        <w:jc w:val="left"/>
      </w:pPr>
      <w:r>
        <w:t xml:space="preserve">El orden de los operadores es: -, *, +, </w:t>
      </w:r>
      <w:r>
        <w:sym w:font="Wingdings" w:char="F0E0"/>
      </w:r>
      <w:r>
        <w:t xml:space="preserve">, </w:t>
      </w:r>
      <w:r>
        <w:sym w:font="Wingdings" w:char="F0F3"/>
      </w:r>
    </w:p>
    <w:p w:rsidR="00E41871" w:rsidRDefault="00E41871">
      <w:pPr>
        <w:pStyle w:val="NormalArial"/>
        <w:spacing w:before="0"/>
        <w:ind w:firstLine="0"/>
        <w:jc w:val="left"/>
      </w:pPr>
    </w:p>
    <w:p w:rsidR="00E41871" w:rsidRDefault="00C108BD">
      <w:pPr>
        <w:pStyle w:val="NormalArial"/>
        <w:spacing w:before="0"/>
        <w:ind w:firstLine="0"/>
        <w:jc w:val="left"/>
      </w:pPr>
      <w:r>
        <w:t>Expresiones:</w:t>
      </w:r>
    </w:p>
    <w:p w:rsidR="00E41871" w:rsidRDefault="00C108BD">
      <w:pPr>
        <w:pStyle w:val="NormalArial"/>
        <w:numPr>
          <w:ilvl w:val="0"/>
          <w:numId w:val="11"/>
        </w:numPr>
        <w:spacing w:before="0"/>
        <w:jc w:val="left"/>
      </w:pPr>
      <w:r>
        <w:t>Las expresiones lógicas constan de variables lógicas y constantes lógicas (1 o 0) relacionadas por medio de operadores. Para aclarar mejor todo, se pueden utilizar paréntesis.</w:t>
      </w:r>
    </w:p>
    <w:p w:rsidR="00E41871" w:rsidRDefault="00E41871">
      <w:pPr>
        <w:pStyle w:val="NormalArial"/>
        <w:spacing w:before="0"/>
        <w:ind w:firstLine="0"/>
        <w:jc w:val="left"/>
        <w:rPr>
          <w:lang w:val="es-ES"/>
        </w:rPr>
      </w:pPr>
    </w:p>
    <w:p w:rsidR="00E41871" w:rsidRDefault="00E41871">
      <w:pPr>
        <w:pStyle w:val="NormalArial"/>
        <w:spacing w:before="0"/>
        <w:ind w:firstLine="0"/>
        <w:jc w:val="left"/>
        <w:rPr>
          <w:lang w:val="es-ES"/>
        </w:rPr>
      </w:pPr>
    </w:p>
    <w:p w:rsidR="00E41871" w:rsidRDefault="00E41871">
      <w:pPr>
        <w:pStyle w:val="NormalArial"/>
        <w:spacing w:before="0"/>
        <w:ind w:firstLine="0"/>
        <w:jc w:val="left"/>
        <w:rPr>
          <w:lang w:val="es-ES"/>
        </w:rPr>
      </w:pPr>
    </w:p>
    <w:p w:rsidR="00E41871" w:rsidRDefault="00E41871">
      <w:pPr>
        <w:pStyle w:val="NormalArial"/>
        <w:spacing w:before="0"/>
        <w:ind w:firstLine="0"/>
        <w:jc w:val="left"/>
        <w:rPr>
          <w:lang w:val="es-ES"/>
        </w:rPr>
      </w:pPr>
    </w:p>
    <w:p w:rsidR="00E41871" w:rsidRDefault="00C108BD">
      <w:pPr>
        <w:pStyle w:val="NormalArial"/>
        <w:spacing w:before="0"/>
        <w:ind w:firstLine="0"/>
        <w:jc w:val="left"/>
        <w:rPr>
          <w:lang w:val="es-ES"/>
        </w:rPr>
      </w:pPr>
      <w:r>
        <w:rPr>
          <w:lang w:val="es-ES"/>
        </w:rPr>
        <w:lastRenderedPageBreak/>
        <w:t>Ejemplos de programas válidos:</w:t>
      </w:r>
    </w:p>
    <w:p w:rsidR="00E41871" w:rsidRDefault="00C108BD">
      <w:pPr>
        <w:pStyle w:val="NormalArial"/>
        <w:spacing w:before="0"/>
        <w:ind w:firstLine="0"/>
        <w:jc w:val="left"/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3679825</wp:posOffset>
            </wp:positionH>
            <wp:positionV relativeFrom="paragraph">
              <wp:posOffset>45085</wp:posOffset>
            </wp:positionV>
            <wp:extent cx="2463800" cy="2024380"/>
            <wp:effectExtent l="0" t="0" r="12700" b="1397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45085</wp:posOffset>
            </wp:positionV>
            <wp:extent cx="3488690" cy="2393315"/>
            <wp:effectExtent l="0" t="0" r="16510" b="6985"/>
            <wp:wrapNone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E41871">
      <w:headerReference w:type="default" r:id="rId10"/>
      <w:footerReference w:type="default" r:id="rId11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5913" w:rsidRDefault="00075913">
      <w:pPr>
        <w:spacing w:after="0" w:line="240" w:lineRule="auto"/>
      </w:pPr>
      <w:r>
        <w:separator/>
      </w:r>
    </w:p>
  </w:endnote>
  <w:endnote w:type="continuationSeparator" w:id="0">
    <w:p w:rsidR="00075913" w:rsidRDefault="0007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1871" w:rsidRDefault="00C108BD">
    <w:pPr>
      <w:pStyle w:val="Piedepgina"/>
      <w:pBdr>
        <w:top w:val="single" w:sz="4" w:space="1" w:color="000000"/>
      </w:pBdr>
      <w:ind w:right="-1"/>
      <w:jc w:val="center"/>
      <w:rPr>
        <w:rFonts w:cs="Arial"/>
        <w:b/>
        <w:i w:val="0"/>
        <w:color w:val="000000"/>
        <w:sz w:val="20"/>
      </w:rPr>
    </w:pPr>
    <w:r>
      <w:rPr>
        <w:rFonts w:cs="Arial"/>
        <w:b/>
        <w:i w:val="0"/>
        <w:color w:val="000000"/>
        <w:sz w:val="20"/>
      </w:rPr>
      <w:t xml:space="preserve">Universidad de Belgrano </w:t>
    </w:r>
  </w:p>
  <w:p w:rsidR="00E41871" w:rsidRDefault="00C108BD">
    <w:pPr>
      <w:pStyle w:val="Piedepgina"/>
      <w:ind w:right="360"/>
      <w:jc w:val="right"/>
    </w:pPr>
    <w:r>
      <w:rPr>
        <w:rFonts w:cs="Arial"/>
        <w:sz w:val="18"/>
        <w:szCs w:val="18"/>
      </w:rPr>
      <w:t xml:space="preserve">Página </w:t>
    </w:r>
    <w:r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PAGE </w:instrText>
    </w:r>
    <w:r>
      <w:rPr>
        <w:rStyle w:val="Nmerodepgina"/>
        <w:rFonts w:cs="Arial"/>
        <w:sz w:val="18"/>
        <w:szCs w:val="18"/>
      </w:rPr>
      <w:fldChar w:fldCharType="separate"/>
    </w:r>
    <w:r w:rsidR="00303FF3">
      <w:rPr>
        <w:rStyle w:val="Nmerodepgina"/>
        <w:rFonts w:cs="Arial"/>
        <w:noProof/>
        <w:sz w:val="18"/>
        <w:szCs w:val="18"/>
      </w:rPr>
      <w:t>9</w:t>
    </w:r>
    <w:r>
      <w:rPr>
        <w:rStyle w:val="Nmerodepgina"/>
        <w:rFonts w:cs="Arial"/>
        <w:sz w:val="18"/>
        <w:szCs w:val="18"/>
      </w:rPr>
      <w:fldChar w:fldCharType="end"/>
    </w:r>
    <w:r>
      <w:rPr>
        <w:rStyle w:val="Nmerodepgina"/>
        <w:rFonts w:cs="Arial"/>
        <w:sz w:val="18"/>
        <w:szCs w:val="18"/>
      </w:rPr>
      <w:t>/</w:t>
    </w:r>
    <w:r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NUMPAGES </w:instrText>
    </w:r>
    <w:r>
      <w:rPr>
        <w:rStyle w:val="Nmerodepgina"/>
        <w:rFonts w:cs="Arial"/>
        <w:sz w:val="18"/>
        <w:szCs w:val="18"/>
      </w:rPr>
      <w:fldChar w:fldCharType="separate"/>
    </w:r>
    <w:r w:rsidR="00303FF3">
      <w:rPr>
        <w:rStyle w:val="Nmerodepgina"/>
        <w:rFonts w:cs="Arial"/>
        <w:noProof/>
        <w:sz w:val="18"/>
        <w:szCs w:val="18"/>
      </w:rPr>
      <w:t>10</w:t>
    </w:r>
    <w:r>
      <w:rPr>
        <w:rStyle w:val="Nmerodep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5913" w:rsidRDefault="00075913">
      <w:pPr>
        <w:spacing w:after="0" w:line="240" w:lineRule="auto"/>
      </w:pPr>
      <w:r>
        <w:separator/>
      </w:r>
    </w:p>
  </w:footnote>
  <w:footnote w:type="continuationSeparator" w:id="0">
    <w:p w:rsidR="00075913" w:rsidRDefault="0007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1871" w:rsidRDefault="00C108BD">
    <w:pPr>
      <w:pStyle w:val="Encabezado"/>
      <w:jc w:val="right"/>
      <w:rPr>
        <w:sz w:val="44"/>
        <w:szCs w:val="44"/>
      </w:rPr>
    </w:pPr>
    <w:r>
      <w:rPr>
        <w:noProof/>
        <w:sz w:val="28"/>
        <w:szCs w:val="28"/>
        <w:u w:val="single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1741170</wp:posOffset>
              </wp:positionH>
              <wp:positionV relativeFrom="page">
                <wp:posOffset>324485</wp:posOffset>
              </wp:positionV>
              <wp:extent cx="5351145" cy="962660"/>
              <wp:effectExtent l="0" t="0" r="0" b="2540"/>
              <wp:wrapNone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824480" y="400685"/>
                        <a:ext cx="4372610" cy="933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 w:rsidR="00E41871" w:rsidRDefault="00C108B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 xml:space="preserve">                   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                 </w:t>
                          </w: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Facultad de Ingeniería y Tecnología Informática</w:t>
                          </w:r>
                        </w:p>
                        <w:p w:rsidR="00E41871" w:rsidRDefault="00C108B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Licenciatura en Sistemas de Información</w:t>
                          </w:r>
                        </w:p>
                        <w:p w:rsidR="00E41871" w:rsidRDefault="00C108B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Plan: 2012   Ciclo: 20</w:t>
                          </w:r>
                          <w:r w:rsidR="00303FF3">
                            <w:rPr>
                              <w:rFonts w:ascii="Arial" w:hAnsi="Arial" w:cs="Arial"/>
                            </w:rPr>
                            <w:t>2</w:t>
                          </w:r>
                          <w:r w:rsidR="00460823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:rsidR="00E41871" w:rsidRDefault="00C108B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Cronograma</w:t>
                          </w:r>
                        </w:p>
                        <w:p w:rsidR="00E41871" w:rsidRDefault="00C108BD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Diseño de Compiladores</w:t>
                          </w:r>
                        </w:p>
                        <w:p w:rsidR="00E41871" w:rsidRDefault="00E41871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/>
                            <w:ind w:left="3064" w:right="-42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7.1pt;margin-top:25.55pt;width:421.35pt;height:75.8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" o:allowincell="f" filled="f" stroked="f">
              <v:textbox inset="0,0,0,0">
                <w:txbxContent>
                  <w:p w:rsidR="00E41871" w:rsidRDefault="00C108B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cs="Arial"/>
                      </w:rPr>
                      <w:t xml:space="preserve">                    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                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Facultad de Ingeniería y Tecnología Informática</w:t>
                    </w:r>
                  </w:p>
                  <w:p w:rsidR="00E41871" w:rsidRDefault="00C108BD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Licenciatura en Sistemas de Información</w:t>
                    </w:r>
                  </w:p>
                  <w:p w:rsidR="00E41871" w:rsidRDefault="00C108BD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Plan: 2012   Ciclo: 20</w:t>
                    </w:r>
                    <w:r w:rsidR="00303FF3">
                      <w:rPr>
                        <w:rFonts w:ascii="Arial" w:hAnsi="Arial" w:cs="Arial"/>
                      </w:rPr>
                      <w:t>2</w:t>
                    </w:r>
                    <w:r w:rsidR="00460823">
                      <w:rPr>
                        <w:rFonts w:ascii="Arial" w:hAnsi="Arial" w:cs="Arial"/>
                      </w:rPr>
                      <w:t>1</w:t>
                    </w:r>
                  </w:p>
                  <w:p w:rsidR="00E41871" w:rsidRDefault="00C108BD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Cronograma</w:t>
                    </w:r>
                  </w:p>
                  <w:p w:rsidR="00E41871" w:rsidRDefault="00C108BD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Diseño de Compiladores</w:t>
                    </w:r>
                  </w:p>
                  <w:p w:rsidR="00E41871" w:rsidRDefault="00E41871">
                    <w:pPr>
                      <w:widowControl w:val="0"/>
                      <w:autoSpaceDE w:val="0"/>
                      <w:autoSpaceDN w:val="0"/>
                      <w:adjustRightInd w:val="0"/>
                      <w:spacing w:before="1"/>
                      <w:ind w:left="3064" w:right="-42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44"/>
        <w:szCs w:val="44"/>
        <w:lang w:val="en-US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-31115</wp:posOffset>
          </wp:positionV>
          <wp:extent cx="1981200" cy="859155"/>
          <wp:effectExtent l="0" t="0" r="0" b="17145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8591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</a:ln>
                </pic:spPr>
              </pic:pic>
            </a:graphicData>
          </a:graphic>
        </wp:anchor>
      </w:drawing>
    </w:r>
  </w:p>
  <w:p w:rsidR="00E41871" w:rsidRDefault="00E41871">
    <w:pPr>
      <w:pStyle w:val="Encabezado"/>
      <w:jc w:val="right"/>
      <w:rPr>
        <w:sz w:val="44"/>
        <w:szCs w:val="44"/>
      </w:rPr>
    </w:pPr>
  </w:p>
  <w:p w:rsidR="00E41871" w:rsidRDefault="00C108BD">
    <w:pPr>
      <w:pStyle w:val="Encabezado"/>
      <w:pBdr>
        <w:bottom w:val="single" w:sz="4" w:space="0" w:color="auto"/>
      </w:pBdr>
      <w:jc w:val="right"/>
      <w:rPr>
        <w:b/>
        <w:i w:val="0"/>
        <w:sz w:val="28"/>
        <w:szCs w:val="28"/>
      </w:rPr>
    </w:pPr>
    <w:r>
      <w:rPr>
        <w:sz w:val="44"/>
        <w:szCs w:val="44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85E0B"/>
    <w:multiLevelType w:val="multilevel"/>
    <w:tmpl w:val="21685E0B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03BF7"/>
    <w:multiLevelType w:val="multilevel"/>
    <w:tmpl w:val="24A03BF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31485216"/>
    <w:multiLevelType w:val="multilevel"/>
    <w:tmpl w:val="314852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B55A0"/>
    <w:multiLevelType w:val="multilevel"/>
    <w:tmpl w:val="3EAB5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5936"/>
    <w:multiLevelType w:val="multilevel"/>
    <w:tmpl w:val="41AA5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67D01"/>
    <w:multiLevelType w:val="multilevel"/>
    <w:tmpl w:val="47967D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3337A"/>
    <w:multiLevelType w:val="multilevel"/>
    <w:tmpl w:val="4C6333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E11E5F"/>
    <w:multiLevelType w:val="multilevel"/>
    <w:tmpl w:val="4FE11E5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447F50"/>
    <w:multiLevelType w:val="multilevel"/>
    <w:tmpl w:val="66447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6D3F"/>
    <w:multiLevelType w:val="multilevel"/>
    <w:tmpl w:val="684F6D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44175"/>
    <w:multiLevelType w:val="multilevel"/>
    <w:tmpl w:val="72A4417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5FC"/>
    <w:rsid w:val="00010294"/>
    <w:rsid w:val="00012CFC"/>
    <w:rsid w:val="00061B91"/>
    <w:rsid w:val="00067121"/>
    <w:rsid w:val="00075913"/>
    <w:rsid w:val="00080A82"/>
    <w:rsid w:val="0008534A"/>
    <w:rsid w:val="000A5360"/>
    <w:rsid w:val="000C1A9B"/>
    <w:rsid w:val="000C64E9"/>
    <w:rsid w:val="00106294"/>
    <w:rsid w:val="00111F7E"/>
    <w:rsid w:val="00123419"/>
    <w:rsid w:val="001274B2"/>
    <w:rsid w:val="00141C8E"/>
    <w:rsid w:val="00160853"/>
    <w:rsid w:val="00162C85"/>
    <w:rsid w:val="0016538B"/>
    <w:rsid w:val="001737D0"/>
    <w:rsid w:val="00175E2A"/>
    <w:rsid w:val="00175F63"/>
    <w:rsid w:val="00182702"/>
    <w:rsid w:val="001B7595"/>
    <w:rsid w:val="001C1000"/>
    <w:rsid w:val="001C3353"/>
    <w:rsid w:val="001D71E6"/>
    <w:rsid w:val="001E6863"/>
    <w:rsid w:val="00206D24"/>
    <w:rsid w:val="002200DE"/>
    <w:rsid w:val="00240C62"/>
    <w:rsid w:val="0027053A"/>
    <w:rsid w:val="00271B60"/>
    <w:rsid w:val="00282658"/>
    <w:rsid w:val="002877F5"/>
    <w:rsid w:val="002B11EE"/>
    <w:rsid w:val="002C2C44"/>
    <w:rsid w:val="002F12C7"/>
    <w:rsid w:val="00303FF3"/>
    <w:rsid w:val="00324E24"/>
    <w:rsid w:val="00361A82"/>
    <w:rsid w:val="003715B8"/>
    <w:rsid w:val="0038163E"/>
    <w:rsid w:val="00382B6B"/>
    <w:rsid w:val="003B56D4"/>
    <w:rsid w:val="003C18F2"/>
    <w:rsid w:val="003C21CB"/>
    <w:rsid w:val="003D2942"/>
    <w:rsid w:val="003D6108"/>
    <w:rsid w:val="003E5B4C"/>
    <w:rsid w:val="00407FCE"/>
    <w:rsid w:val="00424FFE"/>
    <w:rsid w:val="004301A1"/>
    <w:rsid w:val="00443F46"/>
    <w:rsid w:val="00445C0E"/>
    <w:rsid w:val="00457B80"/>
    <w:rsid w:val="00460823"/>
    <w:rsid w:val="00461A91"/>
    <w:rsid w:val="004C55DD"/>
    <w:rsid w:val="004D2B38"/>
    <w:rsid w:val="00523C12"/>
    <w:rsid w:val="005927FA"/>
    <w:rsid w:val="005A4556"/>
    <w:rsid w:val="005A6FCD"/>
    <w:rsid w:val="005B63E7"/>
    <w:rsid w:val="005C3FAC"/>
    <w:rsid w:val="005E18CC"/>
    <w:rsid w:val="005F5BD4"/>
    <w:rsid w:val="006046C7"/>
    <w:rsid w:val="0060526C"/>
    <w:rsid w:val="00606991"/>
    <w:rsid w:val="0061512A"/>
    <w:rsid w:val="006354E9"/>
    <w:rsid w:val="00641140"/>
    <w:rsid w:val="006412EA"/>
    <w:rsid w:val="006531BD"/>
    <w:rsid w:val="0065689C"/>
    <w:rsid w:val="00662BF5"/>
    <w:rsid w:val="00672455"/>
    <w:rsid w:val="006A25E7"/>
    <w:rsid w:val="006C61E9"/>
    <w:rsid w:val="0071750E"/>
    <w:rsid w:val="00720D0B"/>
    <w:rsid w:val="00724A52"/>
    <w:rsid w:val="007977AC"/>
    <w:rsid w:val="007D0990"/>
    <w:rsid w:val="007D0D07"/>
    <w:rsid w:val="007E6248"/>
    <w:rsid w:val="0082390F"/>
    <w:rsid w:val="00843DDA"/>
    <w:rsid w:val="00846A07"/>
    <w:rsid w:val="008712A4"/>
    <w:rsid w:val="00885D64"/>
    <w:rsid w:val="00885F1A"/>
    <w:rsid w:val="0089078A"/>
    <w:rsid w:val="00891F79"/>
    <w:rsid w:val="008B0A2F"/>
    <w:rsid w:val="00944B25"/>
    <w:rsid w:val="009835FC"/>
    <w:rsid w:val="0098417B"/>
    <w:rsid w:val="00986305"/>
    <w:rsid w:val="009D3F51"/>
    <w:rsid w:val="009D6D7F"/>
    <w:rsid w:val="00A108C0"/>
    <w:rsid w:val="00A12512"/>
    <w:rsid w:val="00A40F32"/>
    <w:rsid w:val="00A50D63"/>
    <w:rsid w:val="00A57BAE"/>
    <w:rsid w:val="00A62579"/>
    <w:rsid w:val="00A82C52"/>
    <w:rsid w:val="00A86219"/>
    <w:rsid w:val="00AB056B"/>
    <w:rsid w:val="00AF0C3B"/>
    <w:rsid w:val="00AF3D6C"/>
    <w:rsid w:val="00AF7C8D"/>
    <w:rsid w:val="00B13EDC"/>
    <w:rsid w:val="00B15A8C"/>
    <w:rsid w:val="00B21F48"/>
    <w:rsid w:val="00B41EC4"/>
    <w:rsid w:val="00B4699A"/>
    <w:rsid w:val="00B659A2"/>
    <w:rsid w:val="00B80FA6"/>
    <w:rsid w:val="00B83CF1"/>
    <w:rsid w:val="00B844D4"/>
    <w:rsid w:val="00B866C1"/>
    <w:rsid w:val="00BA7B98"/>
    <w:rsid w:val="00BA7EAD"/>
    <w:rsid w:val="00BF3D89"/>
    <w:rsid w:val="00BF5124"/>
    <w:rsid w:val="00C108BD"/>
    <w:rsid w:val="00C10B11"/>
    <w:rsid w:val="00C63F70"/>
    <w:rsid w:val="00CA3D23"/>
    <w:rsid w:val="00CB2DC9"/>
    <w:rsid w:val="00CD0E7C"/>
    <w:rsid w:val="00CD603B"/>
    <w:rsid w:val="00D371CC"/>
    <w:rsid w:val="00D411B7"/>
    <w:rsid w:val="00D775F8"/>
    <w:rsid w:val="00D96EF3"/>
    <w:rsid w:val="00DA0BC2"/>
    <w:rsid w:val="00DB4355"/>
    <w:rsid w:val="00DD029D"/>
    <w:rsid w:val="00DD1A5B"/>
    <w:rsid w:val="00DD6950"/>
    <w:rsid w:val="00E00BAA"/>
    <w:rsid w:val="00E03655"/>
    <w:rsid w:val="00E038E5"/>
    <w:rsid w:val="00E21120"/>
    <w:rsid w:val="00E22EB2"/>
    <w:rsid w:val="00E25DE4"/>
    <w:rsid w:val="00E41871"/>
    <w:rsid w:val="00E62271"/>
    <w:rsid w:val="00E803D5"/>
    <w:rsid w:val="00E9367B"/>
    <w:rsid w:val="00E97220"/>
    <w:rsid w:val="00ED04BC"/>
    <w:rsid w:val="00ED385F"/>
    <w:rsid w:val="00ED6046"/>
    <w:rsid w:val="00F0574A"/>
    <w:rsid w:val="00F43D5C"/>
    <w:rsid w:val="00F52969"/>
    <w:rsid w:val="00F536DF"/>
    <w:rsid w:val="00F636AD"/>
    <w:rsid w:val="00F837A5"/>
    <w:rsid w:val="00F92475"/>
    <w:rsid w:val="00F92D0E"/>
    <w:rsid w:val="00FC3DE7"/>
    <w:rsid w:val="00FD09EF"/>
    <w:rsid w:val="00FD5F34"/>
    <w:rsid w:val="56C6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8F71A7"/>
  <w15:docId w15:val="{007DB655-8621-4C23-BCA9-CCB0EA04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A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Arial"/>
    <w:semiHidden/>
    <w:pPr>
      <w:spacing w:before="0"/>
      <w:ind w:firstLine="0"/>
    </w:pPr>
    <w:rPr>
      <w:sz w:val="16"/>
      <w:szCs w:val="20"/>
    </w:rPr>
  </w:style>
  <w:style w:type="paragraph" w:customStyle="1" w:styleId="NormalArial">
    <w:name w:val="Normal Arial"/>
    <w:basedOn w:val="Normal"/>
    <w:pPr>
      <w:keepLines/>
      <w:suppressAutoHyphens/>
      <w:spacing w:before="240"/>
      <w:ind w:firstLine="720"/>
      <w:jc w:val="both"/>
    </w:pPr>
    <w:rPr>
      <w:rFonts w:ascii="Arial" w:hAnsi="Arial"/>
    </w:rPr>
  </w:style>
  <w:style w:type="paragraph" w:styleId="TDC1">
    <w:name w:val="toc 1"/>
    <w:basedOn w:val="Normal"/>
    <w:next w:val="Normal"/>
    <w:semiHidden/>
    <w:pPr>
      <w:tabs>
        <w:tab w:val="right" w:leader="underscore" w:pos="8630"/>
      </w:tabs>
      <w:spacing w:before="120"/>
    </w:pPr>
    <w:rPr>
      <w:rFonts w:ascii="Arial" w:hAnsi="Arial"/>
      <w:b/>
      <w:bCs/>
      <w:i/>
      <w:i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i/>
      <w:sz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eastAsia="es-AR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i/>
      <w:sz w:val="16"/>
    </w:rPr>
  </w:style>
  <w:style w:type="character" w:styleId="Refdenotaalpie">
    <w:name w:val="footnote reference"/>
    <w:semiHidden/>
    <w:rPr>
      <w:vertAlign w:val="superscript"/>
    </w:rPr>
  </w:style>
  <w:style w:type="character" w:styleId="Nmerodepgina">
    <w:name w:val="page number"/>
    <w:basedOn w:val="Fuentedeprrafopredeter"/>
  </w:style>
  <w:style w:type="table" w:styleId="Tablaelegante">
    <w:name w:val="Table Elegant"/>
    <w:basedOn w:val="Tablanormal"/>
    <w:pPr>
      <w:keepNext/>
      <w:keepLines/>
      <w:spacing w:before="120"/>
    </w:pPr>
    <w:rPr>
      <w:rFonts w:ascii="Arial" w:hAnsi="Arial"/>
    </w:rPr>
    <w:tblPr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1145</Words>
  <Characters>6301</Characters>
  <Application>Microsoft Office Word</Application>
  <DocSecurity>0</DocSecurity>
  <Lines>52</Lines>
  <Paragraphs>14</Paragraphs>
  <ScaleCrop>false</ScaleCrop>
  <Company>UB - FI - Ingneiería Electrónica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Prático 2</dc:title>
  <dc:subject>Introducción a C bajo Unix/Linux</dc:subject>
  <dc:creator>Eduardo Martinez</dc:creator>
  <cp:lastModifiedBy>PANDOLFO PABLO</cp:lastModifiedBy>
  <cp:revision>12</cp:revision>
  <cp:lastPrinted>2010-11-25T18:55:00Z</cp:lastPrinted>
  <dcterms:created xsi:type="dcterms:W3CDTF">2013-04-04T13:03:00Z</dcterms:created>
  <dcterms:modified xsi:type="dcterms:W3CDTF">2020-11-21T00:57:00Z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3082-10.2.0.7635</vt:lpwstr>
  </property>
</Properties>
</file>