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B6B" w:rsidRDefault="009653B7">
      <w:pPr>
        <w:numPr>
          <w:ilvl w:val="0"/>
          <w:numId w:val="2"/>
        </w:numPr>
        <w:suppressAutoHyphens/>
        <w:jc w:val="both"/>
        <w:outlineLvl w:val="0"/>
        <w:rPr>
          <w:rFonts w:cs="Arial"/>
          <w:b/>
          <w:sz w:val="28"/>
        </w:rPr>
      </w:pPr>
      <w:r>
        <w:rPr>
          <w:rFonts w:cs="Arial"/>
          <w:b/>
          <w:sz w:val="28"/>
        </w:rPr>
        <w:t>OBJETIVOS</w:t>
      </w:r>
    </w:p>
    <w:p w:rsidR="00761B6B" w:rsidRDefault="00761B6B">
      <w:pPr>
        <w:pStyle w:val="Default"/>
        <w:rPr>
          <w:sz w:val="23"/>
          <w:szCs w:val="23"/>
        </w:rPr>
      </w:pPr>
    </w:p>
    <w:p w:rsidR="00761B6B" w:rsidRDefault="009653B7">
      <w:pPr>
        <w:pStyle w:val="Default"/>
        <w:numPr>
          <w:ilvl w:val="0"/>
          <w:numId w:val="3"/>
        </w:numPr>
        <w:jc w:val="both"/>
        <w:rPr>
          <w:sz w:val="22"/>
          <w:szCs w:val="22"/>
        </w:rPr>
      </w:pPr>
      <w:r>
        <w:rPr>
          <w:sz w:val="22"/>
          <w:szCs w:val="22"/>
        </w:rPr>
        <w:t xml:space="preserve">Transmitir a los alumnos conceptos fundamentales vinculados al diseño de compiladores y su aplicación, mediante la puesta en juego de conocimientos previos, adquiridos en el curso de la carrera. </w:t>
      </w:r>
    </w:p>
    <w:p w:rsidR="00761B6B" w:rsidRDefault="009653B7">
      <w:pPr>
        <w:pStyle w:val="Default"/>
        <w:numPr>
          <w:ilvl w:val="0"/>
          <w:numId w:val="3"/>
        </w:numPr>
        <w:jc w:val="both"/>
        <w:rPr>
          <w:sz w:val="22"/>
          <w:szCs w:val="22"/>
        </w:rPr>
      </w:pPr>
      <w:r>
        <w:rPr>
          <w:sz w:val="22"/>
          <w:szCs w:val="22"/>
        </w:rPr>
        <w:t xml:space="preserve">Hacer operativos los conceptos básicos, mediante procesos de reflexión, creación y ejercitación. </w:t>
      </w:r>
    </w:p>
    <w:p w:rsidR="00761B6B" w:rsidRDefault="009653B7">
      <w:pPr>
        <w:pStyle w:val="Default"/>
        <w:numPr>
          <w:ilvl w:val="0"/>
          <w:numId w:val="3"/>
        </w:numPr>
        <w:jc w:val="both"/>
        <w:rPr>
          <w:sz w:val="22"/>
          <w:szCs w:val="22"/>
        </w:rPr>
      </w:pPr>
      <w:r>
        <w:rPr>
          <w:sz w:val="22"/>
          <w:szCs w:val="22"/>
        </w:rPr>
        <w:t xml:space="preserve">Desarrollar conocimientos y competencias vinculadas con el diseño y la construcción de compiladores, mediante práctica guiada. </w:t>
      </w:r>
    </w:p>
    <w:p w:rsidR="00761B6B" w:rsidRDefault="009653B7">
      <w:pPr>
        <w:pStyle w:val="Default"/>
        <w:numPr>
          <w:ilvl w:val="0"/>
          <w:numId w:val="3"/>
        </w:numPr>
        <w:jc w:val="both"/>
        <w:rPr>
          <w:sz w:val="22"/>
          <w:szCs w:val="22"/>
        </w:rPr>
      </w:pPr>
      <w:r>
        <w:rPr>
          <w:sz w:val="22"/>
          <w:szCs w:val="22"/>
        </w:rPr>
        <w:t xml:space="preserve">Desarrollar competencias para la selección de recursos y métodos idóneos en el ejercicio de su profesión mediante la resolución de situaciones problemáticas vinculadas con su carrera. </w:t>
      </w:r>
    </w:p>
    <w:p w:rsidR="00761B6B" w:rsidRDefault="009653B7">
      <w:pPr>
        <w:pStyle w:val="Default"/>
        <w:numPr>
          <w:ilvl w:val="0"/>
          <w:numId w:val="3"/>
        </w:numPr>
        <w:jc w:val="both"/>
        <w:rPr>
          <w:sz w:val="22"/>
          <w:szCs w:val="22"/>
        </w:rPr>
      </w:pPr>
      <w:r>
        <w:rPr>
          <w:sz w:val="22"/>
          <w:szCs w:val="22"/>
        </w:rPr>
        <w:t xml:space="preserve">Integrar los conocimientos particulares, vinculados al diseño de compiladores, con otros conocimientos pertinentes, ya logrados durante el curso de la carrera. </w:t>
      </w:r>
    </w:p>
    <w:p w:rsidR="00761B6B" w:rsidRDefault="009653B7">
      <w:pPr>
        <w:pStyle w:val="Default"/>
        <w:numPr>
          <w:ilvl w:val="0"/>
          <w:numId w:val="3"/>
        </w:numPr>
        <w:jc w:val="both"/>
        <w:rPr>
          <w:sz w:val="22"/>
          <w:szCs w:val="22"/>
        </w:rPr>
      </w:pPr>
      <w:r>
        <w:rPr>
          <w:sz w:val="22"/>
          <w:szCs w:val="22"/>
        </w:rPr>
        <w:t xml:space="preserve">Al finalizar el curso los alumnos estarán preparados para Analizar críticamente y evaluar las características de un compilador o un intérprete para su inclusión en un proyecto de informática. </w:t>
      </w:r>
    </w:p>
    <w:p w:rsidR="00761B6B" w:rsidRDefault="009653B7">
      <w:pPr>
        <w:pStyle w:val="Default"/>
        <w:numPr>
          <w:ilvl w:val="0"/>
          <w:numId w:val="3"/>
        </w:numPr>
        <w:jc w:val="both"/>
        <w:rPr>
          <w:sz w:val="22"/>
          <w:szCs w:val="22"/>
        </w:rPr>
      </w:pPr>
      <w:r>
        <w:rPr>
          <w:sz w:val="22"/>
          <w:szCs w:val="22"/>
        </w:rPr>
        <w:t xml:space="preserve">Tomar decisiones vinculadas al diseño de sistemas que involucren traducción y/o interpretación. </w:t>
      </w:r>
    </w:p>
    <w:p w:rsidR="00761B6B" w:rsidRDefault="009653B7">
      <w:pPr>
        <w:pStyle w:val="Default"/>
        <w:numPr>
          <w:ilvl w:val="0"/>
          <w:numId w:val="3"/>
        </w:numPr>
        <w:jc w:val="both"/>
        <w:rPr>
          <w:sz w:val="22"/>
          <w:szCs w:val="22"/>
        </w:rPr>
      </w:pPr>
      <w:r>
        <w:rPr>
          <w:sz w:val="22"/>
          <w:szCs w:val="22"/>
        </w:rPr>
        <w:t xml:space="preserve">Reconocer problemas afines cuya resolución sea facilitada mediante la aplicación de herramientas de construcción de compiladores. </w:t>
      </w:r>
    </w:p>
    <w:p w:rsidR="00761B6B" w:rsidRDefault="009653B7">
      <w:pPr>
        <w:pStyle w:val="Default"/>
        <w:numPr>
          <w:ilvl w:val="0"/>
          <w:numId w:val="3"/>
        </w:numPr>
        <w:jc w:val="both"/>
        <w:rPr>
          <w:sz w:val="22"/>
          <w:szCs w:val="22"/>
        </w:rPr>
      </w:pPr>
      <w:r>
        <w:rPr>
          <w:sz w:val="22"/>
          <w:szCs w:val="22"/>
        </w:rPr>
        <w:t xml:space="preserve">Proponer modificaciones a compiladores o intérpretes para mejorar su utilidad / rendimiento / aplicabilidad en proyectos de informática. </w:t>
      </w:r>
    </w:p>
    <w:p w:rsidR="00761B6B" w:rsidRDefault="00761B6B">
      <w:pPr>
        <w:pStyle w:val="Default"/>
        <w:rPr>
          <w:sz w:val="23"/>
          <w:szCs w:val="23"/>
        </w:rPr>
      </w:pPr>
    </w:p>
    <w:p w:rsidR="00761B6B" w:rsidRDefault="009653B7">
      <w:pPr>
        <w:numPr>
          <w:ilvl w:val="0"/>
          <w:numId w:val="2"/>
        </w:numPr>
        <w:suppressAutoHyphens/>
        <w:jc w:val="both"/>
        <w:outlineLvl w:val="0"/>
        <w:rPr>
          <w:rFonts w:cs="Arial"/>
          <w:b/>
          <w:sz w:val="28"/>
        </w:rPr>
      </w:pPr>
      <w:r>
        <w:rPr>
          <w:rFonts w:cs="Arial"/>
          <w:b/>
          <w:sz w:val="28"/>
        </w:rPr>
        <w:t>CONTENIDOS MÍNIMOS</w:t>
      </w:r>
    </w:p>
    <w:p w:rsidR="00761B6B" w:rsidRDefault="00761B6B">
      <w:pPr>
        <w:pStyle w:val="Default"/>
        <w:rPr>
          <w:sz w:val="23"/>
          <w:szCs w:val="23"/>
        </w:rPr>
      </w:pPr>
    </w:p>
    <w:p w:rsidR="00761B6B" w:rsidRDefault="009653B7">
      <w:pPr>
        <w:pStyle w:val="Default"/>
        <w:jc w:val="both"/>
        <w:rPr>
          <w:sz w:val="22"/>
          <w:szCs w:val="22"/>
        </w:rPr>
      </w:pPr>
      <w:r>
        <w:rPr>
          <w:sz w:val="22"/>
          <w:szCs w:val="22"/>
        </w:rPr>
        <w:t>Conceptos de intérpretes y compiladores. Tipos de compiladores. Estructura del compilador. Relación entre tipos de gramáticas y estructura del compilador. Análisis léxico, tabla de símbolos. Análisis sintáctico. Tipos de análisis sintáctico. Árboles sintácticos. Traducción guiada por sintaxis. Generación de código. Acciones semánticas. Lenguajes intermedios. Optimización de código.</w:t>
      </w:r>
    </w:p>
    <w:p w:rsidR="00761B6B" w:rsidRDefault="00761B6B">
      <w:pPr>
        <w:pStyle w:val="Default"/>
        <w:rPr>
          <w:sz w:val="23"/>
          <w:szCs w:val="23"/>
        </w:rPr>
      </w:pPr>
    </w:p>
    <w:p w:rsidR="00761B6B" w:rsidRDefault="009653B7">
      <w:pPr>
        <w:numPr>
          <w:ilvl w:val="0"/>
          <w:numId w:val="2"/>
        </w:numPr>
        <w:suppressAutoHyphens/>
        <w:jc w:val="both"/>
        <w:outlineLvl w:val="0"/>
        <w:rPr>
          <w:rFonts w:cs="Arial"/>
          <w:b/>
          <w:sz w:val="28"/>
        </w:rPr>
      </w:pPr>
      <w:r>
        <w:rPr>
          <w:rFonts w:cs="Arial"/>
          <w:b/>
          <w:sz w:val="28"/>
        </w:rPr>
        <w:t>CONTENIDOS</w:t>
      </w:r>
    </w:p>
    <w:p w:rsidR="00761B6B" w:rsidRDefault="00761B6B">
      <w:pPr>
        <w:pStyle w:val="Default"/>
        <w:rPr>
          <w:b/>
          <w:bCs/>
          <w:sz w:val="22"/>
          <w:szCs w:val="22"/>
        </w:rPr>
      </w:pPr>
    </w:p>
    <w:p w:rsidR="00761B6B" w:rsidRDefault="009653B7">
      <w:pPr>
        <w:pStyle w:val="Default"/>
        <w:jc w:val="both"/>
        <w:rPr>
          <w:sz w:val="22"/>
          <w:szCs w:val="22"/>
        </w:rPr>
      </w:pPr>
      <w:r>
        <w:rPr>
          <w:b/>
          <w:bCs/>
          <w:sz w:val="22"/>
          <w:szCs w:val="22"/>
        </w:rPr>
        <w:t xml:space="preserve">Unidad l. </w:t>
      </w:r>
      <w:r>
        <w:rPr>
          <w:sz w:val="22"/>
          <w:szCs w:val="22"/>
        </w:rPr>
        <w:t xml:space="preserve">Introducción. </w:t>
      </w:r>
    </w:p>
    <w:p w:rsidR="00761B6B" w:rsidRDefault="009653B7">
      <w:pPr>
        <w:pStyle w:val="Default"/>
        <w:jc w:val="both"/>
        <w:rPr>
          <w:sz w:val="22"/>
          <w:szCs w:val="22"/>
        </w:rPr>
      </w:pPr>
      <w:r>
        <w:rPr>
          <w:sz w:val="22"/>
          <w:szCs w:val="22"/>
        </w:rPr>
        <w:lastRenderedPageBreak/>
        <w:t>Definición de compilador. Estructura de un compilador. Fases del proceso de compilación. Herramientas y descripción del lenguaje.</w:t>
      </w:r>
    </w:p>
    <w:p w:rsidR="00761B6B" w:rsidRDefault="00761B6B">
      <w:pPr>
        <w:pStyle w:val="Default"/>
        <w:jc w:val="both"/>
        <w:rPr>
          <w:sz w:val="22"/>
          <w:szCs w:val="22"/>
        </w:rPr>
      </w:pPr>
    </w:p>
    <w:p w:rsidR="00761B6B" w:rsidRDefault="009653B7">
      <w:pPr>
        <w:pStyle w:val="Default"/>
        <w:jc w:val="both"/>
        <w:rPr>
          <w:sz w:val="22"/>
          <w:szCs w:val="22"/>
        </w:rPr>
      </w:pPr>
      <w:r>
        <w:rPr>
          <w:b/>
          <w:bCs/>
          <w:sz w:val="22"/>
          <w:szCs w:val="22"/>
        </w:rPr>
        <w:t xml:space="preserve">Unidad 2. </w:t>
      </w:r>
      <w:r>
        <w:rPr>
          <w:sz w:val="22"/>
          <w:szCs w:val="22"/>
        </w:rPr>
        <w:t xml:space="preserve">Análisis léxico. </w:t>
      </w:r>
    </w:p>
    <w:p w:rsidR="00761B6B" w:rsidRDefault="009653B7">
      <w:pPr>
        <w:pStyle w:val="Default"/>
        <w:jc w:val="both"/>
        <w:rPr>
          <w:sz w:val="22"/>
          <w:szCs w:val="22"/>
        </w:rPr>
      </w:pPr>
      <w:r>
        <w:rPr>
          <w:sz w:val="22"/>
          <w:szCs w:val="22"/>
        </w:rPr>
        <w:t xml:space="preserve">Utilidad del análisis léxico. Funcionamiento. Términos utilizados. Especificación del analizador léxico. Construcción de un analizador léxico. </w:t>
      </w:r>
    </w:p>
    <w:p w:rsidR="00761B6B" w:rsidRDefault="00761B6B">
      <w:pPr>
        <w:pStyle w:val="Default"/>
        <w:jc w:val="both"/>
        <w:rPr>
          <w:sz w:val="22"/>
          <w:szCs w:val="22"/>
        </w:rPr>
      </w:pPr>
    </w:p>
    <w:p w:rsidR="00761B6B" w:rsidRDefault="009653B7">
      <w:pPr>
        <w:pStyle w:val="Default"/>
        <w:jc w:val="both"/>
        <w:rPr>
          <w:sz w:val="22"/>
          <w:szCs w:val="22"/>
        </w:rPr>
      </w:pPr>
      <w:r>
        <w:rPr>
          <w:b/>
          <w:bCs/>
          <w:sz w:val="22"/>
          <w:szCs w:val="22"/>
        </w:rPr>
        <w:t>Unidad 3</w:t>
      </w:r>
      <w:r>
        <w:rPr>
          <w:sz w:val="22"/>
          <w:szCs w:val="22"/>
        </w:rPr>
        <w:t xml:space="preserve">. Análisis sintáctico. </w:t>
      </w:r>
    </w:p>
    <w:p w:rsidR="00761B6B" w:rsidRDefault="009653B7">
      <w:pPr>
        <w:pStyle w:val="Default"/>
        <w:jc w:val="both"/>
        <w:rPr>
          <w:sz w:val="22"/>
          <w:szCs w:val="22"/>
        </w:rPr>
      </w:pPr>
      <w:r>
        <w:rPr>
          <w:sz w:val="22"/>
          <w:szCs w:val="22"/>
        </w:rPr>
        <w:t xml:space="preserve">Funciones del analizador sintáctico. Diseño de gramáticas. Dificultades para la creación de gramáticas. Análisis sintáctico lineal. Diagramas de sintaxis. </w:t>
      </w:r>
    </w:p>
    <w:p w:rsidR="00761B6B" w:rsidRDefault="00761B6B">
      <w:pPr>
        <w:pStyle w:val="Default"/>
        <w:jc w:val="both"/>
        <w:rPr>
          <w:sz w:val="22"/>
          <w:szCs w:val="22"/>
        </w:rPr>
      </w:pPr>
    </w:p>
    <w:p w:rsidR="00761B6B" w:rsidRDefault="009653B7">
      <w:pPr>
        <w:pStyle w:val="Default"/>
        <w:jc w:val="both"/>
        <w:rPr>
          <w:sz w:val="22"/>
          <w:szCs w:val="22"/>
        </w:rPr>
      </w:pPr>
      <w:r>
        <w:rPr>
          <w:b/>
          <w:bCs/>
          <w:sz w:val="22"/>
          <w:szCs w:val="22"/>
        </w:rPr>
        <w:t xml:space="preserve">Unidad 4. </w:t>
      </w:r>
      <w:r>
        <w:rPr>
          <w:sz w:val="22"/>
          <w:szCs w:val="22"/>
        </w:rPr>
        <w:t xml:space="preserve">Análisis sintáctico descendente. </w:t>
      </w:r>
    </w:p>
    <w:p w:rsidR="00761B6B" w:rsidRDefault="009653B7">
      <w:pPr>
        <w:pStyle w:val="Default"/>
        <w:jc w:val="both"/>
        <w:rPr>
          <w:sz w:val="22"/>
          <w:szCs w:val="22"/>
        </w:rPr>
      </w:pPr>
      <w:r>
        <w:rPr>
          <w:sz w:val="22"/>
          <w:szCs w:val="22"/>
        </w:rPr>
        <w:t xml:space="preserve">Introducción. Analizadores sintácticos predictivos. Conjuntos de predicción y gramáticas </w:t>
      </w:r>
      <w:proofErr w:type="gramStart"/>
      <w:r>
        <w:rPr>
          <w:sz w:val="22"/>
          <w:szCs w:val="22"/>
        </w:rPr>
        <w:t>LL(</w:t>
      </w:r>
      <w:proofErr w:type="gramEnd"/>
      <w:r>
        <w:rPr>
          <w:sz w:val="22"/>
          <w:szCs w:val="22"/>
        </w:rPr>
        <w:t xml:space="preserve">1). Conversión a gramáticas </w:t>
      </w:r>
      <w:proofErr w:type="gramStart"/>
      <w:r>
        <w:rPr>
          <w:sz w:val="22"/>
          <w:szCs w:val="22"/>
        </w:rPr>
        <w:t>LL(</w:t>
      </w:r>
      <w:proofErr w:type="gramEnd"/>
      <w:r>
        <w:rPr>
          <w:sz w:val="22"/>
          <w:szCs w:val="22"/>
        </w:rPr>
        <w:t xml:space="preserve">1). Analizadores sintácticos descendentes recursivos. Implementación de </w:t>
      </w:r>
      <w:proofErr w:type="spellStart"/>
      <w:r>
        <w:rPr>
          <w:sz w:val="22"/>
          <w:szCs w:val="22"/>
        </w:rPr>
        <w:t>ASP’s</w:t>
      </w:r>
      <w:proofErr w:type="spellEnd"/>
      <w:r>
        <w:rPr>
          <w:sz w:val="22"/>
          <w:szCs w:val="22"/>
        </w:rPr>
        <w:t xml:space="preserve">. </w:t>
      </w:r>
    </w:p>
    <w:p w:rsidR="00761B6B" w:rsidRDefault="00761B6B">
      <w:pPr>
        <w:pStyle w:val="Default"/>
        <w:jc w:val="both"/>
        <w:rPr>
          <w:sz w:val="22"/>
          <w:szCs w:val="22"/>
        </w:rPr>
      </w:pPr>
    </w:p>
    <w:p w:rsidR="00761B6B" w:rsidRDefault="009653B7">
      <w:pPr>
        <w:pStyle w:val="Default"/>
        <w:jc w:val="both"/>
        <w:rPr>
          <w:sz w:val="22"/>
          <w:szCs w:val="22"/>
        </w:rPr>
      </w:pPr>
      <w:r>
        <w:rPr>
          <w:b/>
          <w:bCs/>
          <w:sz w:val="22"/>
          <w:szCs w:val="22"/>
        </w:rPr>
        <w:t xml:space="preserve">Unidad 5. </w:t>
      </w:r>
      <w:r>
        <w:rPr>
          <w:sz w:val="22"/>
          <w:szCs w:val="22"/>
        </w:rPr>
        <w:t xml:space="preserve">Análisis sintáctico ascendente. </w:t>
      </w:r>
    </w:p>
    <w:p w:rsidR="00761B6B" w:rsidRDefault="009653B7">
      <w:pPr>
        <w:pStyle w:val="Default"/>
        <w:jc w:val="both"/>
        <w:rPr>
          <w:sz w:val="22"/>
          <w:szCs w:val="22"/>
        </w:rPr>
      </w:pPr>
      <w:r>
        <w:rPr>
          <w:sz w:val="22"/>
          <w:szCs w:val="22"/>
        </w:rPr>
        <w:t xml:space="preserve">Introducción. Algoritmo de desplazamiento y reducción. Construcción de tablas de análisis sintáctico SLR. Organigrama de las gramáticas. </w:t>
      </w:r>
    </w:p>
    <w:p w:rsidR="00761B6B" w:rsidRDefault="00761B6B">
      <w:pPr>
        <w:pStyle w:val="Default"/>
        <w:jc w:val="both"/>
        <w:rPr>
          <w:sz w:val="22"/>
          <w:szCs w:val="22"/>
        </w:rPr>
      </w:pPr>
    </w:p>
    <w:p w:rsidR="00761B6B" w:rsidRDefault="009653B7">
      <w:pPr>
        <w:pStyle w:val="Default"/>
        <w:jc w:val="both"/>
        <w:rPr>
          <w:sz w:val="22"/>
          <w:szCs w:val="22"/>
        </w:rPr>
      </w:pPr>
      <w:r>
        <w:rPr>
          <w:b/>
          <w:bCs/>
          <w:sz w:val="22"/>
          <w:szCs w:val="22"/>
        </w:rPr>
        <w:t xml:space="preserve">Unidad 6. </w:t>
      </w:r>
      <w:r>
        <w:rPr>
          <w:sz w:val="22"/>
          <w:szCs w:val="22"/>
        </w:rPr>
        <w:t xml:space="preserve">Tabla de tipos y de símbolos. </w:t>
      </w:r>
    </w:p>
    <w:p w:rsidR="00761B6B" w:rsidRDefault="009653B7">
      <w:pPr>
        <w:pStyle w:val="Default"/>
        <w:jc w:val="both"/>
        <w:rPr>
          <w:sz w:val="22"/>
          <w:szCs w:val="22"/>
        </w:rPr>
      </w:pPr>
      <w:r>
        <w:rPr>
          <w:sz w:val="22"/>
          <w:szCs w:val="22"/>
        </w:rPr>
        <w:t>Introducción. Tabla de tipos. Tabla de símbolos.</w:t>
      </w:r>
    </w:p>
    <w:p w:rsidR="00761B6B" w:rsidRDefault="00761B6B">
      <w:pPr>
        <w:pStyle w:val="Default"/>
        <w:jc w:val="both"/>
        <w:rPr>
          <w:sz w:val="22"/>
          <w:szCs w:val="22"/>
        </w:rPr>
      </w:pPr>
    </w:p>
    <w:p w:rsidR="00761B6B" w:rsidRDefault="009653B7">
      <w:pPr>
        <w:pStyle w:val="Default"/>
        <w:jc w:val="both"/>
        <w:rPr>
          <w:sz w:val="22"/>
          <w:szCs w:val="22"/>
        </w:rPr>
      </w:pPr>
      <w:r>
        <w:rPr>
          <w:sz w:val="22"/>
          <w:szCs w:val="22"/>
        </w:rPr>
        <w:t xml:space="preserve"> </w:t>
      </w:r>
      <w:r>
        <w:rPr>
          <w:b/>
          <w:bCs/>
          <w:sz w:val="22"/>
          <w:szCs w:val="22"/>
        </w:rPr>
        <w:t xml:space="preserve">Unidad 7. </w:t>
      </w:r>
      <w:r>
        <w:rPr>
          <w:sz w:val="22"/>
          <w:szCs w:val="22"/>
        </w:rPr>
        <w:t xml:space="preserve">Análisis semántico. </w:t>
      </w:r>
    </w:p>
    <w:p w:rsidR="00761B6B" w:rsidRDefault="009653B7">
      <w:pPr>
        <w:pStyle w:val="Default"/>
        <w:jc w:val="both"/>
        <w:rPr>
          <w:sz w:val="22"/>
          <w:szCs w:val="22"/>
        </w:rPr>
      </w:pPr>
      <w:r>
        <w:rPr>
          <w:sz w:val="22"/>
          <w:szCs w:val="22"/>
        </w:rPr>
        <w:t>Introducción. Atributos y acciones semánticas. Tipos de atributos. Definición dirigida por la sintaxis (DDS). Esquema de traducción (ETDS). Comprobaciones semánticas.</w:t>
      </w:r>
    </w:p>
    <w:p w:rsidR="00761B6B" w:rsidRDefault="00761B6B">
      <w:pPr>
        <w:pStyle w:val="Default"/>
        <w:jc w:val="both"/>
        <w:rPr>
          <w:b/>
          <w:bCs/>
          <w:sz w:val="22"/>
          <w:szCs w:val="22"/>
        </w:rPr>
      </w:pPr>
    </w:p>
    <w:p w:rsidR="00761B6B" w:rsidRDefault="009653B7">
      <w:pPr>
        <w:pStyle w:val="Default"/>
        <w:jc w:val="both"/>
        <w:rPr>
          <w:sz w:val="22"/>
          <w:szCs w:val="22"/>
        </w:rPr>
      </w:pPr>
      <w:r>
        <w:rPr>
          <w:b/>
          <w:bCs/>
          <w:sz w:val="22"/>
          <w:szCs w:val="22"/>
        </w:rPr>
        <w:t xml:space="preserve">Unidad 8. </w:t>
      </w:r>
      <w:r>
        <w:rPr>
          <w:sz w:val="22"/>
          <w:szCs w:val="22"/>
        </w:rPr>
        <w:t xml:space="preserve">Generación de código intermedio y final. Introducción. </w:t>
      </w:r>
    </w:p>
    <w:p w:rsidR="00761B6B" w:rsidRDefault="009653B7">
      <w:pPr>
        <w:pStyle w:val="Default"/>
        <w:jc w:val="both"/>
        <w:rPr>
          <w:sz w:val="22"/>
          <w:szCs w:val="22"/>
        </w:rPr>
      </w:pPr>
      <w:r>
        <w:rPr>
          <w:sz w:val="22"/>
          <w:szCs w:val="22"/>
        </w:rPr>
        <w:t xml:space="preserve">Tipos de código intermedio. Código intermedio para expresiones, asignaciones, sentencias de entrada y salida, sentencia condicional. Iteraciones tipo </w:t>
      </w:r>
      <w:proofErr w:type="spellStart"/>
      <w:r>
        <w:rPr>
          <w:sz w:val="22"/>
          <w:szCs w:val="22"/>
        </w:rPr>
        <w:t>while</w:t>
      </w:r>
      <w:proofErr w:type="spellEnd"/>
      <w:r>
        <w:rPr>
          <w:sz w:val="22"/>
          <w:szCs w:val="22"/>
        </w:rPr>
        <w:t>, do-</w:t>
      </w:r>
      <w:proofErr w:type="spellStart"/>
      <w:r>
        <w:rPr>
          <w:sz w:val="22"/>
          <w:szCs w:val="22"/>
        </w:rPr>
        <w:t>while</w:t>
      </w:r>
      <w:proofErr w:type="spellEnd"/>
      <w:r>
        <w:rPr>
          <w:sz w:val="22"/>
          <w:szCs w:val="22"/>
        </w:rPr>
        <w:t xml:space="preserve">, </w:t>
      </w:r>
      <w:proofErr w:type="spellStart"/>
      <w:r>
        <w:rPr>
          <w:sz w:val="22"/>
          <w:szCs w:val="22"/>
        </w:rPr>
        <w:t>for</w:t>
      </w:r>
      <w:proofErr w:type="spellEnd"/>
      <w:r>
        <w:rPr>
          <w:sz w:val="22"/>
          <w:szCs w:val="22"/>
        </w:rPr>
        <w:t xml:space="preserve">. Selección. Código intermedio para vectores, registros subprogramas no recursivos y recursivos. </w:t>
      </w:r>
    </w:p>
    <w:p w:rsidR="00761B6B" w:rsidRDefault="00761B6B">
      <w:pPr>
        <w:pStyle w:val="Default"/>
        <w:rPr>
          <w:sz w:val="22"/>
          <w:szCs w:val="22"/>
        </w:rPr>
      </w:pPr>
    </w:p>
    <w:p w:rsidR="00761B6B" w:rsidRDefault="009653B7">
      <w:pPr>
        <w:numPr>
          <w:ilvl w:val="0"/>
          <w:numId w:val="2"/>
        </w:numPr>
        <w:suppressAutoHyphens/>
        <w:jc w:val="both"/>
        <w:outlineLvl w:val="0"/>
        <w:rPr>
          <w:rFonts w:cs="Arial"/>
          <w:b/>
          <w:sz w:val="28"/>
        </w:rPr>
      </w:pPr>
      <w:r>
        <w:rPr>
          <w:rFonts w:cs="Arial"/>
          <w:b/>
          <w:sz w:val="28"/>
        </w:rPr>
        <w:t xml:space="preserve"> BIBLIOGRAFIA </w:t>
      </w:r>
    </w:p>
    <w:p w:rsidR="00761B6B" w:rsidRDefault="009653B7">
      <w:pPr>
        <w:numPr>
          <w:ilvl w:val="1"/>
          <w:numId w:val="2"/>
        </w:numPr>
        <w:tabs>
          <w:tab w:val="left" w:pos="360"/>
        </w:tabs>
        <w:suppressAutoHyphens/>
        <w:jc w:val="both"/>
        <w:outlineLvl w:val="0"/>
        <w:rPr>
          <w:rFonts w:cs="Arial"/>
          <w:b/>
          <w:i/>
          <w:sz w:val="28"/>
        </w:rPr>
      </w:pPr>
      <w:r>
        <w:rPr>
          <w:rFonts w:cs="Arial"/>
          <w:b/>
          <w:i/>
          <w:sz w:val="28"/>
        </w:rPr>
        <w:lastRenderedPageBreak/>
        <w:t>Básica</w:t>
      </w:r>
    </w:p>
    <w:p w:rsidR="00761B6B" w:rsidRDefault="00761B6B">
      <w:pPr>
        <w:pStyle w:val="Default"/>
        <w:rPr>
          <w:sz w:val="22"/>
          <w:szCs w:val="22"/>
        </w:rPr>
      </w:pPr>
    </w:p>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7"/>
        <w:gridCol w:w="2446"/>
        <w:gridCol w:w="2459"/>
        <w:gridCol w:w="2373"/>
      </w:tblGrid>
      <w:tr w:rsidR="00761B6B">
        <w:tc>
          <w:tcPr>
            <w:tcW w:w="2397" w:type="dxa"/>
          </w:tcPr>
          <w:p w:rsidR="00761B6B" w:rsidRDefault="009653B7">
            <w:pPr>
              <w:jc w:val="center"/>
              <w:rPr>
                <w:b/>
                <w:lang w:val="en-US"/>
              </w:rPr>
            </w:pPr>
            <w:r>
              <w:rPr>
                <w:b/>
                <w:lang w:val="en-US"/>
              </w:rPr>
              <w:t>Autor</w:t>
            </w:r>
          </w:p>
        </w:tc>
        <w:tc>
          <w:tcPr>
            <w:tcW w:w="2446" w:type="dxa"/>
          </w:tcPr>
          <w:p w:rsidR="00761B6B" w:rsidRDefault="009653B7">
            <w:pPr>
              <w:jc w:val="center"/>
              <w:rPr>
                <w:b/>
                <w:lang w:val="en-US"/>
              </w:rPr>
            </w:pPr>
            <w:proofErr w:type="spellStart"/>
            <w:r>
              <w:rPr>
                <w:b/>
                <w:lang w:val="en-US"/>
              </w:rPr>
              <w:t>Título</w:t>
            </w:r>
            <w:proofErr w:type="spellEnd"/>
          </w:p>
        </w:tc>
        <w:tc>
          <w:tcPr>
            <w:tcW w:w="2459" w:type="dxa"/>
          </w:tcPr>
          <w:p w:rsidR="00761B6B" w:rsidRDefault="009653B7">
            <w:pPr>
              <w:jc w:val="center"/>
              <w:rPr>
                <w:b/>
                <w:lang w:val="en-US"/>
              </w:rPr>
            </w:pPr>
            <w:r>
              <w:rPr>
                <w:b/>
                <w:lang w:val="en-US"/>
              </w:rPr>
              <w:t>Editorial</w:t>
            </w:r>
          </w:p>
        </w:tc>
        <w:tc>
          <w:tcPr>
            <w:tcW w:w="2373" w:type="dxa"/>
          </w:tcPr>
          <w:p w:rsidR="00761B6B" w:rsidRDefault="009653B7">
            <w:pPr>
              <w:jc w:val="center"/>
              <w:rPr>
                <w:b/>
                <w:lang w:val="en-US"/>
              </w:rPr>
            </w:pPr>
            <w:proofErr w:type="spellStart"/>
            <w:r>
              <w:rPr>
                <w:b/>
                <w:lang w:val="en-US"/>
              </w:rPr>
              <w:t>Año</w:t>
            </w:r>
            <w:proofErr w:type="spellEnd"/>
          </w:p>
        </w:tc>
      </w:tr>
      <w:tr w:rsidR="00761B6B">
        <w:tc>
          <w:tcPr>
            <w:tcW w:w="2397" w:type="dxa"/>
            <w:vAlign w:val="center"/>
          </w:tcPr>
          <w:p w:rsidR="00761B6B" w:rsidRDefault="009653B7">
            <w:pPr>
              <w:jc w:val="center"/>
              <w:rPr>
                <w:b/>
                <w:lang w:val="es-AR"/>
              </w:rPr>
            </w:pPr>
            <w:proofErr w:type="spellStart"/>
            <w:r>
              <w:rPr>
                <w:iCs/>
                <w:sz w:val="22"/>
                <w:szCs w:val="22"/>
              </w:rPr>
              <w:t>Aho</w:t>
            </w:r>
            <w:proofErr w:type="spellEnd"/>
            <w:r>
              <w:rPr>
                <w:iCs/>
                <w:sz w:val="22"/>
                <w:szCs w:val="22"/>
              </w:rPr>
              <w:t>, Alfred V. et al</w:t>
            </w:r>
          </w:p>
        </w:tc>
        <w:tc>
          <w:tcPr>
            <w:tcW w:w="2446" w:type="dxa"/>
            <w:vAlign w:val="center"/>
          </w:tcPr>
          <w:p w:rsidR="00761B6B" w:rsidRDefault="009653B7">
            <w:pPr>
              <w:jc w:val="center"/>
              <w:rPr>
                <w:b/>
                <w:lang w:val="es-AR"/>
              </w:rPr>
            </w:pPr>
            <w:r>
              <w:rPr>
                <w:i/>
                <w:iCs/>
                <w:sz w:val="22"/>
                <w:szCs w:val="22"/>
              </w:rPr>
              <w:t>Compiladores, Principios, técnicas y herramientas</w:t>
            </w:r>
          </w:p>
        </w:tc>
        <w:tc>
          <w:tcPr>
            <w:tcW w:w="2459" w:type="dxa"/>
            <w:vAlign w:val="center"/>
          </w:tcPr>
          <w:p w:rsidR="00761B6B" w:rsidRDefault="009653B7">
            <w:pPr>
              <w:jc w:val="center"/>
              <w:rPr>
                <w:b/>
                <w:lang w:val="es-AR"/>
              </w:rPr>
            </w:pPr>
            <w:r>
              <w:rPr>
                <w:sz w:val="22"/>
                <w:szCs w:val="22"/>
              </w:rPr>
              <w:t>Addison Wesley Iberoamericana.</w:t>
            </w:r>
          </w:p>
        </w:tc>
        <w:tc>
          <w:tcPr>
            <w:tcW w:w="2373" w:type="dxa"/>
            <w:vAlign w:val="center"/>
          </w:tcPr>
          <w:p w:rsidR="00761B6B" w:rsidRDefault="009653B7">
            <w:pPr>
              <w:jc w:val="center"/>
              <w:rPr>
                <w:b/>
                <w:lang w:val="es-AR"/>
              </w:rPr>
            </w:pPr>
            <w:r>
              <w:rPr>
                <w:iCs/>
                <w:sz w:val="22"/>
                <w:szCs w:val="22"/>
              </w:rPr>
              <w:t>2008</w:t>
            </w:r>
          </w:p>
        </w:tc>
      </w:tr>
      <w:tr w:rsidR="00761B6B">
        <w:tc>
          <w:tcPr>
            <w:tcW w:w="2397" w:type="dxa"/>
            <w:vAlign w:val="center"/>
          </w:tcPr>
          <w:p w:rsidR="00761B6B" w:rsidRDefault="009653B7">
            <w:pPr>
              <w:jc w:val="center"/>
              <w:rPr>
                <w:iCs/>
                <w:sz w:val="22"/>
                <w:szCs w:val="22"/>
              </w:rPr>
            </w:pPr>
            <w:r>
              <w:rPr>
                <w:iCs/>
                <w:sz w:val="22"/>
                <w:szCs w:val="22"/>
              </w:rPr>
              <w:t>Ruiz Catalán, Jacinto</w:t>
            </w:r>
          </w:p>
        </w:tc>
        <w:tc>
          <w:tcPr>
            <w:tcW w:w="2446" w:type="dxa"/>
            <w:vAlign w:val="center"/>
          </w:tcPr>
          <w:p w:rsidR="00761B6B" w:rsidRDefault="009653B7">
            <w:pPr>
              <w:jc w:val="center"/>
              <w:rPr>
                <w:i/>
                <w:iCs/>
                <w:sz w:val="22"/>
                <w:szCs w:val="22"/>
              </w:rPr>
            </w:pPr>
            <w:r>
              <w:rPr>
                <w:i/>
                <w:iCs/>
                <w:sz w:val="22"/>
                <w:szCs w:val="22"/>
              </w:rPr>
              <w:t>Compiladores. Teoría e Implementación</w:t>
            </w:r>
          </w:p>
        </w:tc>
        <w:tc>
          <w:tcPr>
            <w:tcW w:w="2459" w:type="dxa"/>
            <w:vAlign w:val="center"/>
          </w:tcPr>
          <w:p w:rsidR="00761B6B" w:rsidRDefault="009653B7">
            <w:pPr>
              <w:jc w:val="center"/>
              <w:rPr>
                <w:sz w:val="22"/>
                <w:szCs w:val="22"/>
              </w:rPr>
            </w:pPr>
            <w:proofErr w:type="spellStart"/>
            <w:r>
              <w:rPr>
                <w:sz w:val="22"/>
                <w:szCs w:val="22"/>
              </w:rPr>
              <w:t>Alfaomega</w:t>
            </w:r>
            <w:proofErr w:type="spellEnd"/>
          </w:p>
        </w:tc>
        <w:tc>
          <w:tcPr>
            <w:tcW w:w="2373" w:type="dxa"/>
            <w:vAlign w:val="center"/>
          </w:tcPr>
          <w:p w:rsidR="00761B6B" w:rsidRDefault="009653B7">
            <w:pPr>
              <w:jc w:val="center"/>
              <w:rPr>
                <w:iCs/>
                <w:sz w:val="22"/>
                <w:szCs w:val="22"/>
              </w:rPr>
            </w:pPr>
            <w:r>
              <w:rPr>
                <w:iCs/>
                <w:sz w:val="22"/>
                <w:szCs w:val="22"/>
              </w:rPr>
              <w:t>2010</w:t>
            </w:r>
          </w:p>
        </w:tc>
      </w:tr>
    </w:tbl>
    <w:p w:rsidR="00761B6B" w:rsidRDefault="00761B6B">
      <w:pPr>
        <w:pStyle w:val="Default"/>
        <w:rPr>
          <w:sz w:val="22"/>
          <w:szCs w:val="22"/>
        </w:rPr>
      </w:pPr>
    </w:p>
    <w:p w:rsidR="00761B6B" w:rsidRDefault="00761B6B">
      <w:pPr>
        <w:pStyle w:val="Default"/>
        <w:rPr>
          <w:sz w:val="23"/>
          <w:szCs w:val="23"/>
        </w:rPr>
      </w:pPr>
    </w:p>
    <w:p w:rsidR="00761B6B" w:rsidRDefault="009653B7">
      <w:pPr>
        <w:numPr>
          <w:ilvl w:val="1"/>
          <w:numId w:val="2"/>
        </w:numPr>
        <w:tabs>
          <w:tab w:val="left" w:pos="360"/>
        </w:tabs>
        <w:suppressAutoHyphens/>
        <w:jc w:val="both"/>
        <w:outlineLvl w:val="0"/>
        <w:rPr>
          <w:rFonts w:cs="Arial"/>
          <w:b/>
          <w:i/>
          <w:sz w:val="28"/>
        </w:rPr>
      </w:pPr>
      <w:r>
        <w:rPr>
          <w:rFonts w:cs="Arial"/>
          <w:b/>
          <w:i/>
          <w:sz w:val="28"/>
        </w:rPr>
        <w:t xml:space="preserve">Software necesario para desarrollar las clases. </w:t>
      </w:r>
    </w:p>
    <w:p w:rsidR="00761B6B" w:rsidRDefault="00761B6B">
      <w:pPr>
        <w:rPr>
          <w:sz w:val="23"/>
          <w:szCs w:val="23"/>
        </w:rPr>
      </w:pPr>
    </w:p>
    <w:p w:rsidR="00761B6B" w:rsidRDefault="009653B7">
      <w:pPr>
        <w:ind w:left="360"/>
        <w:rPr>
          <w:sz w:val="22"/>
          <w:szCs w:val="22"/>
        </w:rPr>
      </w:pPr>
      <w:r>
        <w:rPr>
          <w:sz w:val="22"/>
          <w:szCs w:val="22"/>
        </w:rPr>
        <w:t>Lenguajes de programación Java o C++ (Lenguajes conocidos por los alumnos).</w:t>
      </w:r>
    </w:p>
    <w:p w:rsidR="00761B6B" w:rsidRDefault="00761B6B">
      <w:pPr>
        <w:rPr>
          <w:sz w:val="23"/>
          <w:szCs w:val="23"/>
        </w:rPr>
      </w:pPr>
    </w:p>
    <w:p w:rsidR="00761B6B" w:rsidRDefault="009653B7">
      <w:pPr>
        <w:numPr>
          <w:ilvl w:val="0"/>
          <w:numId w:val="2"/>
        </w:numPr>
        <w:suppressAutoHyphens/>
        <w:jc w:val="both"/>
        <w:outlineLvl w:val="0"/>
        <w:rPr>
          <w:rFonts w:cs="Arial"/>
          <w:b/>
          <w:sz w:val="28"/>
        </w:rPr>
      </w:pPr>
      <w:r>
        <w:rPr>
          <w:rFonts w:cs="Arial"/>
          <w:b/>
          <w:sz w:val="28"/>
        </w:rPr>
        <w:t>METODOLOGIA DE LA ENSEÑANZA</w:t>
      </w:r>
    </w:p>
    <w:p w:rsidR="00761B6B" w:rsidRDefault="00761B6B">
      <w:pPr>
        <w:pStyle w:val="Default"/>
        <w:rPr>
          <w:iCs/>
          <w:sz w:val="22"/>
          <w:szCs w:val="22"/>
        </w:rPr>
      </w:pPr>
    </w:p>
    <w:p w:rsidR="00761B6B" w:rsidRDefault="009653B7">
      <w:pPr>
        <w:pStyle w:val="Default"/>
        <w:jc w:val="both"/>
        <w:rPr>
          <w:sz w:val="22"/>
          <w:szCs w:val="22"/>
        </w:rPr>
      </w:pPr>
      <w:r>
        <w:rPr>
          <w:iCs/>
          <w:sz w:val="22"/>
          <w:szCs w:val="22"/>
        </w:rPr>
        <w:t xml:space="preserve">Enfoque teórico práctico, con énfasis en la aplicación de los conocimientos teóricos a la resolución de problemas. </w:t>
      </w:r>
    </w:p>
    <w:p w:rsidR="00761B6B" w:rsidRDefault="009653B7">
      <w:pPr>
        <w:pStyle w:val="Default"/>
        <w:jc w:val="both"/>
        <w:rPr>
          <w:iCs/>
          <w:sz w:val="22"/>
          <w:szCs w:val="22"/>
        </w:rPr>
      </w:pPr>
      <w:r>
        <w:rPr>
          <w:iCs/>
          <w:sz w:val="22"/>
          <w:szCs w:val="22"/>
        </w:rPr>
        <w:t xml:space="preserve">Los conocimientos teóricos serán presentados favoreciendo la participación del alumno, para favorecer la vinculación de los conocimientos específicos de la materia con conocimientos previos. Los conocimientos específicos de la materia serán llevados a la práctica mediante la resolución de problemas de la disciplina. </w:t>
      </w:r>
    </w:p>
    <w:p w:rsidR="00761B6B" w:rsidRDefault="00761B6B">
      <w:pPr>
        <w:pStyle w:val="Default"/>
        <w:rPr>
          <w:sz w:val="22"/>
          <w:szCs w:val="22"/>
        </w:rPr>
      </w:pPr>
    </w:p>
    <w:p w:rsidR="00761B6B" w:rsidRDefault="009653B7">
      <w:pPr>
        <w:pStyle w:val="Default"/>
        <w:jc w:val="both"/>
        <w:rPr>
          <w:iCs/>
          <w:sz w:val="22"/>
          <w:szCs w:val="22"/>
        </w:rPr>
      </w:pPr>
      <w:r>
        <w:rPr>
          <w:iCs/>
          <w:sz w:val="22"/>
          <w:szCs w:val="22"/>
        </w:rPr>
        <w:t xml:space="preserve">Una vez alcanzado el nivel teórico suficiente se ofrecerá a los alumnos una lista de problemas de la disciplina, de entre los que seleccionarán alguno para resolver como un trabajo práctico de proyecto y diseño. Este trabajo deberá ser desarrollado incrementalmente a lo largo de la materia. No se requiere que la resolución del trabajo sea individual. </w:t>
      </w:r>
    </w:p>
    <w:p w:rsidR="00761B6B" w:rsidRDefault="00761B6B">
      <w:pPr>
        <w:pStyle w:val="Default"/>
        <w:jc w:val="both"/>
        <w:rPr>
          <w:sz w:val="22"/>
          <w:szCs w:val="22"/>
        </w:rPr>
      </w:pPr>
    </w:p>
    <w:p w:rsidR="00761B6B" w:rsidRDefault="009653B7">
      <w:pPr>
        <w:pStyle w:val="Default"/>
        <w:jc w:val="both"/>
        <w:rPr>
          <w:iCs/>
          <w:sz w:val="22"/>
          <w:szCs w:val="22"/>
        </w:rPr>
      </w:pPr>
      <w:r>
        <w:rPr>
          <w:iCs/>
          <w:sz w:val="22"/>
          <w:szCs w:val="22"/>
        </w:rPr>
        <w:t xml:space="preserve">La sección dedicada a la práctica de cada clase estará caracterizada por las siguientes modalidades: 1) la reflexión en la práctica 2) debates orientados a definir criterios para la toma de decisiones en el desarrollo del trabajo 3) las consultas individuales para satisfacer dudas de los alumnos. </w:t>
      </w:r>
    </w:p>
    <w:p w:rsidR="00761B6B" w:rsidRDefault="00761B6B">
      <w:pPr>
        <w:pStyle w:val="Default"/>
        <w:jc w:val="both"/>
        <w:rPr>
          <w:sz w:val="22"/>
          <w:szCs w:val="22"/>
        </w:rPr>
      </w:pPr>
    </w:p>
    <w:p w:rsidR="00761B6B" w:rsidRDefault="009653B7">
      <w:pPr>
        <w:pStyle w:val="Default"/>
        <w:jc w:val="both"/>
        <w:rPr>
          <w:iCs/>
          <w:sz w:val="22"/>
          <w:szCs w:val="22"/>
        </w:rPr>
      </w:pPr>
      <w:r>
        <w:rPr>
          <w:iCs/>
          <w:sz w:val="22"/>
          <w:szCs w:val="22"/>
        </w:rPr>
        <w:lastRenderedPageBreak/>
        <w:t xml:space="preserve">Al finalizar la materia, los diferentes trabajos son puestos en común por los autores y discutidos con sus compañeros. </w:t>
      </w:r>
    </w:p>
    <w:p w:rsidR="00761B6B" w:rsidRDefault="00761B6B">
      <w:pPr>
        <w:pStyle w:val="Default"/>
        <w:rPr>
          <w:sz w:val="23"/>
          <w:szCs w:val="23"/>
        </w:rPr>
      </w:pPr>
    </w:p>
    <w:p w:rsidR="00761B6B" w:rsidRDefault="00761B6B">
      <w:pPr>
        <w:pStyle w:val="Default"/>
        <w:rPr>
          <w:sz w:val="23"/>
          <w:szCs w:val="23"/>
        </w:rPr>
      </w:pPr>
    </w:p>
    <w:p w:rsidR="00761B6B" w:rsidRDefault="009653B7">
      <w:pPr>
        <w:numPr>
          <w:ilvl w:val="0"/>
          <w:numId w:val="2"/>
        </w:numPr>
        <w:suppressAutoHyphens/>
        <w:jc w:val="both"/>
        <w:outlineLvl w:val="0"/>
        <w:rPr>
          <w:rFonts w:cs="Arial"/>
          <w:b/>
          <w:i/>
          <w:sz w:val="28"/>
          <w:szCs w:val="20"/>
          <w:lang w:val="es-AR" w:eastAsia="ar-SA"/>
        </w:rPr>
      </w:pPr>
      <w:r>
        <w:rPr>
          <w:rFonts w:cs="Arial"/>
          <w:b/>
          <w:sz w:val="28"/>
        </w:rPr>
        <w:t>EVALUACIÓN</w:t>
      </w:r>
    </w:p>
    <w:p w:rsidR="00761B6B" w:rsidRDefault="00761B6B">
      <w:pPr>
        <w:widowControl w:val="0"/>
        <w:autoSpaceDE w:val="0"/>
        <w:autoSpaceDN w:val="0"/>
        <w:adjustRightInd w:val="0"/>
        <w:spacing w:line="273" w:lineRule="exact"/>
        <w:ind w:right="19"/>
        <w:rPr>
          <w:rFonts w:cs="Arial"/>
        </w:rPr>
      </w:pPr>
    </w:p>
    <w:p w:rsidR="00761B6B" w:rsidRDefault="009653B7">
      <w:pPr>
        <w:widowControl w:val="0"/>
        <w:autoSpaceDE w:val="0"/>
        <w:autoSpaceDN w:val="0"/>
        <w:adjustRightInd w:val="0"/>
        <w:spacing w:line="273" w:lineRule="exact"/>
        <w:ind w:right="19"/>
        <w:rPr>
          <w:rFonts w:cs="Arial"/>
          <w:b/>
        </w:rPr>
      </w:pPr>
      <w:r>
        <w:rPr>
          <w:rFonts w:cs="Arial"/>
          <w:b/>
        </w:rPr>
        <w:t>5.1 Oportunidades y criterios de Evaluación</w:t>
      </w:r>
    </w:p>
    <w:p w:rsidR="00761B6B" w:rsidRDefault="00761B6B">
      <w:pPr>
        <w:widowControl w:val="0"/>
        <w:autoSpaceDE w:val="0"/>
        <w:autoSpaceDN w:val="0"/>
        <w:adjustRightInd w:val="0"/>
        <w:spacing w:line="273" w:lineRule="exact"/>
        <w:ind w:right="19"/>
        <w:rPr>
          <w:rFonts w:cs="Arial"/>
          <w:i/>
        </w:rPr>
      </w:pPr>
    </w:p>
    <w:p w:rsidR="00761B6B" w:rsidRDefault="009653B7">
      <w:pPr>
        <w:widowControl w:val="0"/>
        <w:autoSpaceDE w:val="0"/>
        <w:autoSpaceDN w:val="0"/>
        <w:adjustRightInd w:val="0"/>
        <w:spacing w:line="273" w:lineRule="exact"/>
        <w:ind w:right="19"/>
        <w:rPr>
          <w:rFonts w:cs="Arial"/>
          <w:i/>
          <w:sz w:val="22"/>
          <w:szCs w:val="22"/>
        </w:rPr>
      </w:pPr>
      <w:r>
        <w:rPr>
          <w:rFonts w:cs="Arial"/>
          <w:i/>
          <w:sz w:val="22"/>
          <w:szCs w:val="22"/>
        </w:rPr>
        <w:t>a. En cada clase.</w:t>
      </w:r>
    </w:p>
    <w:p w:rsidR="00761B6B" w:rsidRDefault="009653B7">
      <w:pPr>
        <w:widowControl w:val="0"/>
        <w:autoSpaceDE w:val="0"/>
        <w:autoSpaceDN w:val="0"/>
        <w:adjustRightInd w:val="0"/>
        <w:spacing w:line="273" w:lineRule="exact"/>
        <w:ind w:right="19"/>
        <w:jc w:val="both"/>
        <w:rPr>
          <w:rFonts w:cs="Arial"/>
          <w:sz w:val="22"/>
          <w:szCs w:val="22"/>
        </w:rPr>
      </w:pPr>
      <w:r>
        <w:rPr>
          <w:rFonts w:cs="Arial"/>
          <w:sz w:val="22"/>
          <w:szCs w:val="22"/>
        </w:rPr>
        <w:t>Mediante actividad práctica realizada en computadoras, se vincularán los contenidos introducidos en la teórica en los trabajos prácticos que desarrollan los alumnos. Los alumnos deberán entregar un informe parcial de dicho trabajo, que involucre la práctica desarrollada, al comienzo de la clase siguiente.</w:t>
      </w:r>
    </w:p>
    <w:p w:rsidR="00761B6B" w:rsidRDefault="00761B6B">
      <w:pPr>
        <w:widowControl w:val="0"/>
        <w:autoSpaceDE w:val="0"/>
        <w:autoSpaceDN w:val="0"/>
        <w:adjustRightInd w:val="0"/>
        <w:spacing w:line="273" w:lineRule="exact"/>
        <w:ind w:right="19"/>
        <w:rPr>
          <w:rFonts w:cs="Arial"/>
          <w:i/>
          <w:sz w:val="22"/>
          <w:szCs w:val="22"/>
        </w:rPr>
      </w:pPr>
    </w:p>
    <w:p w:rsidR="00761B6B" w:rsidRDefault="009653B7">
      <w:pPr>
        <w:widowControl w:val="0"/>
        <w:autoSpaceDE w:val="0"/>
        <w:autoSpaceDN w:val="0"/>
        <w:adjustRightInd w:val="0"/>
        <w:spacing w:line="273" w:lineRule="exact"/>
        <w:ind w:right="19"/>
        <w:rPr>
          <w:rFonts w:cs="Arial"/>
          <w:i/>
          <w:sz w:val="22"/>
          <w:szCs w:val="22"/>
        </w:rPr>
      </w:pPr>
      <w:r>
        <w:rPr>
          <w:rFonts w:cs="Arial"/>
          <w:i/>
          <w:sz w:val="22"/>
          <w:szCs w:val="22"/>
        </w:rPr>
        <w:t>b. Examen parcial</w:t>
      </w:r>
    </w:p>
    <w:p w:rsidR="00761B6B" w:rsidRDefault="009653B7">
      <w:pPr>
        <w:widowControl w:val="0"/>
        <w:autoSpaceDE w:val="0"/>
        <w:autoSpaceDN w:val="0"/>
        <w:adjustRightInd w:val="0"/>
        <w:spacing w:line="273" w:lineRule="exact"/>
        <w:ind w:right="19"/>
        <w:jc w:val="both"/>
        <w:rPr>
          <w:rFonts w:cs="Arial"/>
          <w:sz w:val="22"/>
          <w:szCs w:val="22"/>
        </w:rPr>
      </w:pPr>
      <w:r>
        <w:rPr>
          <w:rFonts w:cs="Arial"/>
          <w:sz w:val="22"/>
          <w:szCs w:val="22"/>
        </w:rPr>
        <w:t>Los alumnos serán evaluados con respecto a los contenidos presentados en clase mediante a) preguntas sobre contenidos teóricos y la resolución de ejercicios y b) sobre la autoría y dominio del trabajo que están desarrollando mediante preguntas orientadas a relacionar los contenidos de la materia con cada trabajo en particular; también se indagará sobre la participación del alumno en la producción de dicho trabajo.</w:t>
      </w:r>
    </w:p>
    <w:p w:rsidR="00761B6B" w:rsidRDefault="00761B6B">
      <w:pPr>
        <w:widowControl w:val="0"/>
        <w:autoSpaceDE w:val="0"/>
        <w:autoSpaceDN w:val="0"/>
        <w:adjustRightInd w:val="0"/>
        <w:spacing w:line="273" w:lineRule="exact"/>
        <w:ind w:right="19"/>
        <w:rPr>
          <w:rFonts w:cs="Arial"/>
          <w:sz w:val="22"/>
          <w:szCs w:val="22"/>
        </w:rPr>
      </w:pPr>
    </w:p>
    <w:p w:rsidR="00761B6B" w:rsidRDefault="009653B7">
      <w:pPr>
        <w:widowControl w:val="0"/>
        <w:autoSpaceDE w:val="0"/>
        <w:autoSpaceDN w:val="0"/>
        <w:adjustRightInd w:val="0"/>
        <w:spacing w:line="273" w:lineRule="exact"/>
        <w:ind w:right="19"/>
        <w:rPr>
          <w:rFonts w:cs="Arial"/>
          <w:i/>
          <w:sz w:val="22"/>
          <w:szCs w:val="22"/>
        </w:rPr>
      </w:pPr>
      <w:r>
        <w:rPr>
          <w:rFonts w:cs="Arial"/>
          <w:i/>
          <w:sz w:val="22"/>
          <w:szCs w:val="22"/>
        </w:rPr>
        <w:t>c. Entrega del trabajo práctico integrador</w:t>
      </w:r>
    </w:p>
    <w:p w:rsidR="00761B6B" w:rsidRDefault="009653B7">
      <w:pPr>
        <w:widowControl w:val="0"/>
        <w:autoSpaceDE w:val="0"/>
        <w:autoSpaceDN w:val="0"/>
        <w:adjustRightInd w:val="0"/>
        <w:spacing w:line="273" w:lineRule="exact"/>
        <w:ind w:right="19"/>
        <w:jc w:val="both"/>
        <w:rPr>
          <w:rFonts w:cs="Arial"/>
          <w:sz w:val="22"/>
          <w:szCs w:val="22"/>
        </w:rPr>
      </w:pPr>
      <w:r>
        <w:rPr>
          <w:rFonts w:cs="Arial"/>
          <w:sz w:val="22"/>
          <w:szCs w:val="22"/>
        </w:rPr>
        <w:t>Los alumnos acompañarán el desarrollo de la teoría de la materia mediante la resolución de un problema abierto, que involucra situaciones de diseño y programación, posible en la actividad profesional, ajustado al perfil del Licenciado en Sistemas de Información.</w:t>
      </w:r>
    </w:p>
    <w:p w:rsidR="00761B6B" w:rsidRDefault="00761B6B">
      <w:pPr>
        <w:widowControl w:val="0"/>
        <w:autoSpaceDE w:val="0"/>
        <w:autoSpaceDN w:val="0"/>
        <w:adjustRightInd w:val="0"/>
        <w:spacing w:line="273" w:lineRule="exact"/>
        <w:ind w:right="19"/>
        <w:rPr>
          <w:rFonts w:cs="Arial"/>
          <w:i/>
          <w:sz w:val="22"/>
          <w:szCs w:val="22"/>
        </w:rPr>
      </w:pPr>
    </w:p>
    <w:p w:rsidR="00761B6B" w:rsidRDefault="009653B7">
      <w:pPr>
        <w:widowControl w:val="0"/>
        <w:autoSpaceDE w:val="0"/>
        <w:autoSpaceDN w:val="0"/>
        <w:adjustRightInd w:val="0"/>
        <w:spacing w:line="273" w:lineRule="exact"/>
        <w:ind w:right="19"/>
        <w:rPr>
          <w:rFonts w:cs="Arial"/>
          <w:i/>
          <w:sz w:val="22"/>
          <w:szCs w:val="22"/>
        </w:rPr>
      </w:pPr>
      <w:r>
        <w:rPr>
          <w:rFonts w:cs="Arial"/>
          <w:i/>
          <w:sz w:val="22"/>
          <w:szCs w:val="22"/>
        </w:rPr>
        <w:t>d. Examen final</w:t>
      </w:r>
    </w:p>
    <w:p w:rsidR="00761B6B" w:rsidRDefault="009653B7">
      <w:pPr>
        <w:widowControl w:val="0"/>
        <w:autoSpaceDE w:val="0"/>
        <w:autoSpaceDN w:val="0"/>
        <w:adjustRightInd w:val="0"/>
        <w:spacing w:line="273" w:lineRule="exact"/>
        <w:ind w:right="19"/>
        <w:jc w:val="both"/>
        <w:rPr>
          <w:rFonts w:cs="Arial"/>
          <w:sz w:val="22"/>
          <w:szCs w:val="22"/>
        </w:rPr>
      </w:pPr>
      <w:r>
        <w:rPr>
          <w:rFonts w:cs="Arial"/>
          <w:sz w:val="22"/>
          <w:szCs w:val="22"/>
        </w:rPr>
        <w:t xml:space="preserve">El examen final se desarrollará a partir del trabajo que el alumno produjo a lo largo de toda la materia. A partir del mismo se indagará sobre el dominio que tiene el alumno de los conceptos propios de la materia y su capacidad para ponerlos en juego. </w:t>
      </w:r>
    </w:p>
    <w:p w:rsidR="00761B6B" w:rsidRDefault="00761B6B">
      <w:pPr>
        <w:rPr>
          <w:rFonts w:cs="Arial"/>
          <w:b/>
          <w:i/>
        </w:rPr>
      </w:pPr>
    </w:p>
    <w:p w:rsidR="00761B6B" w:rsidRDefault="009653B7">
      <w:pPr>
        <w:rPr>
          <w:rFonts w:cs="Arial"/>
          <w:b/>
        </w:rPr>
      </w:pPr>
      <w:r>
        <w:rPr>
          <w:rFonts w:cs="Arial"/>
          <w:b/>
        </w:rPr>
        <w:t>5.2 Requisitos para la aprobación</w:t>
      </w:r>
    </w:p>
    <w:p w:rsidR="00761B6B" w:rsidRDefault="00761B6B">
      <w:pPr>
        <w:rPr>
          <w:rFonts w:cs="Arial"/>
        </w:rPr>
      </w:pPr>
    </w:p>
    <w:p w:rsidR="00761B6B" w:rsidRDefault="009653B7">
      <w:pPr>
        <w:rPr>
          <w:rFonts w:cs="Arial"/>
          <w:sz w:val="22"/>
          <w:szCs w:val="22"/>
        </w:rPr>
      </w:pPr>
      <w:r>
        <w:rPr>
          <w:rFonts w:cs="Arial"/>
          <w:b/>
          <w:i/>
          <w:sz w:val="22"/>
          <w:szCs w:val="22"/>
        </w:rPr>
        <w:t xml:space="preserve">Aprobación de la </w:t>
      </w:r>
      <w:proofErr w:type="spellStart"/>
      <w:r>
        <w:rPr>
          <w:rFonts w:cs="Arial"/>
          <w:b/>
          <w:i/>
          <w:sz w:val="22"/>
          <w:szCs w:val="22"/>
        </w:rPr>
        <w:t>cursación</w:t>
      </w:r>
      <w:proofErr w:type="spellEnd"/>
      <w:r>
        <w:rPr>
          <w:rFonts w:cs="Arial"/>
          <w:b/>
          <w:i/>
          <w:sz w:val="22"/>
          <w:szCs w:val="22"/>
        </w:rPr>
        <w:t xml:space="preserve"> de la asignatura. </w:t>
      </w:r>
      <w:r>
        <w:rPr>
          <w:rFonts w:cs="Arial"/>
          <w:bCs/>
          <w:iCs/>
          <w:sz w:val="22"/>
          <w:szCs w:val="22"/>
        </w:rPr>
        <w:t>Para aprobar es necesario cumplir con:</w:t>
      </w:r>
    </w:p>
    <w:p w:rsidR="00761B6B" w:rsidRDefault="009653B7">
      <w:pPr>
        <w:numPr>
          <w:ilvl w:val="0"/>
          <w:numId w:val="4"/>
        </w:numPr>
        <w:suppressAutoHyphens/>
        <w:jc w:val="both"/>
        <w:rPr>
          <w:rFonts w:cs="Arial"/>
          <w:sz w:val="22"/>
          <w:szCs w:val="22"/>
        </w:rPr>
      </w:pPr>
      <w:r>
        <w:rPr>
          <w:rFonts w:cs="Arial"/>
          <w:sz w:val="22"/>
          <w:szCs w:val="22"/>
        </w:rPr>
        <w:lastRenderedPageBreak/>
        <w:t>Asistencia mínima del 50%</w:t>
      </w:r>
    </w:p>
    <w:p w:rsidR="00761B6B" w:rsidRDefault="009653B7">
      <w:pPr>
        <w:numPr>
          <w:ilvl w:val="0"/>
          <w:numId w:val="4"/>
        </w:numPr>
        <w:suppressAutoHyphens/>
        <w:spacing w:before="120"/>
        <w:jc w:val="both"/>
        <w:rPr>
          <w:rFonts w:cs="Arial"/>
          <w:sz w:val="22"/>
          <w:szCs w:val="22"/>
        </w:rPr>
      </w:pPr>
      <w:r>
        <w:rPr>
          <w:rFonts w:cs="Arial"/>
          <w:sz w:val="22"/>
          <w:szCs w:val="22"/>
        </w:rPr>
        <w:t>Aprobación del examen parcial con nota igual o superior a cuatro puntos:</w:t>
      </w:r>
    </w:p>
    <w:p w:rsidR="00761B6B" w:rsidRDefault="009653B7">
      <w:pPr>
        <w:spacing w:before="120"/>
        <w:ind w:left="426"/>
        <w:jc w:val="both"/>
        <w:rPr>
          <w:rFonts w:cs="Arial"/>
          <w:sz w:val="22"/>
          <w:szCs w:val="22"/>
        </w:rPr>
      </w:pPr>
      <w:r>
        <w:rPr>
          <w:rFonts w:cs="Arial"/>
          <w:sz w:val="22"/>
          <w:szCs w:val="22"/>
        </w:rPr>
        <w:t>Los parciales deben rendirse en las fechas estipuladas por la Facultad.</w:t>
      </w:r>
    </w:p>
    <w:p w:rsidR="00761B6B" w:rsidRDefault="009653B7">
      <w:pPr>
        <w:spacing w:before="120"/>
        <w:ind w:left="426"/>
        <w:jc w:val="both"/>
        <w:rPr>
          <w:rFonts w:cs="Arial"/>
          <w:b/>
          <w:sz w:val="22"/>
          <w:szCs w:val="22"/>
        </w:rPr>
      </w:pPr>
      <w:r>
        <w:rPr>
          <w:rFonts w:cs="Arial"/>
          <w:sz w:val="22"/>
          <w:szCs w:val="22"/>
        </w:rPr>
        <w:t xml:space="preserve">En el caso de que el alumno desapruebe el parcial cuenta con una instancia de recuperación. </w:t>
      </w:r>
    </w:p>
    <w:p w:rsidR="00761B6B" w:rsidRDefault="009653B7">
      <w:pPr>
        <w:spacing w:before="120"/>
        <w:ind w:left="426"/>
        <w:jc w:val="both"/>
        <w:rPr>
          <w:rFonts w:cs="Arial"/>
          <w:sz w:val="22"/>
          <w:szCs w:val="22"/>
        </w:rPr>
      </w:pPr>
      <w:r>
        <w:rPr>
          <w:rFonts w:cs="Arial"/>
          <w:sz w:val="22"/>
          <w:szCs w:val="22"/>
        </w:rPr>
        <w:t>El desaprobar o no asistir a la recuperación (teniendo el parcial desaprobado) tiene como consecuencia desaprobar el curso de la materia.</w:t>
      </w:r>
    </w:p>
    <w:p w:rsidR="00761B6B" w:rsidRDefault="009653B7">
      <w:pPr>
        <w:numPr>
          <w:ilvl w:val="0"/>
          <w:numId w:val="4"/>
        </w:numPr>
        <w:suppressAutoHyphens/>
        <w:jc w:val="both"/>
        <w:rPr>
          <w:rFonts w:cs="Arial"/>
          <w:b/>
          <w:i/>
          <w:sz w:val="22"/>
          <w:szCs w:val="22"/>
        </w:rPr>
      </w:pPr>
      <w:r>
        <w:rPr>
          <w:rFonts w:cs="Arial"/>
          <w:sz w:val="22"/>
          <w:szCs w:val="22"/>
        </w:rPr>
        <w:t>Aprobación de los Trabajos prácticos con nota igual o superior a cuatro puntos:</w:t>
      </w:r>
    </w:p>
    <w:p w:rsidR="00761B6B" w:rsidRDefault="009653B7">
      <w:pPr>
        <w:spacing w:before="120"/>
        <w:ind w:left="426"/>
        <w:jc w:val="both"/>
        <w:rPr>
          <w:rFonts w:cs="Arial"/>
          <w:sz w:val="22"/>
          <w:szCs w:val="22"/>
        </w:rPr>
      </w:pPr>
      <w:r>
        <w:rPr>
          <w:rFonts w:cs="Arial"/>
          <w:sz w:val="22"/>
          <w:szCs w:val="22"/>
        </w:rPr>
        <w:t>En el caso de esta materia la nota final de los trabajos prácticos se calcula como una nota promedio de los trabajos requeridos. Existe una instancia de recuperación.</w:t>
      </w:r>
    </w:p>
    <w:p w:rsidR="00761B6B" w:rsidRDefault="00761B6B">
      <w:pPr>
        <w:spacing w:before="120"/>
        <w:ind w:left="426"/>
        <w:jc w:val="both"/>
        <w:rPr>
          <w:rFonts w:cs="Arial"/>
          <w:sz w:val="22"/>
          <w:szCs w:val="22"/>
        </w:rPr>
      </w:pPr>
    </w:p>
    <w:p w:rsidR="00761B6B" w:rsidRDefault="009653B7">
      <w:pPr>
        <w:jc w:val="both"/>
        <w:rPr>
          <w:rFonts w:cs="Arial"/>
          <w:bCs/>
          <w:iCs/>
          <w:sz w:val="22"/>
          <w:szCs w:val="22"/>
        </w:rPr>
      </w:pPr>
      <w:r>
        <w:rPr>
          <w:rFonts w:cs="Arial"/>
          <w:b/>
          <w:i/>
          <w:sz w:val="22"/>
          <w:szCs w:val="22"/>
        </w:rPr>
        <w:t>Aprobación de la asignatura.</w:t>
      </w:r>
      <w:r>
        <w:rPr>
          <w:rFonts w:cs="Arial"/>
          <w:bCs/>
          <w:iCs/>
          <w:sz w:val="22"/>
          <w:szCs w:val="22"/>
        </w:rPr>
        <w:t xml:space="preserve"> Para aprobar es necesario aprobar la </w:t>
      </w:r>
      <w:proofErr w:type="spellStart"/>
      <w:r>
        <w:rPr>
          <w:rFonts w:cs="Arial"/>
          <w:bCs/>
          <w:iCs/>
          <w:sz w:val="22"/>
          <w:szCs w:val="22"/>
        </w:rPr>
        <w:t>cursación</w:t>
      </w:r>
      <w:proofErr w:type="spellEnd"/>
      <w:r>
        <w:rPr>
          <w:rFonts w:cs="Arial"/>
          <w:bCs/>
          <w:iCs/>
          <w:sz w:val="22"/>
          <w:szCs w:val="22"/>
        </w:rPr>
        <w:t xml:space="preserve"> y el examen final</w:t>
      </w:r>
    </w:p>
    <w:p w:rsidR="00761B6B" w:rsidRDefault="009653B7">
      <w:pPr>
        <w:numPr>
          <w:ilvl w:val="0"/>
          <w:numId w:val="4"/>
        </w:numPr>
        <w:suppressAutoHyphens/>
        <w:spacing w:before="120"/>
        <w:jc w:val="both"/>
        <w:rPr>
          <w:rFonts w:cs="Arial"/>
          <w:sz w:val="22"/>
          <w:szCs w:val="22"/>
        </w:rPr>
      </w:pPr>
      <w:r>
        <w:rPr>
          <w:rFonts w:cs="Arial"/>
          <w:sz w:val="22"/>
          <w:szCs w:val="22"/>
        </w:rPr>
        <w:t xml:space="preserve">Para aquellos alumnos que no alcanzaran el 75% de asistencias el examen final escrito se aprueba con seis puntos. </w:t>
      </w:r>
    </w:p>
    <w:p w:rsidR="00761B6B" w:rsidRDefault="009653B7">
      <w:pPr>
        <w:numPr>
          <w:ilvl w:val="0"/>
          <w:numId w:val="4"/>
        </w:numPr>
        <w:suppressAutoHyphens/>
        <w:spacing w:before="120"/>
        <w:jc w:val="both"/>
        <w:rPr>
          <w:rFonts w:cs="Arial"/>
          <w:sz w:val="22"/>
          <w:szCs w:val="22"/>
        </w:rPr>
      </w:pPr>
      <w:r>
        <w:rPr>
          <w:rFonts w:cs="Arial"/>
          <w:sz w:val="22"/>
          <w:szCs w:val="22"/>
        </w:rPr>
        <w:t>Para los alumnos que alcancen o superen el 75% el examen final se aprueba con cuatro puntos.</w:t>
      </w:r>
    </w:p>
    <w:p w:rsidR="00761B6B" w:rsidRDefault="00761B6B">
      <w:pPr>
        <w:rPr>
          <w:sz w:val="23"/>
          <w:szCs w:val="23"/>
        </w:rPr>
      </w:pPr>
    </w:p>
    <w:p w:rsidR="00761B6B" w:rsidRDefault="00761B6B">
      <w:pPr>
        <w:rPr>
          <w:sz w:val="22"/>
          <w:szCs w:val="22"/>
        </w:rPr>
      </w:pPr>
    </w:p>
    <w:p w:rsidR="00761B6B" w:rsidRDefault="009653B7">
      <w:pPr>
        <w:pStyle w:val="ListParagraph1"/>
        <w:spacing w:after="0" w:line="100" w:lineRule="atLeast"/>
        <w:ind w:left="0"/>
        <w:rPr>
          <w:rFonts w:ascii="Arial" w:hAnsi="Arial" w:cs="Arial"/>
          <w:color w:val="0070C0"/>
        </w:rPr>
      </w:pPr>
      <w:r>
        <w:rPr>
          <w:rFonts w:ascii="Arial" w:hAnsi="Arial" w:cs="Arial"/>
          <w:b/>
          <w:bCs/>
          <w:color w:val="000000"/>
          <w:sz w:val="24"/>
          <w:szCs w:val="24"/>
        </w:rPr>
        <w:t>6. DISTRIBUCION CARGA HORARIA</w:t>
      </w:r>
    </w:p>
    <w:p w:rsidR="00761B6B" w:rsidRDefault="00761B6B">
      <w:pPr>
        <w:rPr>
          <w:rFonts w:cs="Arial"/>
          <w:b/>
        </w:rPr>
      </w:pPr>
    </w:p>
    <w:p w:rsidR="00761B6B" w:rsidRDefault="009653B7">
      <w:pPr>
        <w:keepNext/>
        <w:keepLines/>
        <w:rPr>
          <w:rFonts w:cs="Arial"/>
          <w:b/>
        </w:rPr>
      </w:pPr>
      <w:r>
        <w:rPr>
          <w:rFonts w:cs="Arial"/>
          <w:b/>
        </w:rPr>
        <w:t>Carga Horaria - Modalidad de Enseñanza</w:t>
      </w:r>
    </w:p>
    <w:p w:rsidR="00761B6B" w:rsidRDefault="00761B6B">
      <w:pPr>
        <w:keepNext/>
        <w:keepLines/>
        <w:rPr>
          <w:rFonts w:cs="Arial"/>
          <w:b/>
        </w:rPr>
      </w:pPr>
    </w:p>
    <w:tbl>
      <w:tblPr>
        <w:tblW w:w="4720" w:type="dxa"/>
        <w:tblInd w:w="2428" w:type="dxa"/>
        <w:tblLayout w:type="fixed"/>
        <w:tblLook w:val="04A0" w:firstRow="1" w:lastRow="0" w:firstColumn="1" w:lastColumn="0" w:noHBand="0" w:noVBand="1"/>
      </w:tblPr>
      <w:tblGrid>
        <w:gridCol w:w="2574"/>
        <w:gridCol w:w="2146"/>
      </w:tblGrid>
      <w:tr w:rsidR="00761B6B">
        <w:trPr>
          <w:trHeight w:val="407"/>
        </w:trPr>
        <w:tc>
          <w:tcPr>
            <w:tcW w:w="2574" w:type="dxa"/>
            <w:tcBorders>
              <w:top w:val="single" w:sz="4" w:space="0" w:color="000000"/>
              <w:left w:val="single" w:sz="4" w:space="0" w:color="000000"/>
              <w:bottom w:val="single" w:sz="4" w:space="0" w:color="000000"/>
              <w:right w:val="nil"/>
            </w:tcBorders>
            <w:shd w:val="clear" w:color="auto" w:fill="A6A6A6"/>
            <w:vAlign w:val="center"/>
          </w:tcPr>
          <w:p w:rsidR="00761B6B" w:rsidRDefault="009653B7">
            <w:pPr>
              <w:keepNext/>
              <w:keepLines/>
              <w:suppressAutoHyphens/>
              <w:jc w:val="center"/>
              <w:rPr>
                <w:rFonts w:cs="Arial"/>
                <w:b/>
                <w:lang w:eastAsia="zh-CN"/>
              </w:rPr>
            </w:pPr>
            <w:r>
              <w:rPr>
                <w:rFonts w:cs="Arial"/>
                <w:b/>
              </w:rPr>
              <w:t>Modalidad</w:t>
            </w:r>
          </w:p>
        </w:tc>
        <w:tc>
          <w:tcPr>
            <w:tcW w:w="214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761B6B" w:rsidRDefault="009653B7">
            <w:pPr>
              <w:keepNext/>
              <w:keepLines/>
              <w:suppressAutoHyphens/>
              <w:jc w:val="center"/>
              <w:rPr>
                <w:rFonts w:cs="Arial"/>
                <w:b/>
                <w:lang w:eastAsia="zh-CN"/>
              </w:rPr>
            </w:pPr>
            <w:r>
              <w:rPr>
                <w:rFonts w:cs="Arial"/>
                <w:b/>
              </w:rPr>
              <w:t>Horas</w:t>
            </w:r>
          </w:p>
        </w:tc>
      </w:tr>
      <w:tr w:rsidR="00761B6B">
        <w:tc>
          <w:tcPr>
            <w:tcW w:w="2574" w:type="dxa"/>
            <w:tcBorders>
              <w:top w:val="single" w:sz="4" w:space="0" w:color="000000"/>
              <w:left w:val="single" w:sz="4" w:space="0" w:color="000000"/>
              <w:bottom w:val="single" w:sz="4" w:space="0" w:color="000000"/>
              <w:right w:val="nil"/>
            </w:tcBorders>
            <w:vAlign w:val="center"/>
          </w:tcPr>
          <w:p w:rsidR="00761B6B" w:rsidRDefault="009653B7">
            <w:pPr>
              <w:keepNext/>
              <w:keepLines/>
              <w:suppressAutoHyphens/>
              <w:jc w:val="center"/>
              <w:rPr>
                <w:rFonts w:cs="Arial"/>
                <w:b/>
                <w:lang w:eastAsia="zh-CN"/>
              </w:rPr>
            </w:pPr>
            <w:r>
              <w:rPr>
                <w:rFonts w:cs="Arial"/>
                <w:b/>
              </w:rPr>
              <w:t>T</w:t>
            </w:r>
            <w:r>
              <w:rPr>
                <w:rFonts w:cs="Arial"/>
              </w:rPr>
              <w:t>eóricas</w:t>
            </w:r>
          </w:p>
        </w:tc>
        <w:tc>
          <w:tcPr>
            <w:tcW w:w="2146" w:type="dxa"/>
            <w:tcBorders>
              <w:top w:val="single" w:sz="4" w:space="0" w:color="000000"/>
              <w:left w:val="single" w:sz="4" w:space="0" w:color="000000"/>
              <w:bottom w:val="single" w:sz="4" w:space="0" w:color="000000"/>
              <w:right w:val="single" w:sz="4" w:space="0" w:color="000000"/>
            </w:tcBorders>
            <w:vAlign w:val="center"/>
          </w:tcPr>
          <w:p w:rsidR="00761B6B" w:rsidRDefault="009653B7">
            <w:pPr>
              <w:jc w:val="center"/>
              <w:rPr>
                <w:rFonts w:cs="Arial"/>
                <w:b/>
                <w:bCs/>
                <w:color w:val="000000"/>
              </w:rPr>
            </w:pPr>
            <w:r>
              <w:rPr>
                <w:rFonts w:cs="Arial"/>
                <w:b/>
                <w:bCs/>
                <w:color w:val="000000"/>
              </w:rPr>
              <w:t>39</w:t>
            </w:r>
          </w:p>
        </w:tc>
      </w:tr>
      <w:tr w:rsidR="00761B6B">
        <w:tc>
          <w:tcPr>
            <w:tcW w:w="2574" w:type="dxa"/>
            <w:tcBorders>
              <w:top w:val="single" w:sz="4" w:space="0" w:color="000000"/>
              <w:left w:val="single" w:sz="4" w:space="0" w:color="000000"/>
              <w:bottom w:val="single" w:sz="4" w:space="0" w:color="000000"/>
              <w:right w:val="nil"/>
            </w:tcBorders>
            <w:vAlign w:val="center"/>
          </w:tcPr>
          <w:p w:rsidR="00761B6B" w:rsidRDefault="009653B7">
            <w:pPr>
              <w:keepNext/>
              <w:keepLines/>
              <w:suppressAutoHyphens/>
              <w:jc w:val="center"/>
              <w:rPr>
                <w:rFonts w:cs="Arial"/>
                <w:b/>
                <w:lang w:eastAsia="zh-CN"/>
              </w:rPr>
            </w:pPr>
            <w:proofErr w:type="spellStart"/>
            <w:r>
              <w:rPr>
                <w:rFonts w:cs="Arial"/>
              </w:rPr>
              <w:t>Act</w:t>
            </w:r>
            <w:proofErr w:type="spellEnd"/>
            <w:r>
              <w:rPr>
                <w:rFonts w:cs="Arial"/>
              </w:rPr>
              <w:t xml:space="preserve">. </w:t>
            </w:r>
            <w:r>
              <w:rPr>
                <w:rFonts w:cs="Arial"/>
                <w:b/>
              </w:rPr>
              <w:t>P</w:t>
            </w:r>
            <w:r>
              <w:rPr>
                <w:rFonts w:cs="Arial"/>
              </w:rPr>
              <w:t>rácticas</w:t>
            </w:r>
          </w:p>
        </w:tc>
        <w:tc>
          <w:tcPr>
            <w:tcW w:w="2146" w:type="dxa"/>
            <w:tcBorders>
              <w:top w:val="single" w:sz="4" w:space="0" w:color="000000"/>
              <w:left w:val="single" w:sz="4" w:space="0" w:color="000000"/>
              <w:bottom w:val="single" w:sz="4" w:space="0" w:color="000000"/>
              <w:right w:val="single" w:sz="4" w:space="0" w:color="000000"/>
            </w:tcBorders>
            <w:vAlign w:val="center"/>
          </w:tcPr>
          <w:p w:rsidR="00761B6B" w:rsidRDefault="009653B7">
            <w:pPr>
              <w:jc w:val="center"/>
              <w:rPr>
                <w:rFonts w:cs="Arial"/>
                <w:b/>
                <w:bCs/>
                <w:color w:val="000000"/>
              </w:rPr>
            </w:pPr>
            <w:r>
              <w:rPr>
                <w:rFonts w:cs="Arial"/>
                <w:b/>
                <w:bCs/>
                <w:color w:val="000000"/>
              </w:rPr>
              <w:t>39</w:t>
            </w:r>
          </w:p>
        </w:tc>
      </w:tr>
      <w:tr w:rsidR="00761B6B">
        <w:tc>
          <w:tcPr>
            <w:tcW w:w="2574" w:type="dxa"/>
            <w:tcBorders>
              <w:top w:val="single" w:sz="4" w:space="0" w:color="000000"/>
              <w:left w:val="single" w:sz="4" w:space="0" w:color="000000"/>
              <w:bottom w:val="single" w:sz="4" w:space="0" w:color="000000"/>
              <w:right w:val="nil"/>
            </w:tcBorders>
            <w:vAlign w:val="center"/>
          </w:tcPr>
          <w:p w:rsidR="00761B6B" w:rsidRDefault="009653B7">
            <w:pPr>
              <w:keepNext/>
              <w:keepLines/>
              <w:suppressAutoHyphens/>
              <w:jc w:val="center"/>
              <w:rPr>
                <w:rFonts w:cs="Arial"/>
                <w:b/>
                <w:lang w:eastAsia="zh-CN"/>
              </w:rPr>
            </w:pPr>
            <w:r>
              <w:rPr>
                <w:rFonts w:cs="Arial"/>
                <w:b/>
              </w:rPr>
              <w:t>E</w:t>
            </w:r>
            <w:r>
              <w:rPr>
                <w:rFonts w:cs="Arial"/>
              </w:rPr>
              <w:t>valuaciones</w:t>
            </w:r>
          </w:p>
        </w:tc>
        <w:tc>
          <w:tcPr>
            <w:tcW w:w="2146" w:type="dxa"/>
            <w:tcBorders>
              <w:top w:val="single" w:sz="4" w:space="0" w:color="000000"/>
              <w:left w:val="single" w:sz="4" w:space="0" w:color="000000"/>
              <w:bottom w:val="single" w:sz="4" w:space="0" w:color="000000"/>
              <w:right w:val="single" w:sz="4" w:space="0" w:color="000000"/>
            </w:tcBorders>
            <w:vAlign w:val="center"/>
          </w:tcPr>
          <w:p w:rsidR="00761B6B" w:rsidRDefault="009653B7">
            <w:pPr>
              <w:jc w:val="center"/>
              <w:rPr>
                <w:rFonts w:cs="Arial"/>
                <w:b/>
                <w:bCs/>
                <w:color w:val="000000"/>
              </w:rPr>
            </w:pPr>
            <w:r>
              <w:rPr>
                <w:rFonts w:cs="Arial"/>
                <w:b/>
                <w:bCs/>
                <w:color w:val="000000"/>
              </w:rPr>
              <w:t>18</w:t>
            </w:r>
          </w:p>
        </w:tc>
      </w:tr>
      <w:tr w:rsidR="00761B6B">
        <w:tc>
          <w:tcPr>
            <w:tcW w:w="2574" w:type="dxa"/>
            <w:tcBorders>
              <w:top w:val="single" w:sz="4" w:space="0" w:color="000000"/>
              <w:left w:val="single" w:sz="4" w:space="0" w:color="000000"/>
              <w:bottom w:val="single" w:sz="4" w:space="0" w:color="000000"/>
              <w:right w:val="nil"/>
            </w:tcBorders>
            <w:shd w:val="clear" w:color="auto" w:fill="A6A6A6"/>
            <w:vAlign w:val="center"/>
          </w:tcPr>
          <w:p w:rsidR="00761B6B" w:rsidRDefault="009653B7">
            <w:pPr>
              <w:keepNext/>
              <w:keepLines/>
              <w:suppressAutoHyphens/>
              <w:jc w:val="center"/>
              <w:rPr>
                <w:rFonts w:cs="Arial"/>
                <w:b/>
                <w:lang w:eastAsia="zh-CN"/>
              </w:rPr>
            </w:pPr>
            <w:proofErr w:type="gramStart"/>
            <w:r>
              <w:rPr>
                <w:rFonts w:cs="Arial"/>
                <w:b/>
              </w:rPr>
              <w:t>Total</w:t>
            </w:r>
            <w:proofErr w:type="gramEnd"/>
            <w:r>
              <w:rPr>
                <w:rFonts w:cs="Arial"/>
                <w:b/>
              </w:rPr>
              <w:t xml:space="preserve"> del curso</w:t>
            </w:r>
          </w:p>
        </w:tc>
        <w:tc>
          <w:tcPr>
            <w:tcW w:w="214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761B6B" w:rsidRDefault="009653B7">
            <w:pPr>
              <w:jc w:val="center"/>
              <w:rPr>
                <w:rFonts w:cs="Arial"/>
                <w:b/>
                <w:bCs/>
                <w:color w:val="000000"/>
              </w:rPr>
            </w:pPr>
            <w:r>
              <w:rPr>
                <w:rFonts w:cs="Arial"/>
                <w:b/>
                <w:bCs/>
                <w:color w:val="000000"/>
              </w:rPr>
              <w:t>96</w:t>
            </w:r>
          </w:p>
        </w:tc>
      </w:tr>
    </w:tbl>
    <w:p w:rsidR="00761B6B" w:rsidRDefault="00761B6B">
      <w:pPr>
        <w:rPr>
          <w:rFonts w:cs="Arial"/>
          <w:szCs w:val="20"/>
          <w:lang w:eastAsia="zh-CN"/>
        </w:rPr>
      </w:pPr>
    </w:p>
    <w:p w:rsidR="00761B6B" w:rsidRDefault="00761B6B">
      <w:pPr>
        <w:rPr>
          <w:rFonts w:cs="Arial"/>
          <w:b/>
        </w:rPr>
      </w:pPr>
    </w:p>
    <w:p w:rsidR="00761B6B" w:rsidRDefault="009653B7">
      <w:pPr>
        <w:rPr>
          <w:rFonts w:cs="Arial"/>
          <w:b/>
        </w:rPr>
      </w:pPr>
      <w:r>
        <w:rPr>
          <w:rFonts w:cs="Arial"/>
          <w:b/>
        </w:rPr>
        <w:tab/>
      </w:r>
      <w:r>
        <w:rPr>
          <w:rFonts w:cs="Arial"/>
          <w:b/>
        </w:rPr>
        <w:tab/>
      </w:r>
      <w:r>
        <w:rPr>
          <w:rFonts w:cs="Arial"/>
          <w:b/>
        </w:rPr>
        <w:tab/>
      </w:r>
    </w:p>
    <w:p w:rsidR="00761B6B" w:rsidRDefault="00761B6B">
      <w:pPr>
        <w:rPr>
          <w:sz w:val="22"/>
          <w:szCs w:val="22"/>
        </w:rPr>
      </w:pPr>
    </w:p>
    <w:sectPr w:rsidR="00761B6B">
      <w:headerReference w:type="default" r:id="rId8"/>
      <w:footerReference w:type="default" r:id="rId9"/>
      <w:pgSz w:w="11906" w:h="16838"/>
      <w:pgMar w:top="2460" w:right="746" w:bottom="1417" w:left="1701" w:header="708" w:footer="2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012B" w:rsidRDefault="00E5012B">
      <w:pPr>
        <w:spacing w:after="0" w:line="240" w:lineRule="auto"/>
      </w:pPr>
      <w:r>
        <w:separator/>
      </w:r>
    </w:p>
  </w:endnote>
  <w:endnote w:type="continuationSeparator" w:id="0">
    <w:p w:rsidR="00E5012B" w:rsidRDefault="00E5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ont282">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B6B" w:rsidRDefault="009653B7">
    <w:pPr>
      <w:pStyle w:val="Piedepgina"/>
      <w:pBdr>
        <w:top w:val="single" w:sz="4" w:space="1" w:color="auto"/>
      </w:pBdr>
      <w:ind w:right="-3"/>
      <w:jc w:val="center"/>
      <w:rPr>
        <w:rStyle w:val="Nmerodepgina"/>
      </w:rPr>
    </w:pPr>
    <w:r>
      <w:rPr>
        <w:rFonts w:cs="Arial"/>
        <w:b/>
        <w:i/>
        <w:sz w:val="20"/>
      </w:rPr>
      <w:t>U</w:t>
    </w:r>
    <w:r>
      <w:rPr>
        <w:rFonts w:cs="Arial"/>
        <w:b/>
        <w:i/>
        <w:color w:val="000000"/>
        <w:sz w:val="20"/>
      </w:rPr>
      <w:t xml:space="preserve">niversidad de Belgrano – Facultad de Ing. y Tecnología Informática                                   </w:t>
    </w:r>
    <w:r>
      <w:rPr>
        <w:rFonts w:cs="Arial"/>
        <w:sz w:val="18"/>
        <w:szCs w:val="18"/>
      </w:rPr>
      <w:t xml:space="preserve">Página </w:t>
    </w:r>
    <w:r>
      <w:rPr>
        <w:rStyle w:val="Nmerodepgina"/>
      </w:rPr>
      <w:fldChar w:fldCharType="begin"/>
    </w:r>
    <w:r>
      <w:rPr>
        <w:rStyle w:val="Nmerodepgina"/>
      </w:rPr>
      <w:instrText xml:space="preserve"> PAGE </w:instrText>
    </w:r>
    <w:r>
      <w:rPr>
        <w:rStyle w:val="Nmerodepgina"/>
      </w:rPr>
      <w:fldChar w:fldCharType="separate"/>
    </w:r>
    <w:r w:rsidR="0026177D">
      <w:rPr>
        <w:rStyle w:val="Nmerodepgina"/>
        <w:noProof/>
      </w:rPr>
      <w:t>5</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26177D">
      <w:rPr>
        <w:rStyle w:val="Nmerodepgina"/>
        <w:noProof/>
      </w:rPr>
      <w:t>5</w:t>
    </w:r>
    <w:r>
      <w:rPr>
        <w:rStyle w:val="Nmerodepgina"/>
      </w:rPr>
      <w:fldChar w:fldCharType="end"/>
    </w:r>
  </w:p>
  <w:p w:rsidR="00761B6B" w:rsidRDefault="0076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012B" w:rsidRDefault="00E5012B">
      <w:pPr>
        <w:spacing w:after="0" w:line="240" w:lineRule="auto"/>
      </w:pPr>
      <w:r>
        <w:separator/>
      </w:r>
    </w:p>
  </w:footnote>
  <w:footnote w:type="continuationSeparator" w:id="0">
    <w:p w:rsidR="00E5012B" w:rsidRDefault="00E50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1B6B" w:rsidRDefault="00E5012B">
    <w:pPr>
      <w:jc w:val="right"/>
      <w:rPr>
        <w:rFonts w:cs="Arial"/>
      </w:rPr>
    </w:pPr>
    <w:r>
      <w:rPr>
        <w:noProof/>
      </w:rPr>
      <w:pict w14:anchorId="3776C95B">
        <v:shapetype id="_x0000_t202" coordsize="21600,21600" o:spt="202" path="m,l,21600r21600,l21600,xe">
          <v:stroke joinstyle="miter"/>
          <v:path gradientshapeok="t" o:connecttype="rect"/>
        </v:shapetype>
        <v:shape id="Cuadro de texto 2" o:spid="_x0000_s2049" type="#_x0000_t202" style="position:absolute;left:0;text-align:left;margin-left:136.35pt;margin-top:36.8pt;width:421.35pt;height:8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" o:allowincell="f" filled="f" stroked="f">
          <v:textbox inset="0,0,0,0">
            <w:txbxContent>
              <w:p w:rsidR="00761B6B" w:rsidRDefault="009653B7">
                <w:pPr>
                  <w:spacing w:after="0" w:line="240" w:lineRule="auto"/>
                  <w:jc w:val="center"/>
                  <w:rPr>
                    <w:rFonts w:cs="Arial"/>
                  </w:rPr>
                </w:pPr>
                <w:r>
                  <w:rPr>
                    <w:rFonts w:cs="Arial"/>
                    <w:lang w:val="es-AR"/>
                  </w:rPr>
                  <w:t xml:space="preserve">                    </w:t>
                </w:r>
                <w:r>
                  <w:rPr>
                    <w:rFonts w:cs="Arial"/>
                    <w:sz w:val="28"/>
                    <w:szCs w:val="28"/>
                    <w:lang w:val="es-AR"/>
                  </w:rPr>
                  <w:t xml:space="preserve">              </w:t>
                </w:r>
                <w:r>
                  <w:rPr>
                    <w:rFonts w:cs="Arial"/>
                    <w:sz w:val="28"/>
                    <w:szCs w:val="28"/>
                  </w:rPr>
                  <w:t>Facultad de Ingeniería y Tecnología Informática</w:t>
                </w:r>
              </w:p>
              <w:p w:rsidR="00761B6B" w:rsidRDefault="009653B7">
                <w:pPr>
                  <w:spacing w:after="0" w:line="240" w:lineRule="auto"/>
                  <w:jc w:val="right"/>
                  <w:rPr>
                    <w:rFonts w:cs="Arial"/>
                  </w:rPr>
                </w:pPr>
                <w:r>
                  <w:rPr>
                    <w:rFonts w:cs="Arial"/>
                  </w:rPr>
                  <w:t>Licenciatura en Sistemas de Información</w:t>
                </w:r>
              </w:p>
              <w:p w:rsidR="00761B6B" w:rsidRDefault="009653B7">
                <w:pPr>
                  <w:spacing w:after="0" w:line="240" w:lineRule="auto"/>
                  <w:jc w:val="right"/>
                  <w:rPr>
                    <w:rFonts w:cs="Arial"/>
                  </w:rPr>
                </w:pPr>
                <w:r>
                  <w:rPr>
                    <w:rFonts w:cs="Arial"/>
                  </w:rPr>
                  <w:t>Plan: 2012   Ciclo: 20</w:t>
                </w:r>
                <w:r w:rsidR="0026177D">
                  <w:rPr>
                    <w:rFonts w:cs="Arial"/>
                  </w:rPr>
                  <w:t>2</w:t>
                </w:r>
                <w:r w:rsidR="00681541">
                  <w:rPr>
                    <w:rFonts w:cs="Arial"/>
                  </w:rPr>
                  <w:t>1</w:t>
                </w:r>
              </w:p>
              <w:p w:rsidR="00761B6B" w:rsidRDefault="009653B7">
                <w:pPr>
                  <w:spacing w:after="0" w:line="240" w:lineRule="auto"/>
                  <w:jc w:val="right"/>
                  <w:rPr>
                    <w:rFonts w:cs="Arial"/>
                  </w:rPr>
                </w:pPr>
                <w:r>
                  <w:rPr>
                    <w:rFonts w:cs="Arial"/>
                  </w:rPr>
                  <w:t>Cronograma</w:t>
                </w:r>
              </w:p>
              <w:p w:rsidR="00761B6B" w:rsidRDefault="009653B7">
                <w:pPr>
                  <w:spacing w:after="0" w:line="240" w:lineRule="auto"/>
                  <w:jc w:val="right"/>
                  <w:rPr>
                    <w:rFonts w:cs="Arial"/>
                  </w:rPr>
                </w:pPr>
                <w:r>
                  <w:rPr>
                    <w:rFonts w:cs="Arial"/>
                  </w:rPr>
                  <w:t>Diseño de Compiladores</w:t>
                </w:r>
              </w:p>
              <w:p w:rsidR="00761B6B" w:rsidRDefault="00761B6B">
                <w:pPr>
                  <w:widowControl w:val="0"/>
                  <w:autoSpaceDE w:val="0"/>
                  <w:autoSpaceDN w:val="0"/>
                  <w:adjustRightInd w:val="0"/>
                  <w:spacing w:before="1"/>
                  <w:ind w:left="3064" w:right="-42"/>
                  <w:jc w:val="right"/>
                  <w:rPr>
                    <w:rFonts w:cs="Arial"/>
                  </w:rPr>
                </w:pPr>
              </w:p>
            </w:txbxContent>
          </v:textbox>
          <w10:wrap anchorx="page" anchory="page"/>
        </v:shape>
      </w:pict>
    </w:r>
    <w:r w:rsidR="009653B7">
      <w:rPr>
        <w:rFonts w:cs="Arial"/>
        <w:noProof/>
        <w:sz w:val="32"/>
        <w:szCs w:val="32"/>
        <w:lang w:val="en-US" w:eastAsia="en-US"/>
      </w:rPr>
      <w:drawing>
        <wp:anchor distT="0" distB="0" distL="114300" distR="114300" simplePos="0" relativeHeight="251657216" behindDoc="1" locked="0" layoutInCell="1" allowOverlap="1">
          <wp:simplePos x="0" y="0"/>
          <wp:positionH relativeFrom="column">
            <wp:posOffset>15240</wp:posOffset>
          </wp:positionH>
          <wp:positionV relativeFrom="paragraph">
            <wp:posOffset>41910</wp:posOffset>
          </wp:positionV>
          <wp:extent cx="1686560" cy="876300"/>
          <wp:effectExtent l="0" t="0" r="8890" b="0"/>
          <wp:wrapTight wrapText="bothSides">
            <wp:wrapPolygon edited="0">
              <wp:start x="0" y="0"/>
              <wp:lineTo x="0" y="21130"/>
              <wp:lineTo x="21470" y="21130"/>
              <wp:lineTo x="2147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6560" cy="876300"/>
                  </a:xfrm>
                  <a:prstGeom prst="rect">
                    <a:avLst/>
                  </a:prstGeom>
                  <a:noFill/>
                  <a:ln>
                    <a:noFill/>
                  </a:ln>
                </pic:spPr>
              </pic:pic>
            </a:graphicData>
          </a:graphic>
        </wp:anchor>
      </w:drawing>
    </w:r>
  </w:p>
  <w:p w:rsidR="00761B6B" w:rsidRDefault="00761B6B">
    <w:pPr>
      <w:pStyle w:val="Encabezado"/>
      <w:pBdr>
        <w:bottom w:val="single" w:sz="4" w:space="1" w:color="auto"/>
      </w:pBdr>
    </w:pPr>
  </w:p>
  <w:p w:rsidR="00761B6B" w:rsidRDefault="00761B6B">
    <w:pPr>
      <w:pStyle w:val="Encabezado"/>
      <w:pBdr>
        <w:bottom w:val="single" w:sz="4" w:space="1" w:color="auto"/>
      </w:pBdr>
    </w:pPr>
  </w:p>
  <w:p w:rsidR="00761B6B" w:rsidRDefault="00761B6B">
    <w:pPr>
      <w:pStyle w:val="Encabezado"/>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2.2."/>
      <w:lvlJc w:val="left"/>
      <w:pPr>
        <w:tabs>
          <w:tab w:val="left" w:pos="360"/>
        </w:tabs>
        <w:ind w:left="360" w:hanging="360"/>
      </w:pPr>
    </w:lvl>
    <w:lvl w:ilvl="1">
      <w:start w:val="2"/>
      <w:numFmt w:val="decimal"/>
      <w:pStyle w:val="Ttulo2"/>
      <w:lvlText w:val=".%2."/>
      <w:lvlJc w:val="left"/>
      <w:pPr>
        <w:tabs>
          <w:tab w:val="left" w:pos="792"/>
        </w:tabs>
        <w:ind w:left="792" w:hanging="432"/>
      </w:pPr>
    </w:lvl>
    <w:lvl w:ilvl="2">
      <w:start w:val="1"/>
      <w:numFmt w:val="decimal"/>
      <w:lvlText w:val=".%2.%3."/>
      <w:lvlJc w:val="left"/>
      <w:pPr>
        <w:tabs>
          <w:tab w:val="left" w:pos="1224"/>
        </w:tabs>
        <w:ind w:left="1224" w:hanging="504"/>
      </w:pPr>
    </w:lvl>
    <w:lvl w:ilvl="3">
      <w:start w:val="1"/>
      <w:numFmt w:val="decimal"/>
      <w:lvlText w:val=".%2.%3.%4."/>
      <w:lvlJc w:val="left"/>
      <w:pPr>
        <w:tabs>
          <w:tab w:val="left" w:pos="1728"/>
        </w:tabs>
        <w:ind w:left="1728" w:hanging="648"/>
      </w:pPr>
    </w:lvl>
    <w:lvl w:ilvl="4">
      <w:start w:val="1"/>
      <w:numFmt w:val="decimal"/>
      <w:lvlText w:val=".%2.%3.%4.%5."/>
      <w:lvlJc w:val="left"/>
      <w:pPr>
        <w:tabs>
          <w:tab w:val="left" w:pos="2232"/>
        </w:tabs>
        <w:ind w:left="2232" w:hanging="792"/>
      </w:pPr>
    </w:lvl>
    <w:lvl w:ilvl="5">
      <w:start w:val="1"/>
      <w:numFmt w:val="decimal"/>
      <w:lvlText w:val=".%2.%3.%4.%5.%6."/>
      <w:lvlJc w:val="left"/>
      <w:pPr>
        <w:tabs>
          <w:tab w:val="left" w:pos="2736"/>
        </w:tabs>
        <w:ind w:left="2736" w:hanging="936"/>
      </w:pPr>
    </w:lvl>
    <w:lvl w:ilvl="6">
      <w:start w:val="1"/>
      <w:numFmt w:val="decimal"/>
      <w:lvlText w:val=".%2.%3.%4.%5.%6.%7."/>
      <w:lvlJc w:val="left"/>
      <w:pPr>
        <w:tabs>
          <w:tab w:val="left" w:pos="3240"/>
        </w:tabs>
        <w:ind w:left="3240" w:hanging="1080"/>
      </w:pPr>
    </w:lvl>
    <w:lvl w:ilvl="7">
      <w:start w:val="1"/>
      <w:numFmt w:val="decimal"/>
      <w:lvlText w:val=".%2.%3.%4.%5.%6.%7.%8."/>
      <w:lvlJc w:val="left"/>
      <w:pPr>
        <w:tabs>
          <w:tab w:val="left" w:pos="3744"/>
        </w:tabs>
        <w:ind w:left="3744" w:hanging="1224"/>
      </w:pPr>
    </w:lvl>
    <w:lvl w:ilvl="8">
      <w:start w:val="1"/>
      <w:numFmt w:val="decimal"/>
      <w:pStyle w:val="Ttulo9"/>
      <w:lvlText w:val=".%2.%3.%4.%5.%6.%7.%8.%9."/>
      <w:lvlJc w:val="left"/>
      <w:pPr>
        <w:tabs>
          <w:tab w:val="left" w:pos="432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hint="default"/>
        <w:b/>
        <w:i/>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 w15:restartNumberingAfterBreak="0">
    <w:nsid w:val="0BC81B55"/>
    <w:multiLevelType w:val="multilevel"/>
    <w:tmpl w:val="0BC81B55"/>
    <w:lvl w:ilvl="0">
      <w:start w:val="1"/>
      <w:numFmt w:val="bullet"/>
      <w:lvlText w:val="-"/>
      <w:lvlJc w:val="left"/>
      <w:pPr>
        <w:tabs>
          <w:tab w:val="left" w:pos="360"/>
        </w:tabs>
        <w:ind w:left="360" w:hanging="360"/>
      </w:pPr>
      <w:rPr>
        <w:rFonts w:ascii="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6CE25890"/>
    <w:multiLevelType w:val="multilevel"/>
    <w:tmpl w:val="6CE258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5A61"/>
    <w:rsid w:val="00036067"/>
    <w:rsid w:val="00162312"/>
    <w:rsid w:val="001623CC"/>
    <w:rsid w:val="00170B2F"/>
    <w:rsid w:val="00247202"/>
    <w:rsid w:val="0026177D"/>
    <w:rsid w:val="002672A0"/>
    <w:rsid w:val="002775E8"/>
    <w:rsid w:val="002B4D66"/>
    <w:rsid w:val="002D1A31"/>
    <w:rsid w:val="002E7901"/>
    <w:rsid w:val="002F793D"/>
    <w:rsid w:val="00301367"/>
    <w:rsid w:val="00304F89"/>
    <w:rsid w:val="003233A8"/>
    <w:rsid w:val="00351810"/>
    <w:rsid w:val="00365665"/>
    <w:rsid w:val="003B7B92"/>
    <w:rsid w:val="004C5D81"/>
    <w:rsid w:val="004E160F"/>
    <w:rsid w:val="00536C45"/>
    <w:rsid w:val="00576625"/>
    <w:rsid w:val="005934BB"/>
    <w:rsid w:val="00595BCA"/>
    <w:rsid w:val="005D3022"/>
    <w:rsid w:val="00654240"/>
    <w:rsid w:val="00681541"/>
    <w:rsid w:val="006A09D4"/>
    <w:rsid w:val="006B013A"/>
    <w:rsid w:val="00761B6B"/>
    <w:rsid w:val="00785A61"/>
    <w:rsid w:val="0086431A"/>
    <w:rsid w:val="008D62F9"/>
    <w:rsid w:val="00940134"/>
    <w:rsid w:val="009653B7"/>
    <w:rsid w:val="009B10BF"/>
    <w:rsid w:val="009B573B"/>
    <w:rsid w:val="009E7010"/>
    <w:rsid w:val="00A05DB7"/>
    <w:rsid w:val="00A479E6"/>
    <w:rsid w:val="00A50026"/>
    <w:rsid w:val="00AA5258"/>
    <w:rsid w:val="00B23EE6"/>
    <w:rsid w:val="00B26A6D"/>
    <w:rsid w:val="00B5461C"/>
    <w:rsid w:val="00BF6DDB"/>
    <w:rsid w:val="00C11F74"/>
    <w:rsid w:val="00D33BB3"/>
    <w:rsid w:val="00D91223"/>
    <w:rsid w:val="00DA62B3"/>
    <w:rsid w:val="00DC638C"/>
    <w:rsid w:val="00E20817"/>
    <w:rsid w:val="00E42DF2"/>
    <w:rsid w:val="00E5012B"/>
    <w:rsid w:val="00E56EAB"/>
    <w:rsid w:val="00E82898"/>
    <w:rsid w:val="00EA14BF"/>
    <w:rsid w:val="00EF581C"/>
    <w:rsid w:val="00F14C77"/>
    <w:rsid w:val="00F26CDC"/>
    <w:rsid w:val="00F86FEC"/>
    <w:rsid w:val="00FF12E9"/>
    <w:rsid w:val="48936E4F"/>
    <w:rsid w:val="5C43542D"/>
  </w:rsids>
  <m:mathPr>
    <m:mathFont m:val="Cambria Math"/>
    <m:brkBin m:val="before"/>
    <m:brkBinSub m:val="--"/>
    <m:smallFrac/>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917FF2"/>
  <w15:docId w15:val="{B5FAE4F3-C1E4-4BDE-B22D-7976C4CF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s-ES" w:eastAsia="es-ES"/>
    </w:rPr>
  </w:style>
  <w:style w:type="paragraph" w:styleId="Ttulo2">
    <w:name w:val="heading 2"/>
    <w:basedOn w:val="Normal"/>
    <w:next w:val="Normal"/>
    <w:qFormat/>
    <w:pPr>
      <w:keepNext/>
      <w:numPr>
        <w:ilvl w:val="1"/>
        <w:numId w:val="1"/>
      </w:numPr>
      <w:suppressAutoHyphens/>
      <w:spacing w:before="240" w:after="60"/>
      <w:outlineLvl w:val="1"/>
    </w:pPr>
    <w:rPr>
      <w:b/>
      <w:i/>
      <w:szCs w:val="20"/>
      <w:lang w:val="es-AR" w:eastAsia="ar-SA"/>
    </w:rPr>
  </w:style>
  <w:style w:type="paragraph" w:styleId="Ttulo9">
    <w:name w:val="heading 9"/>
    <w:basedOn w:val="Normal"/>
    <w:next w:val="Normal"/>
    <w:qFormat/>
    <w:pPr>
      <w:numPr>
        <w:ilvl w:val="8"/>
        <w:numId w:val="1"/>
      </w:numPr>
      <w:suppressAutoHyphens/>
      <w:spacing w:before="240" w:after="60"/>
      <w:outlineLvl w:val="8"/>
    </w:pPr>
    <w:rPr>
      <w:b/>
      <w:i/>
      <w:sz w:val="18"/>
      <w:szCs w:val="20"/>
      <w:lang w:val="es-AR"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character" w:styleId="Nmerodepgina">
    <w:name w:val="page number"/>
    <w:basedOn w:val="Fuentedeprrafopredeter"/>
    <w:qFormat/>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paragraph" w:customStyle="1" w:styleId="ListParagraph1">
    <w:name w:val="List Paragraph1"/>
    <w:basedOn w:val="Normal"/>
    <w:qFormat/>
    <w:pPr>
      <w:suppressAutoHyphens/>
      <w:spacing w:after="200" w:line="276" w:lineRule="auto"/>
      <w:ind w:left="720"/>
    </w:pPr>
    <w:rPr>
      <w:rFonts w:ascii="Calibri" w:eastAsia="Arial Unicode MS" w:hAnsi="Calibri" w:cs="font282"/>
      <w:kern w:val="1"/>
      <w:sz w:val="22"/>
      <w:szCs w:val="22"/>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1164</Words>
  <Characters>6407</Characters>
  <Application>Microsoft Office Word</Application>
  <DocSecurity>0</DocSecurity>
  <Lines>53</Lines>
  <Paragraphs>15</Paragraphs>
  <ScaleCrop>false</ScaleCrop>
  <Company>PC NEW &amp; Services</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dc:title>
  <dc:creator>Ana</dc:creator>
  <cp:lastModifiedBy>PANDOLFO PABLO</cp:lastModifiedBy>
  <cp:revision>16</cp:revision>
  <dcterms:created xsi:type="dcterms:W3CDTF">2016-06-01T15:53:00Z</dcterms:created>
  <dcterms:modified xsi:type="dcterms:W3CDTF">2020-11-21T00:51:00Z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3082-10.2.0.7635</vt:lpwstr>
  </property>
</Properties>
</file>