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Fuente Metamapa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Según el requerimiento el sistema deberá proveer la capacidad de comunicarse con otras instancias de MetaMapa a través de una API REST. Esta API permite que un cliente (nuestro sistema MetaMapa) se comunique con un servidor (las otras instancias de MetaMapa) a través de peticiones HTTP.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Cómo en esta primera iteración solo debemos consumir la API y no exponer los servicios nos centramos en la construcción del cliente. La primera idea fue que la misma fuente fuera el cliente. Sin embargo, creímos conveniente utilizar el patrón Adapter y que la fuente se abstraiga de la lógica del cliente, inyectando el cliente a la fuente mediante el constructor. Entonces la fuente tiene un método </w:t>
      </w:r>
      <w:r w:rsidDel="00000000" w:rsidR="00000000" w:rsidRPr="00000000">
        <w:rPr>
          <w:rtl w:val="0"/>
        </w:rPr>
        <w:t xml:space="preserve">extraerHechos</w:t>
      </w:r>
      <w:r w:rsidDel="00000000" w:rsidR="00000000" w:rsidRPr="00000000">
        <w:rPr>
          <w:rtl w:val="0"/>
        </w:rPr>
        <w:t xml:space="preserve"> que es polimórfico con las otras fuentes. Este método le envía un mensaje al cliente para que le devuelva los datos, sin importarle cómo lo hace.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Entonces creamos una clase Cliente que tiene un método getHechos que envía un GET request al servidor y devuelve una lista de Hechos. Como el GET request que se hace contra el servidor devuelve una lista de hechos en formato JSON, el cliente debe transformar ese JSON a una lista de Hechos que es lo que espera la Fuente. En principio se pensó implementar un convertidor de JSON a una lista de Hechos, sin embargo, decidimos ir por la opción de utilizar Jackson, un paquete que permite transformar Objetos a JSON y mapear el JSON al objeto establecido.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Para poder probar el funcionamiento de nuestro modelo, comenzamos implementando un servidor utilizando Jersey. Utilizando Jersey podemos definir fácilmente cuales serán las respuesta del servidor ante un GET request. En este caso, cuando recibe la petición, devuelve una lista de hechos en formato JSON, es decir, </w:t>
      </w:r>
      <w:r w:rsidDel="00000000" w:rsidR="00000000" w:rsidRPr="00000000">
        <w:rPr>
          <w:rtl w:val="0"/>
        </w:rPr>
        <w:t xml:space="preserve">deserializa</w:t>
      </w:r>
      <w:r w:rsidDel="00000000" w:rsidR="00000000" w:rsidRPr="00000000">
        <w:rPr>
          <w:rtl w:val="0"/>
        </w:rPr>
        <w:t xml:space="preserve"> los objetos transformándolos en un JSON. Cómo no nos importa exponer nuestros servicios en esta entrega, el servidor no extrae hechos de la fuente MetaMapa y para probarla decidimos que devuelva una lista establecida.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Sin embargo, no podíamos levantar este servidor, por lo que el cliente no podía mandarle la petición. Cómo no queríamos testear solo el llamado de la fuente al cliente y mockear la respuesta del cliente, decidimos crear un servidor mock utilizando Mockwire. De esta forma, definiendo el puerto y la url a la que el cliente envía la petición pudimos testear la comunicación entre cliente-servidor y que la fuente extrae los hechos correctamente.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Fuente Demo</w:t>
      </w:r>
    </w:p>
    <w:p w:rsidR="00000000" w:rsidDel="00000000" w:rsidP="00000000" w:rsidRDefault="00000000" w:rsidRPr="00000000" w14:paraId="0000000E">
      <w:pPr>
        <w:rPr>
          <w:rFonts w:ascii="Roboto" w:cs="Roboto" w:eastAsia="Roboto" w:hAnsi="Roboto"/>
        </w:rPr>
      </w:pPr>
      <w:r w:rsidDel="00000000" w:rsidR="00000000" w:rsidRPr="00000000">
        <w:rPr>
          <w:rtl w:val="0"/>
        </w:rPr>
        <w:t xml:space="preserve">Según el enunciado : “</w:t>
      </w:r>
      <w:r w:rsidDel="00000000" w:rsidR="00000000" w:rsidRPr="00000000">
        <w:rPr>
          <w:rFonts w:ascii="Roboto" w:cs="Roboto" w:eastAsia="Roboto" w:hAnsi="Roboto"/>
          <w:rtl w:val="0"/>
        </w:rPr>
        <w:t xml:space="preserve">estas fuentes externas pueden tener interfaces muy diferentes entre sí —por ejemplo, bibliotecas complejas o APIs REST”, para esto se decidió aplicar el patrón Adapter para encapsular estas diferencias En particular, </w:t>
      </w:r>
      <w:r w:rsidDel="00000000" w:rsidR="00000000" w:rsidRPr="00000000">
        <w:rPr>
          <w:rFonts w:ascii="Roboto" w:cs="Roboto" w:eastAsia="Roboto" w:hAnsi="Roboto"/>
          <w:rtl w:val="0"/>
        </w:rPr>
        <w:t xml:space="preserve">FuenteDemoAdapter</w:t>
      </w:r>
      <w:r w:rsidDel="00000000" w:rsidR="00000000" w:rsidRPr="00000000">
        <w:rPr>
          <w:rFonts w:ascii="Roboto" w:cs="Roboto" w:eastAsia="Roboto" w:hAnsi="Roboto"/>
          <w:rtl w:val="0"/>
        </w:rPr>
        <w:t xml:space="preserve"> implementa la interfaz </w:t>
      </w:r>
      <w:r w:rsidDel="00000000" w:rsidR="00000000" w:rsidRPr="00000000">
        <w:rPr>
          <w:rFonts w:ascii="Roboto" w:cs="Roboto" w:eastAsia="Roboto" w:hAnsi="Roboto"/>
          <w:rtl w:val="0"/>
        </w:rPr>
        <w:t xml:space="preserve">IFuente</w:t>
      </w:r>
      <w:r w:rsidDel="00000000" w:rsidR="00000000" w:rsidRPr="00000000">
        <w:rPr>
          <w:rFonts w:ascii="Roboto" w:cs="Roboto" w:eastAsia="Roboto" w:hAnsi="Roboto"/>
          <w:rtl w:val="0"/>
        </w:rPr>
        <w:t xml:space="preserve">, que es común a todas las fuentes, y actúa como un puente entre la lógica interna del sistema y la biblioteca externa </w:t>
      </w:r>
      <w:r w:rsidDel="00000000" w:rsidR="00000000" w:rsidRPr="00000000">
        <w:rPr>
          <w:rFonts w:ascii="Roboto" w:cs="Roboto" w:eastAsia="Roboto" w:hAnsi="Roboto"/>
          <w:rtl w:val="0"/>
        </w:rPr>
        <w:t xml:space="preserve">Conexion</w:t>
      </w:r>
      <w:r w:rsidDel="00000000" w:rsidR="00000000" w:rsidRPr="00000000">
        <w:rPr>
          <w:rFonts w:ascii="Roboto" w:cs="Roboto" w:eastAsia="Roboto" w:hAnsi="Roboto"/>
          <w:rtl w:val="0"/>
        </w:rPr>
        <w:t xml:space="preserve">, ocultando su complejidad y adaptando sus datos a objetos del dominio (Hecho). Esto permite que el sistema pueda trabajar con distintas fuentes sin acoplarse a sus detalles específicos, promoviendo así la reutilización y facilitando la incorporación de nuevas fuentes en el futuro.</w:t>
      </w:r>
    </w:p>
    <w:p w:rsidR="00000000" w:rsidDel="00000000" w:rsidP="00000000" w:rsidRDefault="00000000" w:rsidRPr="00000000" w14:paraId="0000000F">
      <w:pPr>
        <w:rPr>
          <w:rFonts w:ascii="Roboto" w:cs="Roboto" w:eastAsia="Roboto" w:hAnsi="Roboto"/>
        </w:rPr>
      </w:pPr>
      <w:r w:rsidDel="00000000" w:rsidR="00000000" w:rsidRPr="00000000">
        <w:rPr>
          <w:rtl w:val="0"/>
        </w:rPr>
      </w:r>
    </w:p>
    <w:p w:rsidR="00000000" w:rsidDel="00000000" w:rsidP="00000000" w:rsidRDefault="00000000" w:rsidRPr="00000000" w14:paraId="00000010">
      <w:pPr>
        <w:rPr>
          <w:rFonts w:ascii="Roboto" w:cs="Roboto" w:eastAsia="Roboto" w:hAnsi="Roboto"/>
        </w:rPr>
      </w:pPr>
      <w:r w:rsidDel="00000000" w:rsidR="00000000" w:rsidRPr="00000000">
        <w:rPr>
          <w:rFonts w:ascii="Roboto" w:cs="Roboto" w:eastAsia="Roboto" w:hAnsi="Roboto"/>
          <w:rtl w:val="0"/>
        </w:rPr>
        <w:t xml:space="preserve">“Este servicio externo es stateful, es decir, sus resultados dependen de los resultados previos” Para cumplir con el requerimiento de que la fuente proxy consulte al servicio externo una vez por hora y acumule nuevos hechos si los hubiera, se decidió incorporar un Scheduler (programador periódico) utilizando ScheduledExecutorService. Esta herramienta permite que, de forma automática y sin intervención manual, se invoque al método </w:t>
      </w:r>
      <w:r w:rsidDel="00000000" w:rsidR="00000000" w:rsidRPr="00000000">
        <w:rPr>
          <w:rFonts w:ascii="Roboto" w:cs="Roboto" w:eastAsia="Roboto" w:hAnsi="Roboto"/>
          <w:rtl w:val="0"/>
        </w:rPr>
        <w:t xml:space="preserve">extraerHechos</w:t>
      </w:r>
      <w:r w:rsidDel="00000000" w:rsidR="00000000" w:rsidRPr="00000000">
        <w:rPr>
          <w:rFonts w:ascii="Roboto" w:cs="Roboto" w:eastAsia="Roboto" w:hAnsi="Roboto"/>
          <w:rtl w:val="0"/>
        </w:rPr>
        <w:t xml:space="preserve">() con una frecuencia fija (por defecto, cada 1 hora), respetando además que el servicio externo es stateful, es decir, que devuelve hechos nuevos en función de la fecha de la última consulta. De esta manera, el scheduler garantiza que la instancia de la fuente mantenga su estado actualizado en intervalos regulares, sin necesidad de que un componente externo le indique cuándo hacerlo, y sin perder hechos entre consultas.</w:t>
      </w:r>
    </w:p>
    <w:p w:rsidR="00000000" w:rsidDel="00000000" w:rsidP="00000000" w:rsidRDefault="00000000" w:rsidRPr="00000000" w14:paraId="00000011">
      <w:pPr>
        <w:rPr>
          <w:rFonts w:ascii="Roboto" w:cs="Roboto" w:eastAsia="Roboto" w:hAnsi="Roboto"/>
        </w:rPr>
      </w:pPr>
      <w:r w:rsidDel="00000000" w:rsidR="00000000" w:rsidRPr="00000000">
        <w:rPr>
          <w:rtl w:val="0"/>
        </w:rPr>
      </w:r>
    </w:p>
    <w:p w:rsidR="00000000" w:rsidDel="00000000" w:rsidP="00000000" w:rsidRDefault="00000000" w:rsidRPr="00000000" w14:paraId="00000012">
      <w:pPr>
        <w:rPr>
          <w:rFonts w:ascii="Roboto" w:cs="Roboto" w:eastAsia="Roboto" w:hAnsi="Roboto"/>
        </w:rPr>
      </w:pPr>
      <w:r w:rsidDel="00000000" w:rsidR="00000000" w:rsidRPr="00000000">
        <w:rPr>
          <w:rFonts w:ascii="Roboto" w:cs="Roboto" w:eastAsia="Roboto" w:hAnsi="Roboto"/>
          <w:rtl w:val="0"/>
        </w:rPr>
        <w:t xml:space="preserve">Decidimos usar mocks para los test, ya que queremos testear la fuente de forma aislada, sin depender de una conexión real a una API externa. El mock reemplaza el comportamiento real de Conexión, permitiéndonos controlar qué datos devuelve.</w:t>
      </w:r>
    </w:p>
    <w:p w:rsidR="00000000" w:rsidDel="00000000" w:rsidP="00000000" w:rsidRDefault="00000000" w:rsidRPr="00000000" w14:paraId="00000013">
      <w:pPr>
        <w:rPr>
          <w:rFonts w:ascii="Roboto" w:cs="Roboto" w:eastAsia="Roboto" w:hAnsi="Roboto"/>
        </w:rPr>
      </w:pPr>
      <w:r w:rsidDel="00000000" w:rsidR="00000000" w:rsidRPr="00000000">
        <w:rPr>
          <w:rtl w:val="0"/>
        </w:rPr>
      </w:r>
    </w:p>
    <w:p w:rsidR="00000000" w:rsidDel="00000000" w:rsidP="00000000" w:rsidRDefault="00000000" w:rsidRPr="00000000" w14:paraId="00000014">
      <w:pPr>
        <w:rPr>
          <w:rFonts w:ascii="Roboto" w:cs="Roboto" w:eastAsia="Roboto" w:hAnsi="Roboto"/>
          <w:b w:val="1"/>
          <w:u w:val="single"/>
        </w:rPr>
      </w:pPr>
      <w:r w:rsidDel="00000000" w:rsidR="00000000" w:rsidRPr="00000000">
        <w:rPr>
          <w:rFonts w:ascii="Roboto" w:cs="Roboto" w:eastAsia="Roboto" w:hAnsi="Roboto"/>
          <w:b w:val="1"/>
          <w:u w:val="single"/>
          <w:rtl w:val="0"/>
        </w:rPr>
        <w:t xml:space="preserve">Preguntas</w:t>
      </w:r>
    </w:p>
    <w:p w:rsidR="00000000" w:rsidDel="00000000" w:rsidP="00000000" w:rsidRDefault="00000000" w:rsidRPr="00000000" w14:paraId="00000015">
      <w:pPr>
        <w:rPr>
          <w:b w:val="1"/>
        </w:rPr>
      </w:pPr>
      <w:r w:rsidDel="00000000" w:rsidR="00000000" w:rsidRPr="00000000">
        <w:rPr>
          <w:b w:val="1"/>
          <w:rtl w:val="0"/>
        </w:rPr>
        <w:t xml:space="preserve">a) </w:t>
      </w:r>
      <w:r w:rsidDel="00000000" w:rsidR="00000000" w:rsidRPr="00000000">
        <w:rPr>
          <w:b w:val="1"/>
          <w:rtl w:val="0"/>
        </w:rPr>
        <w:t xml:space="preserve">¿Cómo se podría implementar un filtro de spam sin recurrir a servicios externos?</w:t>
      </w:r>
      <w:r w:rsidDel="00000000" w:rsidR="00000000" w:rsidRPr="00000000">
        <w:rPr>
          <w:rtl w:val="0"/>
        </w:rPr>
        <w:t xml:space="preserve"> </w:t>
      </w:r>
      <w:r w:rsidDel="00000000" w:rsidR="00000000" w:rsidRPr="00000000">
        <w:rPr>
          <w:b w:val="1"/>
          <w:rtl w:val="0"/>
        </w:rPr>
        <w:t xml:space="preserve">Sugerencia: investigar sobre el algoritmo TF-IDF para la detección de spam.</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Una manera de implementar un spam sin recurrir a servicios externos podría ser utilizar algoritmos de procesamiento de lenguaje natural como por ejemplo el algoritmo TF-IDF (Term frequency - Inverse Document Frecuency) el cual dispone de un enfoque clásico y eficaz. ¿Cómo funciona?</w:t>
        <w:br w:type="textWrapping"/>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960" w:hanging="360"/>
        <w:rPr>
          <w:b w:val="1"/>
        </w:rPr>
      </w:pPr>
      <w:r w:rsidDel="00000000" w:rsidR="00000000" w:rsidRPr="00000000">
        <w:rPr>
          <w:rtl w:val="0"/>
        </w:rPr>
        <w:t xml:space="preserve">TF --&gt; Es el componente que mide cuantas veces aparece una palabra en un mensaje (frecuencia)</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after="60" w:before="0" w:beforeAutospacing="0" w:lineRule="auto"/>
        <w:ind w:left="960" w:hanging="360"/>
        <w:rPr>
          <w:b w:val="1"/>
        </w:rPr>
      </w:pPr>
      <w:r w:rsidDel="00000000" w:rsidR="00000000" w:rsidRPr="00000000">
        <w:rPr>
          <w:rtl w:val="0"/>
        </w:rPr>
        <w:t xml:space="preserve">IDF --&gt; Es el componente que mide cuan común o rara es esa palabra en todos los mensajes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Fórmulas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pPr>
      <m:oMath>
        <m:r>
          <w:rPr/>
          <m:t xml:space="preserve">TF(t) = </m:t>
        </m:r>
        <m:f>
          <m:fPr>
            <m:ctrlPr>
              <w:rPr/>
            </m:ctrlPr>
          </m:fPr>
          <m:num>
            <m:r>
              <w:rPr/>
              <m:t xml:space="preserve">número de veces que aparece la palabra t en el documento</m:t>
            </m:r>
          </m:num>
          <m:den>
            <m:r>
              <w:rPr/>
              <m:t xml:space="preserve">total de palabras del documento</m:t>
            </m:r>
          </m:den>
        </m:f>
      </m:oMath>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m:oMath>
        <m:r>
          <w:rPr/>
          <m:t xml:space="preserve">IDF (t) = log(</m:t>
        </m:r>
        <m:f>
          <m:fPr>
            <m:ctrlPr>
              <w:rPr/>
            </m:ctrlPr>
          </m:fPr>
          <m:num>
            <m:r>
              <w:rPr/>
              <m:t xml:space="preserve">N</m:t>
            </m:r>
          </m:num>
          <m:den>
            <m:r>
              <w:rPr/>
              <m:t xml:space="preserve">1 + nt</m:t>
            </m:r>
          </m:den>
        </m:f>
        <m:r>
          <w:rPr/>
          <m:t xml:space="preserve">)</m:t>
        </m:r>
      </m:oMath>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b w:val="1"/>
          <w:rtl w:val="0"/>
        </w:rPr>
        <w:t xml:space="preserve">N</w:t>
      </w:r>
      <w:r w:rsidDel="00000000" w:rsidR="00000000" w:rsidRPr="00000000">
        <w:rPr>
          <w:rtl w:val="0"/>
        </w:rPr>
        <w:t xml:space="preserve"> es el número total de documentos</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rtl w:val="0"/>
        </w:rPr>
        <w:t xml:space="preserve">nt</w:t>
      </w:r>
      <w:r w:rsidDel="00000000" w:rsidR="00000000" w:rsidRPr="00000000">
        <w:rPr>
          <w:rtl w:val="0"/>
        </w:rPr>
        <w:t xml:space="preserve"> es el número de documentos que contienen la palabra 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Entonces, la fórmula que necesitamos para aplicar este algoritmo 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TF-IDF(t) = TF(t) × IDF(t) </w:t>
      </w:r>
    </w:p>
    <w:p w:rsidR="00000000" w:rsidDel="00000000" w:rsidP="00000000" w:rsidRDefault="00000000" w:rsidRPr="00000000" w14:paraId="00000027">
      <w:pPr>
        <w:jc w:val="center"/>
        <w:rPr/>
      </w:pPr>
      <m:oMath>
        <m:r>
          <w:rPr/>
          <m:t xml:space="preserve">TF-IDF(t) = TF(t) . IDF (t) = </m:t>
        </m:r>
        <m:f>
          <m:fPr>
            <m:ctrlPr>
              <w:rPr/>
            </m:ctrlPr>
          </m:fPr>
          <m:num>
            <m:r>
              <w:rPr/>
              <m:t xml:space="preserve">número de veces que aparece la palabra t en el documento</m:t>
            </m:r>
          </m:num>
          <m:den>
            <m:r>
              <w:rPr/>
              <m:t xml:space="preserve">total de palabras del documento</m:t>
            </m:r>
          </m:den>
        </m:f>
        <m:r>
          <w:rPr/>
          <m:t xml:space="preserve"> . log(</m:t>
        </m:r>
        <m:f>
          <m:fPr>
            <m:ctrlPr>
              <w:rPr/>
            </m:ctrlPr>
          </m:fPr>
          <m:num>
            <m:r>
              <w:rPr/>
              <m:t xml:space="preserve">N</m:t>
            </m:r>
          </m:num>
          <m:den>
            <m:r>
              <w:rPr/>
              <m:t xml:space="preserve">1 + nt</m:t>
            </m:r>
          </m:den>
        </m:f>
        <m:r>
          <w:rPr/>
          <m:t xml:space="preserve">) </m:t>
        </m:r>
      </m:oMath>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Podemos tomar el siguiente ejemplo</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Las palabras más comunes pueden ser "hola", "chau" que tienen poco peso</w:t>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t xml:space="preserve">Las palabras que se repiten mucho en mensajes spam y poco en mensajes normales se destacan más.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¿Cómo se implementa?</w:t>
      </w: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Obtener datos - Se crea un conjunto de datos de entrenamiento con mensajes etiquetados como spam y no spam</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Procesamiento del texto - Se extraen las palabras clave usando este algoritmo</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Aplicación del algoritmo TF-IDF - Se entrena un modelo para que aprenda a distinguir los distintos tipos </w:t>
      </w:r>
    </w:p>
    <w:p w:rsidR="00000000" w:rsidDel="00000000" w:rsidP="00000000" w:rsidRDefault="00000000" w:rsidRPr="00000000" w14:paraId="00000031">
      <w:pPr>
        <w:ind w:left="720" w:firstLine="0"/>
        <w:rPr>
          <w:b w:val="1"/>
        </w:rPr>
      </w:pPr>
      <w:r w:rsidDel="00000000" w:rsidR="00000000" w:rsidRPr="00000000">
        <w:rPr>
          <w:rtl w:val="0"/>
        </w:rPr>
      </w:r>
    </w:p>
    <w:p w:rsidR="00000000" w:rsidDel="00000000" w:rsidP="00000000" w:rsidRDefault="00000000" w:rsidRPr="00000000" w14:paraId="00000032">
      <w:pPr>
        <w:ind w:left="720" w:firstLine="0"/>
        <w:rPr>
          <w:b w:val="1"/>
        </w:rPr>
      </w:pPr>
      <w:r w:rsidDel="00000000" w:rsidR="00000000" w:rsidRPr="00000000">
        <w:rPr>
          <w:rtl w:val="0"/>
        </w:rPr>
      </w:r>
    </w:p>
    <w:p w:rsidR="00000000" w:rsidDel="00000000" w:rsidP="00000000" w:rsidRDefault="00000000" w:rsidRPr="00000000" w14:paraId="00000033">
      <w:pPr>
        <w:ind w:left="720" w:firstLine="0"/>
        <w:rPr>
          <w:b w:val="1"/>
        </w:rPr>
      </w:pPr>
      <w:r w:rsidDel="00000000" w:rsidR="00000000" w:rsidRPr="00000000">
        <w:rPr>
          <w:b w:val="1"/>
          <w:rtl w:val="0"/>
        </w:rPr>
        <w:t xml:space="preserve">Ventajas</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960" w:hanging="360"/>
        <w:rPr>
          <w:b w:val="1"/>
        </w:rPr>
      </w:pPr>
      <w:r w:rsidDel="00000000" w:rsidR="00000000" w:rsidRPr="00000000">
        <w:rPr>
          <w:rtl w:val="0"/>
        </w:rPr>
        <w:t xml:space="preserve">Total control del sistema</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960" w:hanging="360"/>
        <w:rPr>
          <w:b w:val="1"/>
        </w:rPr>
      </w:pPr>
      <w:r w:rsidDel="00000000" w:rsidR="00000000" w:rsidRPr="00000000">
        <w:rPr>
          <w:rtl w:val="0"/>
        </w:rPr>
        <w:t xml:space="preserve">No hay dependencias de terceros</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60" w:before="0" w:beforeAutospacing="0" w:lineRule="auto"/>
        <w:ind w:left="960" w:hanging="360"/>
        <w:rPr>
          <w:b w:val="1"/>
        </w:rPr>
      </w:pPr>
      <w:r w:rsidDel="00000000" w:rsidR="00000000" w:rsidRPr="00000000">
        <w:rPr>
          <w:rtl w:val="0"/>
        </w:rPr>
        <w:t xml:space="preserve">Mejor privacidad de los datos</w:t>
        <w:br w:type="textWrapping"/>
      </w:r>
    </w:p>
    <w:p w:rsidR="00000000" w:rsidDel="00000000" w:rsidP="00000000" w:rsidRDefault="00000000" w:rsidRPr="00000000" w14:paraId="00000037">
      <w:pPr>
        <w:ind w:firstLine="720"/>
        <w:rPr>
          <w:b w:val="1"/>
        </w:rPr>
      </w:pPr>
      <w:r w:rsidDel="00000000" w:rsidR="00000000" w:rsidRPr="00000000">
        <w:rPr>
          <w:b w:val="1"/>
          <w:rtl w:val="0"/>
        </w:rPr>
        <w:t xml:space="preserve">Desventajas</w:t>
      </w:r>
    </w:p>
    <w:p w:rsidR="00000000" w:rsidDel="00000000" w:rsidP="00000000" w:rsidRDefault="00000000" w:rsidRPr="00000000" w14:paraId="00000038">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960" w:hanging="360"/>
        <w:rPr>
          <w:b w:val="1"/>
        </w:rPr>
      </w:pPr>
      <w:r w:rsidDel="00000000" w:rsidR="00000000" w:rsidRPr="00000000">
        <w:rPr>
          <w:rtl w:val="0"/>
        </w:rPr>
        <w:t xml:space="preserve">Requiere un mantenimiento constante, agregando nuevos datos para entrenar al modelo</w:t>
      </w:r>
    </w:p>
    <w:p w:rsidR="00000000" w:rsidDel="00000000" w:rsidP="00000000" w:rsidRDefault="00000000" w:rsidRPr="00000000" w14:paraId="0000003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960" w:hanging="360"/>
        <w:rPr>
          <w:b w:val="1"/>
        </w:rPr>
      </w:pPr>
      <w:r w:rsidDel="00000000" w:rsidR="00000000" w:rsidRPr="00000000">
        <w:rPr>
          <w:rtl w:val="0"/>
        </w:rPr>
        <w:t xml:space="preserve">Mayor carga en el servidor local</w:t>
      </w:r>
    </w:p>
    <w:p w:rsidR="00000000" w:rsidDel="00000000" w:rsidP="00000000" w:rsidRDefault="00000000" w:rsidRPr="00000000" w14:paraId="0000003A">
      <w:pPr>
        <w:numPr>
          <w:ilvl w:val="0"/>
          <w:numId w:val="10"/>
        </w:numPr>
        <w:pBdr>
          <w:top w:color="auto" w:space="0" w:sz="0" w:val="none"/>
          <w:bottom w:color="auto" w:space="0" w:sz="0" w:val="none"/>
          <w:right w:color="auto" w:space="0" w:sz="0" w:val="none"/>
          <w:between w:color="auto" w:space="0" w:sz="0" w:val="none"/>
        </w:pBdr>
        <w:spacing w:after="60" w:before="0" w:beforeAutospacing="0" w:lineRule="auto"/>
        <w:ind w:left="960" w:hanging="360"/>
        <w:rPr>
          <w:b w:val="1"/>
        </w:rPr>
      </w:pPr>
      <w:r w:rsidDel="00000000" w:rsidR="00000000" w:rsidRPr="00000000">
        <w:rPr>
          <w:rtl w:val="0"/>
        </w:rPr>
        <w:t xml:space="preserve">Menor precisión (si no se entrena con muchos datos al modelo)</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r>
    </w:p>
    <w:p w:rsidR="00000000" w:rsidDel="00000000" w:rsidP="00000000" w:rsidRDefault="00000000" w:rsidRPr="00000000" w14:paraId="0000003C">
      <w:pPr>
        <w:rPr>
          <w:rFonts w:ascii="Roboto" w:cs="Roboto" w:eastAsia="Roboto" w:hAnsi="Roboto"/>
          <w:b w:val="1"/>
        </w:rPr>
      </w:pPr>
      <w:r w:rsidDel="00000000" w:rsidR="00000000" w:rsidRPr="00000000">
        <w:rPr>
          <w:rtl w:val="0"/>
        </w:rPr>
        <w:t xml:space="preserve">Bibliografía:</w:t>
      </w:r>
      <w:hyperlink r:id="rId6">
        <w:r w:rsidDel="00000000" w:rsidR="00000000" w:rsidRPr="00000000">
          <w:rPr>
            <w:rtl w:val="0"/>
          </w:rPr>
          <w:t xml:space="preserve"> </w:t>
        </w:r>
      </w:hyperlink>
      <w:hyperlink r:id="rId7">
        <w:r w:rsidDel="00000000" w:rsidR="00000000" w:rsidRPr="00000000">
          <w:rPr>
            <w:rtl w:val="0"/>
          </w:rPr>
          <w:t xml:space="preserve">https://www.youtube.com/watch?v=zLMEnNbdh4Q&amp;t=12s</w:t>
        </w:r>
      </w:hyperlink>
      <w:r w:rsidDel="00000000" w:rsidR="00000000" w:rsidRPr="00000000">
        <w:rPr>
          <w:rtl w:val="0"/>
        </w:rPr>
      </w:r>
    </w:p>
    <w:p w:rsidR="00000000" w:rsidDel="00000000" w:rsidP="00000000" w:rsidRDefault="00000000" w:rsidRPr="00000000" w14:paraId="0000003D">
      <w:pPr>
        <w:rPr>
          <w:rFonts w:ascii="Roboto" w:cs="Roboto" w:eastAsia="Roboto" w:hAnsi="Roboto"/>
          <w:b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left="0" w:right="0" w:firstLine="0"/>
        <w:jc w:val="left"/>
        <w:rPr>
          <w:b w:val="1"/>
        </w:rPr>
      </w:pPr>
      <w:r w:rsidDel="00000000" w:rsidR="00000000" w:rsidRPr="00000000">
        <w:rPr>
          <w:b w:val="1"/>
          <w:rtl w:val="0"/>
        </w:rPr>
        <w:t xml:space="preserve">b) Cómo se podría implementar un filtro de spam en base a consumir servicios externos en la nube? ¿Qué consecuencias desde el punto de vista de costos y seguridad de datos traería? </w:t>
      </w:r>
    </w:p>
    <w:p w:rsidR="00000000" w:rsidDel="00000000" w:rsidP="00000000" w:rsidRDefault="00000000" w:rsidRPr="00000000" w14:paraId="0000003F">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left="0" w:right="0" w:firstLine="0"/>
        <w:jc w:val="left"/>
        <w:rPr/>
      </w:pPr>
      <w:r w:rsidDel="00000000" w:rsidR="00000000" w:rsidRPr="00000000">
        <w:rPr>
          <w:rtl w:val="0"/>
        </w:rPr>
        <w:t xml:space="preserve">En este caso, se envía el contenido del mensaje a un servicio de terceros en la nube como por ejemplo</w:t>
      </w:r>
    </w:p>
    <w:p w:rsidR="00000000" w:rsidDel="00000000" w:rsidP="00000000" w:rsidRDefault="00000000" w:rsidRPr="00000000" w14:paraId="0000004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1"/>
        </w:numPr>
        <w:pBdr>
          <w:top w:color="auto" w:space="0" w:sz="0" w:val="none"/>
          <w:left w:space="0" w:sz="0" w:val="nil"/>
          <w:bottom w:color="auto" w:space="0" w:sz="0" w:val="none"/>
          <w:right w:color="auto" w:space="0" w:sz="0" w:val="none"/>
          <w:between w:color="auto" w:space="0" w:sz="0" w:val="none"/>
        </w:pBdr>
        <w:shd w:fill="auto" w:val="clear"/>
        <w:spacing w:after="0" w:afterAutospacing="0" w:before="60" w:line="276" w:lineRule="auto"/>
        <w:ind w:left="720" w:right="0" w:hanging="360"/>
        <w:jc w:val="left"/>
        <w:rPr>
          <w:u w:val="none"/>
        </w:rPr>
      </w:pPr>
      <w:r w:rsidDel="00000000" w:rsidR="00000000" w:rsidRPr="00000000">
        <w:rPr>
          <w:rtl w:val="0"/>
        </w:rPr>
        <w:t xml:space="preserve">AWS Comprehend</w:t>
      </w:r>
    </w:p>
    <w:p w:rsidR="00000000" w:rsidDel="00000000" w:rsidP="00000000" w:rsidRDefault="00000000" w:rsidRPr="00000000" w14:paraId="00000043">
      <w:pPr>
        <w:keepNext w:val="0"/>
        <w:keepLines w:val="0"/>
        <w:pageBreakBefore w:val="0"/>
        <w:widowControl w:val="1"/>
        <w:numPr>
          <w:ilvl w:val="0"/>
          <w:numId w:val="11"/>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CleanTalk Anti-Spam API</w:t>
      </w:r>
    </w:p>
    <w:p w:rsidR="00000000" w:rsidDel="00000000" w:rsidP="00000000" w:rsidRDefault="00000000" w:rsidRPr="00000000" w14:paraId="00000044">
      <w:pPr>
        <w:keepNext w:val="0"/>
        <w:keepLines w:val="0"/>
        <w:pageBreakBefore w:val="0"/>
        <w:widowControl w:val="1"/>
        <w:numPr>
          <w:ilvl w:val="0"/>
          <w:numId w:val="11"/>
        </w:numPr>
        <w:pBdr>
          <w:top w:color="auto" w:space="0" w:sz="0" w:val="none"/>
          <w:left w:space="0" w:sz="0" w:val="nil"/>
          <w:bottom w:color="auto" w:space="0" w:sz="0" w:val="none"/>
          <w:right w:color="auto" w:space="0" w:sz="0" w:val="none"/>
          <w:between w:color="auto" w:space="0" w:sz="0" w:val="none"/>
        </w:pBdr>
        <w:shd w:fill="auto" w:val="clear"/>
        <w:spacing w:after="60" w:before="0" w:beforeAutospacing="0" w:line="276" w:lineRule="auto"/>
        <w:ind w:left="720" w:right="0" w:hanging="360"/>
        <w:jc w:val="left"/>
        <w:rPr>
          <w:u w:val="none"/>
        </w:rPr>
      </w:pPr>
      <w:r w:rsidDel="00000000" w:rsidR="00000000" w:rsidRPr="00000000">
        <w:rPr>
          <w:rtl w:val="0"/>
        </w:rPr>
        <w:t xml:space="preserve">Akismet</w:t>
      </w:r>
    </w:p>
    <w:p w:rsidR="00000000" w:rsidDel="00000000" w:rsidP="00000000" w:rsidRDefault="00000000" w:rsidRPr="00000000" w14:paraId="0000004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right="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left="0" w:right="0" w:firstLine="0"/>
        <w:jc w:val="left"/>
        <w:rPr/>
      </w:pPr>
      <w:r w:rsidDel="00000000" w:rsidR="00000000" w:rsidRPr="00000000">
        <w:rPr>
          <w:rtl w:val="0"/>
        </w:rPr>
        <w:t xml:space="preserve">El funcionamiento es similar al explicado anteriormente, se analiza el texto y devuelve una probabilidad o una etiqueta</w:t>
      </w:r>
    </w:p>
    <w:p w:rsidR="00000000" w:rsidDel="00000000" w:rsidP="00000000" w:rsidRDefault="00000000" w:rsidRPr="00000000" w14:paraId="0000004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6"/>
        </w:numPr>
        <w:pBdr>
          <w:top w:color="auto" w:space="0" w:sz="0" w:val="none"/>
          <w:left w:space="0" w:sz="0" w:val="nil"/>
          <w:bottom w:color="auto" w:space="0" w:sz="0" w:val="none"/>
          <w:right w:color="auto" w:space="0" w:sz="0" w:val="none"/>
          <w:between w:color="auto" w:space="0" w:sz="0" w:val="none"/>
        </w:pBdr>
        <w:shd w:fill="auto" w:val="clear"/>
        <w:spacing w:after="0" w:afterAutospacing="0" w:before="60" w:line="276" w:lineRule="auto"/>
        <w:ind w:left="720" w:right="0" w:hanging="360"/>
        <w:jc w:val="left"/>
        <w:rPr>
          <w:u w:val="none"/>
        </w:rPr>
      </w:pPr>
      <w:r w:rsidDel="00000000" w:rsidR="00000000" w:rsidRPr="00000000">
        <w:rPr>
          <w:rtl w:val="0"/>
        </w:rPr>
        <w:t xml:space="preserve">Nuestro sistema recibe un mensaje</w:t>
      </w:r>
    </w:p>
    <w:p w:rsidR="00000000" w:rsidDel="00000000" w:rsidP="00000000" w:rsidRDefault="00000000" w:rsidRPr="00000000" w14:paraId="00000049">
      <w:pPr>
        <w:keepNext w:val="0"/>
        <w:keepLines w:val="0"/>
        <w:pageBreakBefore w:val="0"/>
        <w:widowControl w:val="1"/>
        <w:numPr>
          <w:ilvl w:val="0"/>
          <w:numId w:val="6"/>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Lo envía a través de una API REST a un servicio en la nube</w:t>
      </w:r>
    </w:p>
    <w:p w:rsidR="00000000" w:rsidDel="00000000" w:rsidP="00000000" w:rsidRDefault="00000000" w:rsidRPr="00000000" w14:paraId="0000004A">
      <w:pPr>
        <w:keepNext w:val="0"/>
        <w:keepLines w:val="0"/>
        <w:pageBreakBefore w:val="0"/>
        <w:widowControl w:val="1"/>
        <w:numPr>
          <w:ilvl w:val="0"/>
          <w:numId w:val="6"/>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El servicio procesa el texto con modelos avanzados de NLP y devuelve una predicción que puede ser</w:t>
      </w:r>
    </w:p>
    <w:p w:rsidR="00000000" w:rsidDel="00000000" w:rsidP="00000000" w:rsidRDefault="00000000" w:rsidRPr="00000000" w14:paraId="0000004B">
      <w:pPr>
        <w:keepNext w:val="0"/>
        <w:keepLines w:val="0"/>
        <w:pageBreakBefore w:val="0"/>
        <w:widowControl w:val="1"/>
        <w:numPr>
          <w:ilvl w:val="0"/>
          <w:numId w:val="1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Spam / No Spam</w:t>
      </w:r>
    </w:p>
    <w:p w:rsidR="00000000" w:rsidDel="00000000" w:rsidP="00000000" w:rsidRDefault="00000000" w:rsidRPr="00000000" w14:paraId="0000004C">
      <w:pPr>
        <w:keepNext w:val="0"/>
        <w:keepLines w:val="0"/>
        <w:pageBreakBefore w:val="0"/>
        <w:widowControl w:val="1"/>
        <w:numPr>
          <w:ilvl w:val="0"/>
          <w:numId w:val="12"/>
        </w:numPr>
        <w:pBdr>
          <w:top w:color="auto" w:space="0" w:sz="0" w:val="none"/>
          <w:left w:space="0" w:sz="0" w:val="nil"/>
          <w:bottom w:color="auto" w:space="0" w:sz="0" w:val="none"/>
          <w:right w:color="auto" w:space="0" w:sz="0" w:val="none"/>
          <w:between w:color="auto" w:space="0" w:sz="0" w:val="none"/>
        </w:pBdr>
        <w:shd w:fill="auto" w:val="clear"/>
        <w:spacing w:after="60" w:before="0" w:beforeAutospacing="0" w:line="276" w:lineRule="auto"/>
        <w:ind w:left="720" w:right="0" w:hanging="360"/>
        <w:jc w:val="left"/>
        <w:rPr>
          <w:u w:val="none"/>
        </w:rPr>
      </w:pPr>
      <w:r w:rsidDel="00000000" w:rsidR="00000000" w:rsidRPr="00000000">
        <w:rPr>
          <w:rtl w:val="0"/>
        </w:rPr>
        <w:t xml:space="preserve">Puntaje de riesgo</w:t>
      </w:r>
    </w:p>
    <w:p w:rsidR="00000000" w:rsidDel="00000000" w:rsidP="00000000" w:rsidRDefault="00000000" w:rsidRPr="00000000" w14:paraId="0000004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left="0" w:right="0" w:firstLine="0"/>
        <w:jc w:val="left"/>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Ventajas</w:t>
      </w:r>
    </w:p>
    <w:p w:rsidR="00000000" w:rsidDel="00000000" w:rsidP="00000000" w:rsidRDefault="00000000" w:rsidRPr="00000000" w14:paraId="0000004F">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960" w:hanging="360"/>
        <w:rPr>
          <w:b w:val="1"/>
        </w:rPr>
      </w:pPr>
      <w:r w:rsidDel="00000000" w:rsidR="00000000" w:rsidRPr="00000000">
        <w:rPr>
          <w:rtl w:val="0"/>
        </w:rPr>
        <w:t xml:space="preserve">Sencillo de implementar (se consume la API)</w:t>
      </w:r>
    </w:p>
    <w:p w:rsidR="00000000" w:rsidDel="00000000" w:rsidP="00000000" w:rsidRDefault="00000000" w:rsidRPr="00000000" w14:paraId="0000005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960" w:hanging="360"/>
        <w:rPr>
          <w:b w:val="1"/>
        </w:rPr>
      </w:pPr>
      <w:r w:rsidDel="00000000" w:rsidR="00000000" w:rsidRPr="00000000">
        <w:rPr>
          <w:rtl w:val="0"/>
        </w:rPr>
        <w:t xml:space="preserve">Mayor precisión (estos modelos están entrenados con gran cantidad de datos)</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960" w:hanging="360"/>
        <w:rPr>
          <w:b w:val="1"/>
        </w:rPr>
      </w:pPr>
      <w:r w:rsidDel="00000000" w:rsidR="00000000" w:rsidRPr="00000000">
        <w:rPr>
          <w:rtl w:val="0"/>
        </w:rPr>
        <w:t xml:space="preserve">No hace falta realizar un mantenimiento</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pacing w:after="60" w:before="0" w:beforeAutospacing="0" w:lineRule="auto"/>
        <w:ind w:left="960" w:hanging="360"/>
        <w:rPr>
          <w:b w:val="1"/>
        </w:rPr>
      </w:pPr>
      <w:r w:rsidDel="00000000" w:rsidR="00000000" w:rsidRPr="00000000">
        <w:rPr>
          <w:rtl w:val="0"/>
        </w:rPr>
        <w:t xml:space="preserve">Se puede acceder desde cualquier lugar</w:t>
      </w:r>
    </w:p>
    <w:p w:rsidR="00000000" w:rsidDel="00000000" w:rsidP="00000000" w:rsidRDefault="00000000" w:rsidRPr="00000000" w14:paraId="00000053">
      <w:pPr>
        <w:rPr>
          <w:b w:val="1"/>
        </w:rPr>
      </w:pPr>
      <w:r w:rsidDel="00000000" w:rsidR="00000000" w:rsidRPr="00000000">
        <w:rPr>
          <w:b w:val="1"/>
          <w:rtl w:val="0"/>
        </w:rPr>
        <w:t xml:space="preserve">Desventajas</w:t>
      </w:r>
    </w:p>
    <w:p w:rsidR="00000000" w:rsidDel="00000000" w:rsidP="00000000" w:rsidRDefault="00000000" w:rsidRPr="00000000" w14:paraId="00000054">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960" w:hanging="360"/>
        <w:rPr>
          <w:b w:val="1"/>
        </w:rPr>
      </w:pPr>
      <w:r w:rsidDel="00000000" w:rsidR="00000000" w:rsidRPr="00000000">
        <w:rPr>
          <w:rtl w:val="0"/>
        </w:rPr>
        <w:t xml:space="preserve">Costos (se puede llegar a cobrar por cada mensaje envíado por ejemplo)</w:t>
      </w:r>
    </w:p>
    <w:p w:rsidR="00000000" w:rsidDel="00000000" w:rsidP="00000000" w:rsidRDefault="00000000" w:rsidRPr="00000000" w14:paraId="00000055">
      <w:pPr>
        <w:numPr>
          <w:ilvl w:val="0"/>
          <w:numId w:val="13"/>
        </w:numPr>
        <w:pBdr>
          <w:top w:color="auto" w:space="0" w:sz="0" w:val="none"/>
          <w:bottom w:color="auto" w:space="0" w:sz="0" w:val="none"/>
          <w:right w:color="auto" w:space="0" w:sz="0" w:val="none"/>
          <w:between w:color="auto" w:space="0" w:sz="0" w:val="none"/>
        </w:pBdr>
        <w:spacing w:after="60" w:before="0" w:beforeAutospacing="0" w:lineRule="auto"/>
        <w:ind w:left="960" w:hanging="360"/>
        <w:rPr>
          <w:b w:val="1"/>
        </w:rPr>
      </w:pPr>
      <w:r w:rsidDel="00000000" w:rsidR="00000000" w:rsidRPr="00000000">
        <w:rPr>
          <w:rtl w:val="0"/>
        </w:rPr>
        <w:t xml:space="preserve">Seguridad y privacidad (se envían los datos sensibles a estos servicios de terceros)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sz w:val="24"/>
          <w:szCs w:val="24"/>
          <w:u w:val="single"/>
        </w:rPr>
      </w:pPr>
      <w:r w:rsidDel="00000000" w:rsidR="00000000" w:rsidRPr="00000000">
        <w:rPr>
          <w:b w:val="1"/>
          <w:sz w:val="24"/>
          <w:szCs w:val="24"/>
          <w:u w:val="single"/>
          <w:rtl w:val="0"/>
        </w:rPr>
        <w:t xml:space="preserve">Análisis crítico de los requerimientos: lean el artículo Designing for Accountability, analicen los requerimientos de la entrega anterior y la actual y debatan sobre las siguientes preguntas: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https://www.researchgate.net/publication/221248162_Designing_for_accountability</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a) </w:t>
      </w:r>
      <w:r w:rsidDel="00000000" w:rsidR="00000000" w:rsidRPr="00000000">
        <w:rPr>
          <w:sz w:val="24"/>
          <w:szCs w:val="24"/>
          <w:rtl w:val="0"/>
        </w:rPr>
        <w:t xml:space="preserve">¿Tiene este sistema problemas desde el punto de vista de rendición de cuentas? b) ¿A quienes rinde cuenta este sistema? ¿A quienes no?</w:t>
      </w:r>
    </w:p>
    <w:p w:rsidR="00000000" w:rsidDel="00000000" w:rsidP="00000000" w:rsidRDefault="00000000" w:rsidRPr="00000000" w14:paraId="0000005C">
      <w:pPr>
        <w:rPr>
          <w:sz w:val="24"/>
          <w:szCs w:val="24"/>
        </w:rPr>
      </w:pPr>
      <w:r w:rsidDel="00000000" w:rsidR="00000000" w:rsidRPr="00000000">
        <w:rPr>
          <w:sz w:val="24"/>
          <w:szCs w:val="24"/>
          <w:rtl w:val="0"/>
        </w:rPr>
        <w:t xml:space="preserve">c) ¿Hay partes interesadas que no hayan sido tenidas en cuenta en el diseño de este sistema?</w:t>
      </w:r>
    </w:p>
    <w:p w:rsidR="00000000" w:rsidDel="00000000" w:rsidP="00000000" w:rsidRDefault="00000000" w:rsidRPr="00000000" w14:paraId="0000005D">
      <w:pPr>
        <w:rPr>
          <w:sz w:val="24"/>
          <w:szCs w:val="24"/>
        </w:rPr>
      </w:pPr>
      <w:r w:rsidDel="00000000" w:rsidR="00000000" w:rsidRPr="00000000">
        <w:rPr>
          <w:sz w:val="24"/>
          <w:szCs w:val="24"/>
          <w:rtl w:val="0"/>
        </w:rPr>
        <w:br w:type="textWrapping"/>
        <w:t xml:space="preserve">“Acknowledging and exploring in depth some the many different interpretations of ‘account-ability’ currently in use, might also help in understanding and managing issues of multi-perspectivity - the opening up for multiple voices - in design.”</w:t>
        <w:br w:type="textWrapping"/>
        <w:br w:type="textWrapping"/>
        <w:t xml:space="preserve">Un sistema que permite rendir cuentas de sus decisiones y acciones no solo debe responder a los usuarios explícitos, sino también a quienes pueden verse afectados por su uso, sus decisiones o sus omisiones.</w:t>
        <w:br w:type="textWrapping"/>
        <w:br w:type="textWrapping"/>
        <w:t xml:space="preserve">Por ese motivo, debatimos y pensamos que los siguientes actores deberían formar parte del sistema para no afectar la “rendición de cuentas”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numPr>
          <w:ilvl w:val="0"/>
          <w:numId w:val="7"/>
        </w:numPr>
        <w:ind w:left="1440" w:hanging="360"/>
        <w:rPr>
          <w:sz w:val="24"/>
          <w:szCs w:val="24"/>
          <w:u w:val="none"/>
        </w:rPr>
      </w:pPr>
      <w:r w:rsidDel="00000000" w:rsidR="00000000" w:rsidRPr="00000000">
        <w:rPr>
          <w:b w:val="1"/>
          <w:sz w:val="24"/>
          <w:szCs w:val="24"/>
          <w:rtl w:val="0"/>
        </w:rPr>
        <w:t xml:space="preserve">Moderadores o revisores </w:t>
      </w:r>
      <w:r w:rsidDel="00000000" w:rsidR="00000000" w:rsidRPr="00000000">
        <w:rPr>
          <w:rFonts w:ascii="Arial Unicode MS" w:cs="Arial Unicode MS" w:eastAsia="Arial Unicode MS" w:hAnsi="Arial Unicode MS"/>
          <w:sz w:val="24"/>
          <w:szCs w:val="24"/>
          <w:rtl w:val="0"/>
        </w:rPr>
        <w:t xml:space="preserve">→ Usuarios con experiencia en ciertos temas o regiones que podrían colaborar en la verificación de hechos sin ser administradores para distribuir la responsabilidad de validación</w:t>
      </w:r>
    </w:p>
    <w:p w:rsidR="00000000" w:rsidDel="00000000" w:rsidP="00000000" w:rsidRDefault="00000000" w:rsidRPr="00000000" w14:paraId="00000060">
      <w:pPr>
        <w:numPr>
          <w:ilvl w:val="0"/>
          <w:numId w:val="7"/>
        </w:numPr>
        <w:ind w:left="1440" w:hanging="360"/>
        <w:rPr>
          <w:b w:val="1"/>
          <w:sz w:val="24"/>
          <w:szCs w:val="24"/>
        </w:rPr>
      </w:pPr>
      <w:r w:rsidDel="00000000" w:rsidR="00000000" w:rsidRPr="00000000">
        <w:rPr>
          <w:b w:val="1"/>
          <w:sz w:val="24"/>
          <w:szCs w:val="24"/>
          <w:rtl w:val="0"/>
        </w:rPr>
        <w:t xml:space="preserve">Usuario institucional</w:t>
      </w:r>
      <w:r w:rsidDel="00000000" w:rsidR="00000000" w:rsidRPr="00000000">
        <w:rPr>
          <w:rFonts w:ascii="Arial Unicode MS" w:cs="Arial Unicode MS" w:eastAsia="Arial Unicode MS" w:hAnsi="Arial Unicode MS"/>
          <w:sz w:val="24"/>
          <w:szCs w:val="24"/>
          <w:rtl w:val="0"/>
        </w:rPr>
        <w:t xml:space="preserve"> → Si bien pensamos que este perfil puede ser similar a visualizador, debemos agregar algunas funcionalidades para cumplir con su rol público, profesional o científico. Por ejemplo</w:t>
        <w:br w:type="textWrapping"/>
      </w:r>
    </w:p>
    <w:p w:rsidR="00000000" w:rsidDel="00000000" w:rsidP="00000000" w:rsidRDefault="00000000" w:rsidRPr="00000000" w14:paraId="00000061">
      <w:pPr>
        <w:numPr>
          <w:ilvl w:val="1"/>
          <w:numId w:val="7"/>
        </w:numPr>
        <w:ind w:left="2160" w:hanging="360"/>
        <w:rPr>
          <w:sz w:val="24"/>
          <w:szCs w:val="24"/>
          <w:u w:val="none"/>
        </w:rPr>
      </w:pPr>
      <w:r w:rsidDel="00000000" w:rsidR="00000000" w:rsidRPr="00000000">
        <w:rPr>
          <w:sz w:val="24"/>
          <w:szCs w:val="24"/>
          <w:rtl w:val="0"/>
        </w:rPr>
        <w:t xml:space="preserve">Generar reportes</w:t>
      </w:r>
    </w:p>
    <w:p w:rsidR="00000000" w:rsidDel="00000000" w:rsidP="00000000" w:rsidRDefault="00000000" w:rsidRPr="00000000" w14:paraId="00000062">
      <w:pPr>
        <w:numPr>
          <w:ilvl w:val="1"/>
          <w:numId w:val="7"/>
        </w:numPr>
        <w:ind w:left="2160" w:hanging="360"/>
        <w:rPr>
          <w:sz w:val="24"/>
          <w:szCs w:val="24"/>
          <w:u w:val="none"/>
        </w:rPr>
      </w:pPr>
      <w:r w:rsidDel="00000000" w:rsidR="00000000" w:rsidRPr="00000000">
        <w:rPr>
          <w:sz w:val="24"/>
          <w:szCs w:val="24"/>
          <w:rtl w:val="0"/>
        </w:rPr>
        <w:t xml:space="preserve">Auditar datos</w:t>
      </w:r>
    </w:p>
    <w:p w:rsidR="00000000" w:rsidDel="00000000" w:rsidP="00000000" w:rsidRDefault="00000000" w:rsidRPr="00000000" w14:paraId="00000063">
      <w:pPr>
        <w:numPr>
          <w:ilvl w:val="1"/>
          <w:numId w:val="7"/>
        </w:numPr>
        <w:ind w:left="2160" w:hanging="360"/>
        <w:rPr>
          <w:sz w:val="24"/>
          <w:szCs w:val="24"/>
          <w:u w:val="none"/>
        </w:rPr>
      </w:pPr>
      <w:r w:rsidDel="00000000" w:rsidR="00000000" w:rsidRPr="00000000">
        <w:rPr>
          <w:sz w:val="24"/>
          <w:szCs w:val="24"/>
          <w:rtl w:val="0"/>
        </w:rPr>
        <w:t xml:space="preserve">Visualizar tendencias</w:t>
      </w:r>
    </w:p>
    <w:p w:rsidR="00000000" w:rsidDel="00000000" w:rsidP="00000000" w:rsidRDefault="00000000" w:rsidRPr="00000000" w14:paraId="00000064">
      <w:pPr>
        <w:ind w:left="0" w:firstLine="0"/>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d) En base a las preguntas anteriores, ¿hay requerimientos que convendría modificar o incorporar? </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Para responder esto nos preguntamos ¿Rendición de cuentas para quien?</w:t>
        <w:br w:type="textWrapping"/>
        <w:br w:type="textWrapping"/>
        <w:t xml:space="preserve">Debemos recordar que Metamapa no es un sistema jerárquico, sino que es un sistema colaborativo. Si no hacemos esta pregunta, podríamos cometer un error en el diseño del sistema y dirigirnos hacia los administradores, ignorando la participación real de los usuarios.</w:t>
        <w:br w:type="textWrapping"/>
        <w:br w:type="textWrapping"/>
        <w:t xml:space="preserve">Por ese motivo, podríamos hacer lo siguiente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numPr>
          <w:ilvl w:val="0"/>
          <w:numId w:val="4"/>
        </w:numPr>
        <w:ind w:left="720" w:hanging="360"/>
        <w:rPr>
          <w:sz w:val="24"/>
          <w:szCs w:val="24"/>
        </w:rPr>
      </w:pPr>
      <w:r w:rsidDel="00000000" w:rsidR="00000000" w:rsidRPr="00000000">
        <w:rPr>
          <w:sz w:val="24"/>
          <w:szCs w:val="24"/>
          <w:rtl w:val="0"/>
        </w:rPr>
        <w:t xml:space="preserve">Agregar trazabilidad de la interacción de los usuarios/administradores con el sistema (contribuciones, eliminaciones o validaciones). Con esto nos referimos a</w:t>
        <w:br w:type="textWrapping"/>
      </w:r>
    </w:p>
    <w:p w:rsidR="00000000" w:rsidDel="00000000" w:rsidP="00000000" w:rsidRDefault="00000000" w:rsidRPr="00000000" w14:paraId="0000006C">
      <w:pPr>
        <w:numPr>
          <w:ilvl w:val="1"/>
          <w:numId w:val="4"/>
        </w:numPr>
        <w:ind w:left="1440" w:hanging="360"/>
        <w:rPr>
          <w:sz w:val="24"/>
          <w:szCs w:val="24"/>
          <w:u w:val="none"/>
        </w:rPr>
      </w:pPr>
      <w:r w:rsidDel="00000000" w:rsidR="00000000" w:rsidRPr="00000000">
        <w:rPr>
          <w:b w:val="1"/>
          <w:sz w:val="24"/>
          <w:szCs w:val="24"/>
          <w:u w:val="single"/>
          <w:rtl w:val="0"/>
        </w:rPr>
        <w:t xml:space="preserve">Historial público de cambios de un hecho</w:t>
      </w:r>
      <w:r w:rsidDel="00000000" w:rsidR="00000000" w:rsidRPr="00000000">
        <w:rPr>
          <w:sz w:val="24"/>
          <w:szCs w:val="24"/>
          <w:rtl w:val="0"/>
        </w:rPr>
        <w:br w:type="textWrapping"/>
      </w:r>
    </w:p>
    <w:tbl>
      <w:tblPr>
        <w:tblStyle w:val="Table1"/>
        <w:tblW w:w="1045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040"/>
        <w:gridCol w:w="990"/>
        <w:gridCol w:w="1605"/>
        <w:gridCol w:w="990"/>
        <w:gridCol w:w="2955"/>
        <w:tblGridChange w:id="0">
          <w:tblGrid>
            <w:gridCol w:w="1875"/>
            <w:gridCol w:w="2040"/>
            <w:gridCol w:w="990"/>
            <w:gridCol w:w="1605"/>
            <w:gridCol w:w="990"/>
            <w:gridCol w:w="2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Contribuyente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Fecha de 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Responsable del cambio</w:t>
            </w:r>
          </w:p>
        </w:tc>
      </w:tr>
    </w:tbl>
    <w:p w:rsidR="00000000" w:rsidDel="00000000" w:rsidP="00000000" w:rsidRDefault="00000000" w:rsidRPr="00000000" w14:paraId="00000073">
      <w:pPr>
        <w:ind w:left="1440" w:firstLine="0"/>
        <w:rPr>
          <w:b w:val="1"/>
          <w:sz w:val="24"/>
          <w:szCs w:val="24"/>
          <w:u w:val="single"/>
        </w:rPr>
      </w:pPr>
      <w:r w:rsidDel="00000000" w:rsidR="00000000" w:rsidRPr="00000000">
        <w:rPr>
          <w:rtl w:val="0"/>
        </w:rPr>
      </w:r>
    </w:p>
    <w:p w:rsidR="00000000" w:rsidDel="00000000" w:rsidP="00000000" w:rsidRDefault="00000000" w:rsidRPr="00000000" w14:paraId="00000074">
      <w:pPr>
        <w:numPr>
          <w:ilvl w:val="1"/>
          <w:numId w:val="4"/>
        </w:numPr>
        <w:ind w:left="1440" w:hanging="360"/>
        <w:rPr>
          <w:b w:val="1"/>
          <w:sz w:val="24"/>
          <w:szCs w:val="24"/>
          <w:u w:val="none"/>
        </w:rPr>
      </w:pPr>
      <w:r w:rsidDel="00000000" w:rsidR="00000000" w:rsidRPr="00000000">
        <w:rPr>
          <w:b w:val="1"/>
          <w:sz w:val="24"/>
          <w:szCs w:val="24"/>
          <w:u w:val="single"/>
          <w:rtl w:val="0"/>
        </w:rPr>
        <w:t xml:space="preserve">Logs de decisiones administrativas</w:t>
      </w:r>
    </w:p>
    <w:p w:rsidR="00000000" w:rsidDel="00000000" w:rsidP="00000000" w:rsidRDefault="00000000" w:rsidRPr="00000000" w14:paraId="00000075">
      <w:pPr>
        <w:numPr>
          <w:ilvl w:val="1"/>
          <w:numId w:val="4"/>
        </w:numPr>
        <w:ind w:left="1440" w:hanging="360"/>
        <w:rPr>
          <w:b w:val="1"/>
          <w:sz w:val="24"/>
          <w:szCs w:val="24"/>
          <w:u w:val="none"/>
        </w:rPr>
      </w:pPr>
      <w:r w:rsidDel="00000000" w:rsidR="00000000" w:rsidRPr="00000000">
        <w:rPr>
          <w:b w:val="1"/>
          <w:sz w:val="24"/>
          <w:szCs w:val="24"/>
          <w:u w:val="single"/>
          <w:rtl w:val="0"/>
        </w:rPr>
        <w:t xml:space="preserve">Visibilizar los criterios de aceptación o rechazo</w:t>
        <w:br w:type="textWrapping"/>
        <w:br w:type="textWrapping"/>
      </w:r>
      <w:r w:rsidDel="00000000" w:rsidR="00000000" w:rsidRPr="00000000">
        <w:rPr>
          <w:sz w:val="24"/>
          <w:szCs w:val="24"/>
          <w:rtl w:val="0"/>
        </w:rPr>
        <w:t xml:space="preserve">Con esto nos referimos a hacer públicos y claros las reglas de</w:t>
        <w:br w:type="textWrapping"/>
      </w:r>
    </w:p>
    <w:p w:rsidR="00000000" w:rsidDel="00000000" w:rsidP="00000000" w:rsidRDefault="00000000" w:rsidRPr="00000000" w14:paraId="00000076">
      <w:pPr>
        <w:numPr>
          <w:ilvl w:val="2"/>
          <w:numId w:val="4"/>
        </w:numPr>
        <w:ind w:left="2160" w:hanging="360"/>
        <w:rPr>
          <w:sz w:val="24"/>
          <w:szCs w:val="24"/>
          <w:u w:val="none"/>
        </w:rPr>
      </w:pPr>
      <w:r w:rsidDel="00000000" w:rsidR="00000000" w:rsidRPr="00000000">
        <w:rPr>
          <w:sz w:val="24"/>
          <w:szCs w:val="24"/>
          <w:rtl w:val="0"/>
        </w:rPr>
        <w:t xml:space="preserve">Aceptar/Rechazar una solicitud de eliminación</w:t>
      </w:r>
    </w:p>
    <w:p w:rsidR="00000000" w:rsidDel="00000000" w:rsidP="00000000" w:rsidRDefault="00000000" w:rsidRPr="00000000" w14:paraId="00000077">
      <w:pPr>
        <w:numPr>
          <w:ilvl w:val="2"/>
          <w:numId w:val="4"/>
        </w:numPr>
        <w:ind w:left="2160" w:hanging="360"/>
        <w:rPr>
          <w:sz w:val="24"/>
          <w:szCs w:val="24"/>
        </w:rPr>
      </w:pPr>
      <w:r w:rsidDel="00000000" w:rsidR="00000000" w:rsidRPr="00000000">
        <w:rPr>
          <w:sz w:val="24"/>
          <w:szCs w:val="24"/>
          <w:rtl w:val="0"/>
        </w:rPr>
        <w:t xml:space="preserve">Aceptar/Rechazar una contribución</w:t>
      </w:r>
    </w:p>
    <w:p w:rsidR="00000000" w:rsidDel="00000000" w:rsidP="00000000" w:rsidRDefault="00000000" w:rsidRPr="00000000" w14:paraId="00000078">
      <w:pPr>
        <w:numPr>
          <w:ilvl w:val="2"/>
          <w:numId w:val="4"/>
        </w:numPr>
        <w:ind w:left="2160" w:hanging="360"/>
        <w:rPr>
          <w:sz w:val="24"/>
          <w:szCs w:val="24"/>
          <w:u w:val="none"/>
        </w:rPr>
      </w:pPr>
      <w:r w:rsidDel="00000000" w:rsidR="00000000" w:rsidRPr="00000000">
        <w:rPr>
          <w:sz w:val="24"/>
          <w:szCs w:val="24"/>
          <w:rtl w:val="0"/>
        </w:rPr>
        <w:t xml:space="preserve">Publicar o no un hecho</w:t>
        <w:br w:type="textWrapping"/>
        <w:br w:type="textWrapping"/>
        <w:t xml:space="preserve">Un ejemplo de esto puede ser el aviso con un mensaje de “No se publicarán hechos con lenguaje ofensivo”.</w:t>
        <w:br w:type="textWrapping"/>
        <w:br w:type="textWrapping"/>
        <w:t xml:space="preserve">Si bien desarrollamos un filtro para estos casos, el sistema no explica por qué fue rechazado, lo que puede generar confusión.</w:t>
        <w:br w:type="textWrapping"/>
        <w:br w:type="textWrapping"/>
        <w:t xml:space="preserve">Por eso creemos que es necesario comunicar claramente los criterios desde el inicio y mostrar al usuario el motivo concreto por el cual se tomó esa decisión.</w:t>
      </w:r>
    </w:p>
    <w:p w:rsidR="00000000" w:rsidDel="00000000" w:rsidP="00000000" w:rsidRDefault="00000000" w:rsidRPr="00000000" w14:paraId="00000079">
      <w:pPr>
        <w:ind w:left="2160" w:firstLine="0"/>
        <w:rPr>
          <w:sz w:val="24"/>
          <w:szCs w:val="24"/>
        </w:rPr>
      </w:pPr>
      <w:r w:rsidDel="00000000" w:rsidR="00000000" w:rsidRPr="00000000">
        <w:rPr>
          <w:sz w:val="24"/>
          <w:szCs w:val="24"/>
          <w:rtl w:val="0"/>
        </w:rPr>
        <w:br w:type="textWrapping"/>
        <w:t xml:space="preserve">Esta idea se alinea con el texto </w:t>
      </w:r>
      <w:r w:rsidDel="00000000" w:rsidR="00000000" w:rsidRPr="00000000">
        <w:rPr>
          <w:b w:val="1"/>
          <w:sz w:val="24"/>
          <w:szCs w:val="24"/>
          <w:rtl w:val="0"/>
        </w:rPr>
        <w:t xml:space="preserve">Designing for Accountability </w:t>
      </w:r>
      <w:r w:rsidDel="00000000" w:rsidR="00000000" w:rsidRPr="00000000">
        <w:rPr>
          <w:sz w:val="24"/>
          <w:szCs w:val="24"/>
          <w:rtl w:val="0"/>
        </w:rPr>
        <w:t xml:space="preserve">donde se destaca que los usuarios deben entender las decisiones que toma el sistema.</w:t>
        <w:br w:type="textWrapping"/>
      </w:r>
    </w:p>
    <w:p w:rsidR="00000000" w:rsidDel="00000000" w:rsidP="00000000" w:rsidRDefault="00000000" w:rsidRPr="00000000" w14:paraId="0000007A">
      <w:pPr>
        <w:numPr>
          <w:ilvl w:val="1"/>
          <w:numId w:val="4"/>
        </w:numPr>
        <w:ind w:left="1440" w:hanging="360"/>
        <w:rPr>
          <w:b w:val="1"/>
          <w:sz w:val="24"/>
          <w:szCs w:val="24"/>
        </w:rPr>
      </w:pPr>
      <w:r w:rsidDel="00000000" w:rsidR="00000000" w:rsidRPr="00000000">
        <w:rPr>
          <w:b w:val="1"/>
          <w:sz w:val="24"/>
          <w:szCs w:val="24"/>
          <w:u w:val="single"/>
          <w:rtl w:val="0"/>
        </w:rPr>
        <w:t xml:space="preserve">Feedback automático</w:t>
      </w:r>
      <w:r w:rsidDel="00000000" w:rsidR="00000000" w:rsidRPr="00000000">
        <w:rPr>
          <w:sz w:val="24"/>
          <w:szCs w:val="24"/>
          <w:rtl w:val="0"/>
        </w:rPr>
        <w:br w:type="textWrapping"/>
        <w:br w:type="textWrapping"/>
        <w:t xml:space="preserve">Eriksen sostiene que un sistema debe permitir a los usuarios entender cómo sus acciones impactan en el sistema. En ese sentido, brindar un “Feedback automático” como un seguimiento de las tareas realizadas por el usuario y notificaciones permiten que el usuario entienda cómo se comporta el sistema.</w:t>
        <w:br w:type="textWrapping"/>
      </w:r>
    </w:p>
    <w:p w:rsidR="00000000" w:rsidDel="00000000" w:rsidP="00000000" w:rsidRDefault="00000000" w:rsidRPr="00000000" w14:paraId="0000007B">
      <w:pPr>
        <w:numPr>
          <w:ilvl w:val="1"/>
          <w:numId w:val="4"/>
        </w:numPr>
        <w:ind w:left="1440" w:hanging="360"/>
        <w:rPr>
          <w:b w:val="1"/>
          <w:sz w:val="24"/>
          <w:szCs w:val="24"/>
        </w:rPr>
      </w:pPr>
      <w:r w:rsidDel="00000000" w:rsidR="00000000" w:rsidRPr="00000000">
        <w:rPr>
          <w:b w:val="1"/>
          <w:sz w:val="24"/>
          <w:szCs w:val="24"/>
          <w:u w:val="single"/>
          <w:rtl w:val="0"/>
        </w:rPr>
        <w:t xml:space="preserve">Mecanismos de apelación</w:t>
      </w:r>
      <w:r w:rsidDel="00000000" w:rsidR="00000000" w:rsidRPr="00000000">
        <w:rPr>
          <w:sz w:val="24"/>
          <w:szCs w:val="24"/>
          <w:rtl w:val="0"/>
        </w:rPr>
        <w:br w:type="textWrapping"/>
        <w:br w:type="textWrapping"/>
        <w:t xml:space="preserve">En el texto se explica que se debe permitir la participación de diferentes actores para disminuir el poder de los administradores.</w:t>
        <w:br w:type="textWrapping"/>
        <w:br w:type="textWrapping"/>
        <w:t xml:space="preserve">Por ejemplo, el usuario podría solicitar una nueva revisión o agregar evidencia adicional.</w:t>
        <w:br w:type="textWrapping"/>
      </w:r>
    </w:p>
    <w:p w:rsidR="00000000" w:rsidDel="00000000" w:rsidP="00000000" w:rsidRDefault="00000000" w:rsidRPr="00000000" w14:paraId="0000007C">
      <w:pPr>
        <w:numPr>
          <w:ilvl w:val="0"/>
          <w:numId w:val="4"/>
        </w:numPr>
        <w:ind w:left="720" w:hanging="360"/>
        <w:rPr>
          <w:sz w:val="24"/>
          <w:szCs w:val="24"/>
        </w:rPr>
      </w:pPr>
      <w:r w:rsidDel="00000000" w:rsidR="00000000" w:rsidRPr="00000000">
        <w:rPr>
          <w:sz w:val="24"/>
          <w:szCs w:val="24"/>
          <w:rtl w:val="0"/>
        </w:rPr>
        <w:t xml:space="preserve">Segregar las funciones en distintos actores para poder hacer un sistema descentralizado y que no recaiga todo “el poder” sobre el administrador.</w:t>
        <w:br w:type="textWrapping"/>
      </w:r>
    </w:p>
    <w:p w:rsidR="00000000" w:rsidDel="00000000" w:rsidP="00000000" w:rsidRDefault="00000000" w:rsidRPr="00000000" w14:paraId="0000007D">
      <w:pPr>
        <w:numPr>
          <w:ilvl w:val="0"/>
          <w:numId w:val="4"/>
        </w:numPr>
        <w:ind w:left="720" w:hanging="360"/>
        <w:rPr>
          <w:sz w:val="24"/>
          <w:szCs w:val="24"/>
          <w:u w:val="none"/>
        </w:rPr>
      </w:pPr>
      <w:r w:rsidDel="00000000" w:rsidR="00000000" w:rsidRPr="00000000">
        <w:rPr>
          <w:sz w:val="24"/>
          <w:szCs w:val="24"/>
          <w:rtl w:val="0"/>
        </w:rPr>
        <w:t xml:space="preserve">Agregar dashboard personal de actividad (historial de contribuciones, solicitudes, rechazos o hechos eliminados / modificados)</w:t>
        <w:br w:type="textWrapping"/>
      </w:r>
    </w:p>
    <w:p w:rsidR="00000000" w:rsidDel="00000000" w:rsidP="00000000" w:rsidRDefault="00000000" w:rsidRPr="00000000" w14:paraId="0000007E">
      <w:pPr>
        <w:numPr>
          <w:ilvl w:val="0"/>
          <w:numId w:val="4"/>
        </w:numPr>
        <w:ind w:left="720" w:hanging="360"/>
        <w:rPr>
          <w:sz w:val="24"/>
          <w:szCs w:val="24"/>
          <w:u w:val="none"/>
        </w:rPr>
      </w:pPr>
      <w:r w:rsidDel="00000000" w:rsidR="00000000" w:rsidRPr="00000000">
        <w:rPr>
          <w:sz w:val="24"/>
          <w:szCs w:val="24"/>
          <w:rtl w:val="0"/>
        </w:rPr>
        <w:t xml:space="preserve">Agregar “Sistema de validación comunitaria” para que los referentes locales o actores institucionales tengan derecho a verificar o aportar información sobre el hecho.</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En definitiva, para que MetaMapa sea un sistema verdaderamente “accountable”, no alcanza con registrar lo que pasa: </w:t>
      </w:r>
      <w:r w:rsidDel="00000000" w:rsidR="00000000" w:rsidRPr="00000000">
        <w:rPr>
          <w:b w:val="1"/>
          <w:sz w:val="24"/>
          <w:szCs w:val="24"/>
          <w:rtl w:val="0"/>
        </w:rPr>
        <w:t xml:space="preserve">debe explicarlo, justificarlo, abrirlo al diálogo y permitir que las decisiones puedan ser revisadas desde múltiples perspectivas</w:t>
      </w:r>
      <w:r w:rsidDel="00000000" w:rsidR="00000000" w:rsidRPr="00000000">
        <w:rPr>
          <w:sz w:val="24"/>
          <w:szCs w:val="24"/>
          <w:rtl w:val="0"/>
        </w:rPr>
        <w:t xml:space="preserve">. La rendición de cuentas es tanto una práctica técnica como ética y social, y por eso debe ser un eje central del diseño.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zLMEnNbdh4Q&amp;t=12s" TargetMode="External"/><Relationship Id="rId7" Type="http://schemas.openxmlformats.org/officeDocument/2006/relationships/hyperlink" Target="https://www.youtube.com/watch?v=zLMEnNbdh4Q&amp;t=12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