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eastAsia="Calibri"/>
          <w:b/>
          <w:i w:val="0"/>
          <w:color w:val="1F3A6E"/>
          <w:sz w:val="26"/>
        </w:rPr>
        <w:t>UNIVERSIDAD DE LA CUENCA DEL PLATA</w:t>
      </w:r>
    </w:p>
    <w:p>
      <w:pPr>
        <w:spacing w:before="0" w:after="200" w:line="240" w:lineRule="auto"/>
        <w:jc w:val="center"/>
      </w:pPr>
      <w:r>
        <w:rPr>
          <w:rFonts w:ascii="Calibri" w:hAnsi="Calibri" w:eastAsia="Calibri"/>
          <w:b w:val="0"/>
          <w:i w:val="0"/>
          <w:color w:val="1C2430"/>
          <w:sz w:val="19"/>
        </w:rPr>
        <w:t>Facultad de Ingeniería, Tecnología y Arquitectura · Ingeniería en Sistemas de Información</w:t>
      </w:r>
    </w:p>
    <w:p>
      <w:pPr>
        <w:spacing w:before="0" w:after="200" w:line="240" w:lineRule="auto"/>
        <w:jc w:val="center"/>
      </w:pPr>
      <w:r>
        <w:rPr>
          <w:rFonts w:ascii="Calibri" w:hAnsi="Calibri" w:eastAsia="Calibri"/>
          <w:b w:val="0"/>
          <w:i w:val="0"/>
          <w:color w:val="C8873C"/>
          <w:sz w:val="20"/>
        </w:rPr>
        <w:t>━━━━━━━</w:t>
      </w:r>
    </w:p>
    <w:p>
      <w:pPr>
        <w:spacing w:before="0" w:after="120" w:line="240" w:lineRule="auto"/>
        <w:jc w:val="center"/>
      </w:pPr>
      <w:r>
        <w:rPr>
          <w:rFonts w:ascii="Calibri" w:hAnsi="Calibri" w:eastAsia="Calibri"/>
          <w:b/>
          <w:i w:val="0"/>
          <w:color w:val="1F3A6E"/>
          <w:sz w:val="34"/>
        </w:rPr>
        <w:t>PROYECTO FINAL DE GRADO</w:t>
      </w:r>
    </w:p>
    <w:p>
      <w:pPr>
        <w:spacing w:before="0" w:after="80" w:line="240" w:lineRule="auto"/>
        <w:jc w:val="center"/>
      </w:pPr>
      <w:r>
        <w:rPr>
          <w:rFonts w:ascii="Calibri" w:hAnsi="Calibri" w:eastAsia="Calibri"/>
          <w:b w:val="0"/>
          <w:i w:val="0"/>
          <w:color w:val="24507F"/>
          <w:sz w:val="24"/>
        </w:rPr>
        <w:t>Plantillas e Instrumentos · Actividad de Evaluación N.º 2</w:t>
      </w:r>
    </w:p>
    <w:p>
      <w:pPr>
        <w:spacing w:before="0" w:after="200" w:line="240" w:lineRule="auto"/>
        <w:jc w:val="center"/>
      </w:pPr>
      <w:r>
        <w:rPr>
          <w:rFonts w:ascii="Calibri" w:hAnsi="Calibri" w:eastAsia="Calibri"/>
          <w:b w:val="0"/>
          <w:i/>
          <w:color w:val="1C2430"/>
          <w:sz w:val="22"/>
        </w:rPr>
        <w:t>Modelo de negocio, rivalidad amplificada, recursos y prototipo v1</w:t>
      </w:r>
    </w:p>
    <w:p>
      <w:pPr>
        <w:spacing w:before="0" w:after="240" w:line="240" w:lineRule="auto"/>
        <w:jc w:val="center"/>
      </w:pPr>
      <w:r>
        <w:rPr>
          <w:rFonts w:ascii="Calibri" w:hAnsi="Calibri" w:eastAsia="Calibri"/>
          <w:b/>
          <w:i w:val="0"/>
          <w:color w:val="1C2430"/>
          <w:sz w:val="20"/>
        </w:rPr>
        <w:t>Instrumentos 32 a 35 — continuación de la numeración iniciada en la Clase 1</w:t>
      </w:r>
    </w:p>
    <w:p>
      <w:pPr>
        <w:spacing w:before="0" w:after="200"/>
        <w:jc w:val="both"/>
      </w:pPr>
      <w:r>
        <w:rPr>
          <w:rFonts w:ascii="Calibri" w:hAnsi="Calibri" w:eastAsia="Calibri"/>
          <w:b w:val="0"/>
          <w:i w:val="0"/>
          <w:color w:val="1C2430"/>
          <w:sz w:val="20"/>
        </w:rPr>
        <w:t>Documentos de uso obligatorio. Complételos durante el trabajo de las semanas 6 a 8, publíquelos en el repositorio del equipo y consigne los enlaces en la bitácora. Los cuatro instrumentos de este cuadernillo producen el material de los Capítulos IV y X del informe y la ficha de comprobación del artefacto: el lienzo de modelo de negocio y la matriz de rivalidad amplificada, que la consigna de la AE2 exige como piezas del Portafolio; la planilla de dimensionamiento de recursos; y la ficha del prototipo v1, que el equipo completa antes de dar por terminado el esqueleto arquitectónico. El catálogo de requisitos (Instrumento 25) y la matriz de trazabilidad (Instrumento 26) se llevan en el Libro de trabajo de la AE2, en formato de planilla.</w:t>
      </w:r>
    </w:p>
    <w:p>
      <w:pPr>
        <w:spacing w:before="0" w:after="0" w:line="240" w:lineRule="auto"/>
        <w:jc w:val="center"/>
      </w:pPr>
      <w:r>
        <w:rPr>
          <w:rFonts w:ascii="Calibri" w:hAnsi="Calibri" w:eastAsia="Calibri"/>
          <w:b w:val="0"/>
          <w:i/>
          <w:color w:val="5A6A80"/>
          <w:sz w:val="19"/>
        </w:rPr>
        <w:t>Docente Titular: PosDr. Darío Ezequiel Díaz · Sede Posadas · Comisión A · Septiembre de 2026</w:t>
      </w:r>
    </w:p>
    <w:tbl>
      <w:tblPr>
        <w:tblW w:type="auto" w:w="0"/>
        <w:jc w:val="center"/>
        <w:tblLook w:firstColumn="1" w:firstRow="1" w:lastColumn="0" w:lastRow="0" w:noHBand="0" w:noVBand="1" w:val="04A0"/>
        <w:tblBorders>
          <w:top w:val="single" w:sz="4" w:space="0" w:color="C7D3E6"/>
          <w:left w:val="single" w:sz="4" w:space="0" w:color="C7D3E6"/>
          <w:bottom w:val="single" w:sz="4" w:space="0" w:color="C7D3E6"/>
          <w:right w:val="single" w:sz="4" w:space="0" w:color="C7D3E6"/>
          <w:insideH w:val="single" w:sz="4" w:space="0" w:color="C7D3E6"/>
          <w:insideV w:val="single" w:sz="4" w:space="0" w:color="C7D3E6"/>
        </w:tblBorders>
      </w:tblPr>
      <w:tblGrid>
        <w:gridCol w:w="8504"/>
      </w:tblGrid>
      <w:tr>
        <w:tc>
          <w:tcPr>
            <w:tcW w:type="dxa" w:w="8504"/>
            <w:shd w:val="clear" w:color="auto" w:fill="E4ECF8"/>
          </w:tcPr>
          <w:p>
            <w:pPr>
              <w:spacing w:before="80" w:after="60" w:line="264" w:lineRule="auto"/>
            </w:pPr>
            <w:r/>
            <w:r>
              <w:rPr>
                <w:rFonts w:ascii="Calibri" w:hAnsi="Calibri" w:eastAsia="Calibri"/>
                <w:b/>
                <w:i w:val="0"/>
                <w:color w:val="1F3A6E"/>
                <w:sz w:val="17"/>
              </w:rPr>
              <w:t>DÓNDE VA CADA INSTRUMENTO</w:t>
            </w:r>
          </w:p>
          <w:p>
            <w:pPr>
              <w:spacing w:before="40" w:after="80" w:line="276" w:lineRule="auto"/>
              <w:jc w:val="both"/>
            </w:pPr>
            <w:r>
              <w:rPr>
                <w:rFonts w:ascii="Calibri" w:hAnsi="Calibri" w:eastAsia="Calibri"/>
                <w:b w:val="0"/>
                <w:i w:val="0"/>
                <w:color w:val="1C2430"/>
                <w:sz w:val="20"/>
              </w:rPr>
              <w:t>Los cuatro se alojan en el repositorio y se copian en la subcarpeta AE2 del Portafolio Digital. Los Instrumentos 32 y 33 van a /02-analisis; el 34, a /03-requisitos, junto al Libro de trabajo que lo opera; el 35, a /src, al lado del archivo de lectura del prototipo. Plazos: jueves 24 de septiembre de 2026 para los Instrumentos 32 y 33; jueves 1.º de octubre para el 34; el 35 se cierra con la etiqueta v1.</w:t>
            </w:r>
          </w:p>
        </w:tc>
      </w:tr>
    </w:tbl>
    <w:p>
      <w:pPr>
        <w:spacing w:after="0"/>
      </w:pPr>
    </w:p>
    <w:p>
      <w:r>
        <w:br w:type="page"/>
      </w:r>
    </w:p>
    <w:p>
      <w:pPr>
        <w:spacing w:before="0" w:after="80"/>
        <w:jc w:val="left"/>
      </w:pPr>
      <w:r>
        <w:rPr>
          <w:rFonts w:ascii="Calibri" w:hAnsi="Calibri" w:eastAsia="Calibri"/>
          <w:b/>
          <w:i w:val="0"/>
          <w:color w:val="1F3A6E"/>
          <w:sz w:val="26"/>
        </w:rPr>
        <w:t>Instrumento 32 · Lienzo de modelo de negocio del Sistema de Información</w:t>
      </w:r>
    </w:p>
    <w:p>
      <w:pPr>
        <w:spacing w:before="0" w:after="160"/>
        <w:jc w:val="both"/>
      </w:pPr>
      <w:r>
        <w:rPr>
          <w:rFonts w:ascii="Calibri" w:hAnsi="Calibri" w:eastAsia="Calibri"/>
          <w:b w:val="0"/>
          <w:i/>
          <w:color w:val="5A6A80"/>
          <w:sz w:val="19"/>
        </w:rPr>
        <w:t>Momento de aplicación: semanas 6 y 7, una vez cerrado el conjunto de requisitos «Must». Destino: Capítulo IV, apartado IV.1, y Portafolio de la Unidad Dos. Plazo: jueves 24 de septiembre.</w:t>
      </w:r>
    </w:p>
    <w:p>
      <w:pPr>
        <w:spacing w:before="0" w:after="160"/>
        <w:jc w:val="both"/>
      </w:pPr>
      <w:r>
        <w:rPr>
          <w:rFonts w:ascii="Calibri" w:hAnsi="Calibri" w:eastAsia="Calibri"/>
          <w:b w:val="0"/>
          <w:i w:val="0"/>
          <w:color w:val="1C2430"/>
          <w:sz w:val="20"/>
        </w:rPr>
        <w:t>Complete los nueve bloques y, para cada uno, la implicancia sobre el alcance comprometido. La columna de implicancia es la que la corrección lee: un lienzo del que no se deriva ninguna decisión no fue usado, fue ilustrado. Si un bloque no produce implicancia alguna, consígnelo expresamente y explique por qué; esa declaración vale más que una frase de relleno.</w:t>
      </w:r>
    </w:p>
    <w:tbl>
      <w:tblPr>
        <w:tblW w:type="auto" w:w="0"/>
        <w:jc w:val="center"/>
        <w:tblLook w:firstColumn="1" w:firstRow="1" w:lastColumn="0" w:lastRow="0" w:noHBand="0" w:noVBand="1" w:val="04A0"/>
        <w:tblBorders>
          <w:top w:val="single" w:sz="6" w:space="0" w:color="B9C4D6"/>
          <w:left w:val="single" w:sz="6" w:space="0" w:color="B9C4D6"/>
          <w:bottom w:val="single" w:sz="6" w:space="0" w:color="B9C4D6"/>
          <w:right w:val="single" w:sz="6" w:space="0" w:color="B9C4D6"/>
          <w:insideH w:val="single" w:sz="6" w:space="0" w:color="B9C4D6"/>
          <w:insideV w:val="single" w:sz="6" w:space="0" w:color="B9C4D6"/>
        </w:tblBorders>
      </w:tblPr>
      <w:tblGrid>
        <w:gridCol w:w="2126"/>
        <w:gridCol w:w="2126"/>
        <w:gridCol w:w="2126"/>
        <w:gridCol w:w="2126"/>
      </w:tblGrid>
      <w:tr>
        <w:tc>
          <w:tcPr>
            <w:tcW w:type="dxa" w:w="1701"/>
            <w:shd w:val="clear" w:color="auto" w:fill="1F3A6E"/>
          </w:tcPr>
          <w:p>
            <w:pPr>
              <w:spacing w:line="252" w:lineRule="auto" w:before="40" w:after="40"/>
              <w:jc w:val="left"/>
            </w:pPr>
            <w:r/>
            <w:r>
              <w:rPr>
                <w:rFonts w:ascii="Calibri" w:hAnsi="Calibri" w:eastAsia="Calibri"/>
                <w:b/>
                <w:i w:val="0"/>
                <w:color w:val="FFFFFF"/>
                <w:sz w:val="19"/>
              </w:rPr>
              <w:t>Bloque</w:t>
            </w:r>
          </w:p>
        </w:tc>
        <w:tc>
          <w:tcPr>
            <w:tcW w:type="dxa" w:w="2608"/>
            <w:shd w:val="clear" w:color="auto" w:fill="1F3A6E"/>
          </w:tcPr>
          <w:p>
            <w:pPr>
              <w:spacing w:line="252" w:lineRule="auto" w:before="40" w:after="40"/>
              <w:jc w:val="left"/>
            </w:pPr>
            <w:r/>
            <w:r>
              <w:rPr>
                <w:rFonts w:ascii="Calibri" w:hAnsi="Calibri" w:eastAsia="Calibri"/>
                <w:b/>
                <w:i w:val="0"/>
                <w:color w:val="FFFFFF"/>
                <w:sz w:val="19"/>
              </w:rPr>
              <w:t>Pregunta que responde</w:t>
            </w:r>
          </w:p>
        </w:tc>
        <w:tc>
          <w:tcPr>
            <w:tcW w:type="dxa" w:w="2098"/>
            <w:shd w:val="clear" w:color="auto" w:fill="1F3A6E"/>
          </w:tcPr>
          <w:p>
            <w:pPr>
              <w:spacing w:line="252" w:lineRule="auto" w:before="40" w:after="40"/>
              <w:jc w:val="left"/>
            </w:pPr>
            <w:r/>
            <w:r>
              <w:rPr>
                <w:rFonts w:ascii="Calibri" w:hAnsi="Calibri" w:eastAsia="Calibri"/>
                <w:b/>
                <w:i w:val="0"/>
                <w:color w:val="FFFFFF"/>
                <w:sz w:val="19"/>
              </w:rPr>
              <w:t>Contenido</w:t>
            </w:r>
          </w:p>
        </w:tc>
        <w:tc>
          <w:tcPr>
            <w:tcW w:type="dxa" w:w="2098"/>
            <w:shd w:val="clear" w:color="auto" w:fill="1F3A6E"/>
          </w:tcPr>
          <w:p>
            <w:pPr>
              <w:spacing w:line="252" w:lineRule="auto" w:before="40" w:after="40"/>
              <w:jc w:val="left"/>
            </w:pPr>
            <w:r/>
            <w:r>
              <w:rPr>
                <w:rFonts w:ascii="Calibri" w:hAnsi="Calibri" w:eastAsia="Calibri"/>
                <w:b/>
                <w:i w:val="0"/>
                <w:color w:val="FFFFFF"/>
                <w:sz w:val="19"/>
              </w:rPr>
              <w:t>Implicancia sobre el alcance</w:t>
            </w:r>
          </w:p>
        </w:tc>
      </w:tr>
      <w:tr>
        <w:tc>
          <w:tcPr>
            <w:tcW w:type="dxa" w:w="1701"/>
          </w:tcPr>
          <w:p>
            <w:pPr>
              <w:spacing w:line="252" w:lineRule="auto" w:before="40" w:after="40"/>
              <w:jc w:val="left"/>
            </w:pPr>
            <w:r/>
            <w:r>
              <w:rPr>
                <w:rFonts w:ascii="Calibri" w:hAnsi="Calibri" w:eastAsia="Calibri"/>
                <w:b w:val="0"/>
                <w:i w:val="0"/>
                <w:color w:val="1C2430"/>
                <w:sz w:val="19"/>
              </w:rPr>
              <w:t>Segmentos de clientes</w:t>
            </w:r>
          </w:p>
        </w:tc>
        <w:tc>
          <w:tcPr>
            <w:tcW w:type="dxa" w:w="2608"/>
          </w:tcPr>
          <w:p>
            <w:pPr>
              <w:spacing w:line="252" w:lineRule="auto" w:before="40" w:after="40"/>
              <w:jc w:val="left"/>
            </w:pPr>
            <w:r/>
            <w:r>
              <w:rPr>
                <w:rFonts w:ascii="Calibri" w:hAnsi="Calibri" w:eastAsia="Calibri"/>
                <w:b w:val="0"/>
                <w:i w:val="0"/>
                <w:color w:val="1C2430"/>
                <w:sz w:val="19"/>
              </w:rPr>
              <w:t>¿Para quién se crea valor y quién es el usuario efectivo?</w:t>
            </w:r>
          </w:p>
        </w:tc>
        <w:tc>
          <w:tcPr>
            <w:tcW w:type="dxa" w:w="2098"/>
          </w:tcPr>
          <w:p>
            <w:pPr>
              <w:spacing w:line="252" w:lineRule="auto" w:before="40" w:after="40"/>
              <w:jc w:val="left"/>
            </w:pPr>
            <w:r/>
            <w:r>
              <w:rPr>
                <w:rFonts w:ascii="Calibri" w:hAnsi="Calibri" w:eastAsia="Calibri"/>
                <w:b w:val="0"/>
                <w:i w:val="0"/>
                <w:color w:val="1C2430"/>
                <w:sz w:val="19"/>
              </w:rPr>
            </w:r>
          </w:p>
        </w:tc>
        <w:tc>
          <w:tcPr>
            <w:tcW w:type="dxa" w:w="2098"/>
          </w:tcPr>
          <w:p>
            <w:pPr>
              <w:spacing w:line="252" w:lineRule="auto" w:before="40" w:after="40"/>
              <w:jc w:val="left"/>
            </w:pPr>
            <w:r/>
            <w:r>
              <w:rPr>
                <w:rFonts w:ascii="Calibri" w:hAnsi="Calibri" w:eastAsia="Calibri"/>
                <w:b w:val="0"/>
                <w:i w:val="0"/>
                <w:color w:val="1C2430"/>
                <w:sz w:val="19"/>
              </w:rPr>
            </w:r>
          </w:p>
        </w:tc>
      </w:tr>
      <w:tr>
        <w:tc>
          <w:tcPr>
            <w:tcW w:type="dxa" w:w="1701"/>
            <w:shd w:val="clear" w:color="auto" w:fill="F2F5FA"/>
          </w:tcPr>
          <w:p>
            <w:pPr>
              <w:spacing w:line="252" w:lineRule="auto" w:before="40" w:after="40"/>
              <w:jc w:val="left"/>
            </w:pPr>
            <w:r/>
            <w:r>
              <w:rPr>
                <w:rFonts w:ascii="Calibri" w:hAnsi="Calibri" w:eastAsia="Calibri"/>
                <w:b w:val="0"/>
                <w:i w:val="0"/>
                <w:color w:val="1C2430"/>
                <w:sz w:val="19"/>
              </w:rPr>
              <w:t>Propuesta de valor</w:t>
            </w:r>
          </w:p>
        </w:tc>
        <w:tc>
          <w:tcPr>
            <w:tcW w:type="dxa" w:w="2608"/>
            <w:shd w:val="clear" w:color="auto" w:fill="F2F5FA"/>
          </w:tcPr>
          <w:p>
            <w:pPr>
              <w:spacing w:line="252" w:lineRule="auto" w:before="40" w:after="40"/>
              <w:jc w:val="left"/>
            </w:pPr>
            <w:r/>
            <w:r>
              <w:rPr>
                <w:rFonts w:ascii="Calibri" w:hAnsi="Calibri" w:eastAsia="Calibri"/>
                <w:b w:val="0"/>
                <w:i w:val="0"/>
                <w:color w:val="1C2430"/>
                <w:sz w:val="19"/>
              </w:rPr>
              <w:t>¿Qué problema resuelve y qué lo distingue del sustituto actual?</w:t>
            </w:r>
          </w:p>
        </w:tc>
        <w:tc>
          <w:tcPr>
            <w:tcW w:type="dxa" w:w="2098"/>
            <w:shd w:val="clear" w:color="auto" w:fill="F2F5FA"/>
          </w:tcPr>
          <w:p>
            <w:pPr>
              <w:spacing w:line="252" w:lineRule="auto" w:before="40" w:after="40"/>
              <w:jc w:val="left"/>
            </w:pPr>
            <w:r/>
            <w:r>
              <w:rPr>
                <w:rFonts w:ascii="Calibri" w:hAnsi="Calibri" w:eastAsia="Calibri"/>
                <w:b w:val="0"/>
                <w:i w:val="0"/>
                <w:color w:val="1C2430"/>
                <w:sz w:val="19"/>
              </w:rPr>
            </w:r>
          </w:p>
        </w:tc>
        <w:tc>
          <w:tcPr>
            <w:tcW w:type="dxa" w:w="2098"/>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1701"/>
          </w:tcPr>
          <w:p>
            <w:pPr>
              <w:spacing w:line="252" w:lineRule="auto" w:before="40" w:after="40"/>
              <w:jc w:val="left"/>
            </w:pPr>
            <w:r/>
            <w:r>
              <w:rPr>
                <w:rFonts w:ascii="Calibri" w:hAnsi="Calibri" w:eastAsia="Calibri"/>
                <w:b w:val="0"/>
                <w:i w:val="0"/>
                <w:color w:val="1C2430"/>
                <w:sz w:val="19"/>
              </w:rPr>
              <w:t>Canales</w:t>
            </w:r>
          </w:p>
        </w:tc>
        <w:tc>
          <w:tcPr>
            <w:tcW w:type="dxa" w:w="2608"/>
          </w:tcPr>
          <w:p>
            <w:pPr>
              <w:spacing w:line="252" w:lineRule="auto" w:before="40" w:after="40"/>
              <w:jc w:val="left"/>
            </w:pPr>
            <w:r/>
            <w:r>
              <w:rPr>
                <w:rFonts w:ascii="Calibri" w:hAnsi="Calibri" w:eastAsia="Calibri"/>
                <w:b w:val="0"/>
                <w:i w:val="0"/>
                <w:color w:val="1C2430"/>
                <w:sz w:val="19"/>
              </w:rPr>
              <w:t>¿Cómo llega la solución a quien la usa?</w:t>
            </w:r>
          </w:p>
        </w:tc>
        <w:tc>
          <w:tcPr>
            <w:tcW w:type="dxa" w:w="2098"/>
          </w:tcPr>
          <w:p>
            <w:pPr>
              <w:spacing w:line="252" w:lineRule="auto" w:before="40" w:after="40"/>
              <w:jc w:val="left"/>
            </w:pPr>
            <w:r/>
            <w:r>
              <w:rPr>
                <w:rFonts w:ascii="Calibri" w:hAnsi="Calibri" w:eastAsia="Calibri"/>
                <w:b w:val="0"/>
                <w:i w:val="0"/>
                <w:color w:val="1C2430"/>
                <w:sz w:val="19"/>
              </w:rPr>
            </w:r>
          </w:p>
        </w:tc>
        <w:tc>
          <w:tcPr>
            <w:tcW w:type="dxa" w:w="2098"/>
          </w:tcPr>
          <w:p>
            <w:pPr>
              <w:spacing w:line="252" w:lineRule="auto" w:before="40" w:after="40"/>
              <w:jc w:val="left"/>
            </w:pPr>
            <w:r/>
            <w:r>
              <w:rPr>
                <w:rFonts w:ascii="Calibri" w:hAnsi="Calibri" w:eastAsia="Calibri"/>
                <w:b w:val="0"/>
                <w:i w:val="0"/>
                <w:color w:val="1C2430"/>
                <w:sz w:val="19"/>
              </w:rPr>
            </w:r>
          </w:p>
        </w:tc>
      </w:tr>
      <w:tr>
        <w:tc>
          <w:tcPr>
            <w:tcW w:type="dxa" w:w="1701"/>
            <w:shd w:val="clear" w:color="auto" w:fill="F2F5FA"/>
          </w:tcPr>
          <w:p>
            <w:pPr>
              <w:spacing w:line="252" w:lineRule="auto" w:before="40" w:after="40"/>
              <w:jc w:val="left"/>
            </w:pPr>
            <w:r/>
            <w:r>
              <w:rPr>
                <w:rFonts w:ascii="Calibri" w:hAnsi="Calibri" w:eastAsia="Calibri"/>
                <w:b w:val="0"/>
                <w:i w:val="0"/>
                <w:color w:val="1C2430"/>
                <w:sz w:val="19"/>
              </w:rPr>
              <w:t>Relaciones con clientes</w:t>
            </w:r>
          </w:p>
        </w:tc>
        <w:tc>
          <w:tcPr>
            <w:tcW w:type="dxa" w:w="2608"/>
            <w:shd w:val="clear" w:color="auto" w:fill="F2F5FA"/>
          </w:tcPr>
          <w:p>
            <w:pPr>
              <w:spacing w:line="252" w:lineRule="auto" w:before="40" w:after="40"/>
              <w:jc w:val="left"/>
            </w:pPr>
            <w:r/>
            <w:r>
              <w:rPr>
                <w:rFonts w:ascii="Calibri" w:hAnsi="Calibri" w:eastAsia="Calibri"/>
                <w:b w:val="0"/>
                <w:i w:val="0"/>
                <w:color w:val="1C2430"/>
                <w:sz w:val="19"/>
              </w:rPr>
              <w:t>¿Qué tipo de vínculo exige la adopción: capacitación, soporte, autoservicio?</w:t>
            </w:r>
          </w:p>
        </w:tc>
        <w:tc>
          <w:tcPr>
            <w:tcW w:type="dxa" w:w="2098"/>
            <w:shd w:val="clear" w:color="auto" w:fill="F2F5FA"/>
          </w:tcPr>
          <w:p>
            <w:pPr>
              <w:spacing w:line="252" w:lineRule="auto" w:before="40" w:after="40"/>
              <w:jc w:val="left"/>
            </w:pPr>
            <w:r/>
            <w:r>
              <w:rPr>
                <w:rFonts w:ascii="Calibri" w:hAnsi="Calibri" w:eastAsia="Calibri"/>
                <w:b w:val="0"/>
                <w:i w:val="0"/>
                <w:color w:val="1C2430"/>
                <w:sz w:val="19"/>
              </w:rPr>
            </w:r>
          </w:p>
        </w:tc>
        <w:tc>
          <w:tcPr>
            <w:tcW w:type="dxa" w:w="2098"/>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1701"/>
          </w:tcPr>
          <w:p>
            <w:pPr>
              <w:spacing w:line="252" w:lineRule="auto" w:before="40" w:after="40"/>
              <w:jc w:val="left"/>
            </w:pPr>
            <w:r/>
            <w:r>
              <w:rPr>
                <w:rFonts w:ascii="Calibri" w:hAnsi="Calibri" w:eastAsia="Calibri"/>
                <w:b w:val="0"/>
                <w:i w:val="0"/>
                <w:color w:val="1C2430"/>
                <w:sz w:val="19"/>
              </w:rPr>
              <w:t>Fuentes de ingreso</w:t>
            </w:r>
          </w:p>
        </w:tc>
        <w:tc>
          <w:tcPr>
            <w:tcW w:type="dxa" w:w="2608"/>
          </w:tcPr>
          <w:p>
            <w:pPr>
              <w:spacing w:line="252" w:lineRule="auto" w:before="40" w:after="40"/>
              <w:jc w:val="left"/>
            </w:pPr>
            <w:r/>
            <w:r>
              <w:rPr>
                <w:rFonts w:ascii="Calibri" w:hAnsi="Calibri" w:eastAsia="Calibri"/>
                <w:b w:val="0"/>
                <w:i w:val="0"/>
                <w:color w:val="1C2430"/>
                <w:sz w:val="19"/>
              </w:rPr>
              <w:t>¿Cómo se sostiene económicamente? Si no hay ingreso, ¿qué lo financia?</w:t>
            </w:r>
          </w:p>
        </w:tc>
        <w:tc>
          <w:tcPr>
            <w:tcW w:type="dxa" w:w="2098"/>
          </w:tcPr>
          <w:p>
            <w:pPr>
              <w:spacing w:line="252" w:lineRule="auto" w:before="40" w:after="40"/>
              <w:jc w:val="left"/>
            </w:pPr>
            <w:r/>
            <w:r>
              <w:rPr>
                <w:rFonts w:ascii="Calibri" w:hAnsi="Calibri" w:eastAsia="Calibri"/>
                <w:b w:val="0"/>
                <w:i w:val="0"/>
                <w:color w:val="1C2430"/>
                <w:sz w:val="19"/>
              </w:rPr>
            </w:r>
          </w:p>
        </w:tc>
        <w:tc>
          <w:tcPr>
            <w:tcW w:type="dxa" w:w="2098"/>
          </w:tcPr>
          <w:p>
            <w:pPr>
              <w:spacing w:line="252" w:lineRule="auto" w:before="40" w:after="40"/>
              <w:jc w:val="left"/>
            </w:pPr>
            <w:r/>
            <w:r>
              <w:rPr>
                <w:rFonts w:ascii="Calibri" w:hAnsi="Calibri" w:eastAsia="Calibri"/>
                <w:b w:val="0"/>
                <w:i w:val="0"/>
                <w:color w:val="1C2430"/>
                <w:sz w:val="19"/>
              </w:rPr>
            </w:r>
          </w:p>
        </w:tc>
      </w:tr>
      <w:tr>
        <w:tc>
          <w:tcPr>
            <w:tcW w:type="dxa" w:w="1701"/>
            <w:shd w:val="clear" w:color="auto" w:fill="F2F5FA"/>
          </w:tcPr>
          <w:p>
            <w:pPr>
              <w:spacing w:line="252" w:lineRule="auto" w:before="40" w:after="40"/>
              <w:jc w:val="left"/>
            </w:pPr>
            <w:r/>
            <w:r>
              <w:rPr>
                <w:rFonts w:ascii="Calibri" w:hAnsi="Calibri" w:eastAsia="Calibri"/>
                <w:b w:val="0"/>
                <w:i w:val="0"/>
                <w:color w:val="1C2430"/>
                <w:sz w:val="19"/>
              </w:rPr>
              <w:t>Recursos clave</w:t>
            </w:r>
          </w:p>
        </w:tc>
        <w:tc>
          <w:tcPr>
            <w:tcW w:type="dxa" w:w="2608"/>
            <w:shd w:val="clear" w:color="auto" w:fill="F2F5FA"/>
          </w:tcPr>
          <w:p>
            <w:pPr>
              <w:spacing w:line="252" w:lineRule="auto" w:before="40" w:after="40"/>
              <w:jc w:val="left"/>
            </w:pPr>
            <w:r/>
            <w:r>
              <w:rPr>
                <w:rFonts w:ascii="Calibri" w:hAnsi="Calibri" w:eastAsia="Calibri"/>
                <w:b w:val="0"/>
                <w:i w:val="0"/>
                <w:color w:val="1C2430"/>
                <w:sz w:val="19"/>
              </w:rPr>
              <w:t>¿Qué activos son imprescindibles: datos, infraestructura, conocimiento del dominio?</w:t>
            </w:r>
          </w:p>
        </w:tc>
        <w:tc>
          <w:tcPr>
            <w:tcW w:type="dxa" w:w="2098"/>
            <w:shd w:val="clear" w:color="auto" w:fill="F2F5FA"/>
          </w:tcPr>
          <w:p>
            <w:pPr>
              <w:spacing w:line="252" w:lineRule="auto" w:before="40" w:after="40"/>
              <w:jc w:val="left"/>
            </w:pPr>
            <w:r/>
            <w:r>
              <w:rPr>
                <w:rFonts w:ascii="Calibri" w:hAnsi="Calibri" w:eastAsia="Calibri"/>
                <w:b w:val="0"/>
                <w:i w:val="0"/>
                <w:color w:val="1C2430"/>
                <w:sz w:val="19"/>
              </w:rPr>
            </w:r>
          </w:p>
        </w:tc>
        <w:tc>
          <w:tcPr>
            <w:tcW w:type="dxa" w:w="2098"/>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1701"/>
          </w:tcPr>
          <w:p>
            <w:pPr>
              <w:spacing w:line="252" w:lineRule="auto" w:before="40" w:after="40"/>
              <w:jc w:val="left"/>
            </w:pPr>
            <w:r/>
            <w:r>
              <w:rPr>
                <w:rFonts w:ascii="Calibri" w:hAnsi="Calibri" w:eastAsia="Calibri"/>
                <w:b w:val="0"/>
                <w:i w:val="0"/>
                <w:color w:val="1C2430"/>
                <w:sz w:val="19"/>
              </w:rPr>
              <w:t>Actividades clave</w:t>
            </w:r>
          </w:p>
        </w:tc>
        <w:tc>
          <w:tcPr>
            <w:tcW w:type="dxa" w:w="2608"/>
          </w:tcPr>
          <w:p>
            <w:pPr>
              <w:spacing w:line="252" w:lineRule="auto" w:before="40" w:after="40"/>
              <w:jc w:val="left"/>
            </w:pPr>
            <w:r/>
            <w:r>
              <w:rPr>
                <w:rFonts w:ascii="Calibri" w:hAnsi="Calibri" w:eastAsia="Calibri"/>
                <w:b w:val="0"/>
                <w:i w:val="0"/>
                <w:color w:val="1C2430"/>
                <w:sz w:val="19"/>
              </w:rPr>
              <w:t>¿Qué actividades no pueden tercerizarse?</w:t>
            </w:r>
          </w:p>
        </w:tc>
        <w:tc>
          <w:tcPr>
            <w:tcW w:type="dxa" w:w="2098"/>
          </w:tcPr>
          <w:p>
            <w:pPr>
              <w:spacing w:line="252" w:lineRule="auto" w:before="40" w:after="40"/>
              <w:jc w:val="left"/>
            </w:pPr>
            <w:r/>
            <w:r>
              <w:rPr>
                <w:rFonts w:ascii="Calibri" w:hAnsi="Calibri" w:eastAsia="Calibri"/>
                <w:b w:val="0"/>
                <w:i w:val="0"/>
                <w:color w:val="1C2430"/>
                <w:sz w:val="19"/>
              </w:rPr>
            </w:r>
          </w:p>
        </w:tc>
        <w:tc>
          <w:tcPr>
            <w:tcW w:type="dxa" w:w="2098"/>
          </w:tcPr>
          <w:p>
            <w:pPr>
              <w:spacing w:line="252" w:lineRule="auto" w:before="40" w:after="40"/>
              <w:jc w:val="left"/>
            </w:pPr>
            <w:r/>
            <w:r>
              <w:rPr>
                <w:rFonts w:ascii="Calibri" w:hAnsi="Calibri" w:eastAsia="Calibri"/>
                <w:b w:val="0"/>
                <w:i w:val="0"/>
                <w:color w:val="1C2430"/>
                <w:sz w:val="19"/>
              </w:rPr>
            </w:r>
          </w:p>
        </w:tc>
      </w:tr>
      <w:tr>
        <w:tc>
          <w:tcPr>
            <w:tcW w:type="dxa" w:w="1701"/>
            <w:shd w:val="clear" w:color="auto" w:fill="F2F5FA"/>
          </w:tcPr>
          <w:p>
            <w:pPr>
              <w:spacing w:line="252" w:lineRule="auto" w:before="40" w:after="40"/>
              <w:jc w:val="left"/>
            </w:pPr>
            <w:r/>
            <w:r>
              <w:rPr>
                <w:rFonts w:ascii="Calibri" w:hAnsi="Calibri" w:eastAsia="Calibri"/>
                <w:b w:val="0"/>
                <w:i w:val="0"/>
                <w:color w:val="1C2430"/>
                <w:sz w:val="19"/>
              </w:rPr>
              <w:t>Socios clave</w:t>
            </w:r>
          </w:p>
        </w:tc>
        <w:tc>
          <w:tcPr>
            <w:tcW w:type="dxa" w:w="2608"/>
            <w:shd w:val="clear" w:color="auto" w:fill="F2F5FA"/>
          </w:tcPr>
          <w:p>
            <w:pPr>
              <w:spacing w:line="252" w:lineRule="auto" w:before="40" w:after="40"/>
              <w:jc w:val="left"/>
            </w:pPr>
            <w:r/>
            <w:r>
              <w:rPr>
                <w:rFonts w:ascii="Calibri" w:hAnsi="Calibri" w:eastAsia="Calibri"/>
                <w:b w:val="0"/>
                <w:i w:val="0"/>
                <w:color w:val="1C2430"/>
                <w:sz w:val="19"/>
              </w:rPr>
              <w:t>¿De quién depende la operación y con qué grado de criticidad?</w:t>
            </w:r>
          </w:p>
        </w:tc>
        <w:tc>
          <w:tcPr>
            <w:tcW w:type="dxa" w:w="2098"/>
            <w:shd w:val="clear" w:color="auto" w:fill="F2F5FA"/>
          </w:tcPr>
          <w:p>
            <w:pPr>
              <w:spacing w:line="252" w:lineRule="auto" w:before="40" w:after="40"/>
              <w:jc w:val="left"/>
            </w:pPr>
            <w:r/>
            <w:r>
              <w:rPr>
                <w:rFonts w:ascii="Calibri" w:hAnsi="Calibri" w:eastAsia="Calibri"/>
                <w:b w:val="0"/>
                <w:i w:val="0"/>
                <w:color w:val="1C2430"/>
                <w:sz w:val="19"/>
              </w:rPr>
            </w:r>
          </w:p>
        </w:tc>
        <w:tc>
          <w:tcPr>
            <w:tcW w:type="dxa" w:w="2098"/>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1701"/>
          </w:tcPr>
          <w:p>
            <w:pPr>
              <w:spacing w:line="252" w:lineRule="auto" w:before="40" w:after="40"/>
              <w:jc w:val="left"/>
            </w:pPr>
            <w:r/>
            <w:r>
              <w:rPr>
                <w:rFonts w:ascii="Calibri" w:hAnsi="Calibri" w:eastAsia="Calibri"/>
                <w:b w:val="0"/>
                <w:i w:val="0"/>
                <w:color w:val="1C2430"/>
                <w:sz w:val="19"/>
              </w:rPr>
              <w:t>Estructura de costos</w:t>
            </w:r>
          </w:p>
        </w:tc>
        <w:tc>
          <w:tcPr>
            <w:tcW w:type="dxa" w:w="2608"/>
          </w:tcPr>
          <w:p>
            <w:pPr>
              <w:spacing w:line="252" w:lineRule="auto" w:before="40" w:after="40"/>
              <w:jc w:val="left"/>
            </w:pPr>
            <w:r/>
            <w:r>
              <w:rPr>
                <w:rFonts w:ascii="Calibri" w:hAnsi="Calibri" w:eastAsia="Calibri"/>
                <w:b w:val="0"/>
                <w:i w:val="0"/>
                <w:color w:val="1C2430"/>
                <w:sz w:val="19"/>
              </w:rPr>
              <w:t>¿Dónde se concentra el costo y qué lo hace variar?</w:t>
            </w:r>
          </w:p>
        </w:tc>
        <w:tc>
          <w:tcPr>
            <w:tcW w:type="dxa" w:w="2098"/>
          </w:tcPr>
          <w:p>
            <w:pPr>
              <w:spacing w:line="252" w:lineRule="auto" w:before="40" w:after="40"/>
              <w:jc w:val="left"/>
            </w:pPr>
            <w:r/>
            <w:r>
              <w:rPr>
                <w:rFonts w:ascii="Calibri" w:hAnsi="Calibri" w:eastAsia="Calibri"/>
                <w:b w:val="0"/>
                <w:i w:val="0"/>
                <w:color w:val="1C2430"/>
                <w:sz w:val="19"/>
              </w:rPr>
            </w:r>
          </w:p>
        </w:tc>
        <w:tc>
          <w:tcPr>
            <w:tcW w:type="dxa" w:w="2098"/>
          </w:tcPr>
          <w:p>
            <w:pPr>
              <w:spacing w:line="252" w:lineRule="auto" w:before="40" w:after="40"/>
              <w:jc w:val="left"/>
            </w:pPr>
            <w:r/>
            <w:r>
              <w:rPr>
                <w:rFonts w:ascii="Calibri" w:hAnsi="Calibri" w:eastAsia="Calibri"/>
                <w:b w:val="0"/>
                <w:i w:val="0"/>
                <w:color w:val="1C2430"/>
                <w:sz w:val="19"/>
              </w:rPr>
            </w:r>
          </w:p>
        </w:tc>
      </w:tr>
    </w:tbl>
    <w:p>
      <w:pPr>
        <w:spacing w:before="0" w:after="120" w:line="240" w:lineRule="auto"/>
        <w:jc w:val="both"/>
      </w:pPr>
    </w:p>
    <w:tbl>
      <w:tblPr>
        <w:tblW w:type="auto" w:w="0"/>
        <w:jc w:val="center"/>
        <w:tblLook w:firstColumn="1" w:firstRow="1" w:lastColumn="0" w:lastRow="0" w:noHBand="0" w:noVBand="1" w:val="04A0"/>
        <w:tblBorders>
          <w:top w:val="single" w:sz="4" w:space="0" w:color="C7D3E6"/>
          <w:left w:val="single" w:sz="4" w:space="0" w:color="C7D3E6"/>
          <w:bottom w:val="single" w:sz="4" w:space="0" w:color="C7D3E6"/>
          <w:right w:val="single" w:sz="4" w:space="0" w:color="C7D3E6"/>
          <w:insideH w:val="single" w:sz="4" w:space="0" w:color="C7D3E6"/>
          <w:insideV w:val="single" w:sz="4" w:space="0" w:color="C7D3E6"/>
        </w:tblBorders>
      </w:tblPr>
      <w:tblGrid>
        <w:gridCol w:w="8504"/>
      </w:tblGrid>
      <w:tr>
        <w:tc>
          <w:tcPr>
            <w:tcW w:type="dxa" w:w="8504"/>
            <w:shd w:val="clear" w:color="auto" w:fill="FDF4E2"/>
          </w:tcPr>
          <w:p>
            <w:pPr>
              <w:spacing w:before="80" w:after="60" w:line="264" w:lineRule="auto"/>
            </w:pPr>
            <w:r/>
            <w:r>
              <w:rPr>
                <w:rFonts w:ascii="Calibri" w:hAnsi="Calibri" w:eastAsia="Calibri"/>
                <w:b/>
                <w:i w:val="0"/>
                <w:color w:val="9A6413"/>
                <w:sz w:val="17"/>
              </w:rPr>
              <w:t>▶ EJEMPLO DE UNA FILA COMPLETADA (CASO «SANTA ANA»)</w:t>
            </w:r>
          </w:p>
          <w:p>
            <w:pPr>
              <w:spacing w:before="40" w:after="80" w:line="276" w:lineRule="auto"/>
              <w:jc w:val="both"/>
            </w:pPr>
            <w:r>
              <w:rPr>
                <w:rFonts w:ascii="Calibri" w:hAnsi="Calibri" w:eastAsia="Calibri"/>
                <w:b w:val="0"/>
                <w:i w:val="0"/>
                <w:color w:val="1C2430"/>
                <w:sz w:val="20"/>
              </w:rPr>
              <w:t>Bloque: socios clave. Contenido: estudio contable externo que liquida sueldos y lleva la contabilidad de la cooperativa. Implicancia sobre el alcance: confirma la exclusión de contabilidad y nómina, que deja de ser una comodidad del equipo y pasa a ser coherencia con la estructura real del negocio; y obliga a definir un formato de exportación hacia el estudio, que se convierte en el requisito RF-09. Un bloque, una exclusión sostenida y un requisito nuevo.</w:t>
            </w:r>
          </w:p>
        </w:tc>
      </w:tr>
    </w:tbl>
    <w:p>
      <w:pPr>
        <w:spacing w:after="0"/>
      </w:pPr>
    </w:p>
    <w:p>
      <w:pPr>
        <w:spacing w:before="200" w:after="80"/>
        <w:jc w:val="left"/>
      </w:pPr>
      <w:r>
        <w:rPr>
          <w:rFonts w:ascii="Calibri" w:hAnsi="Calibri" w:eastAsia="Calibri"/>
          <w:b/>
          <w:i w:val="0"/>
          <w:color w:val="1F3A6E"/>
          <w:sz w:val="22"/>
        </w:rPr>
        <w:t>Derivación obligatoria hacia el Capítulo IV</w:t>
      </w:r>
    </w:p>
    <w:tbl>
      <w:tblPr>
        <w:tblW w:type="auto" w:w="0"/>
        <w:jc w:val="center"/>
        <w:tblLook w:firstColumn="1" w:firstRow="1" w:lastColumn="0" w:lastRow="0" w:noHBand="0" w:noVBand="1" w:val="04A0"/>
        <w:tblBorders>
          <w:top w:val="single" w:sz="6" w:space="0" w:color="B9C4D6"/>
          <w:left w:val="single" w:sz="6" w:space="0" w:color="B9C4D6"/>
          <w:bottom w:val="single" w:sz="6" w:space="0" w:color="B9C4D6"/>
          <w:right w:val="single" w:sz="6" w:space="0" w:color="B9C4D6"/>
          <w:insideH w:val="single" w:sz="6" w:space="0" w:color="B9C4D6"/>
          <w:insideV w:val="single" w:sz="6" w:space="0" w:color="B9C4D6"/>
        </w:tblBorders>
      </w:tblPr>
      <w:tblGrid>
        <w:gridCol w:w="4252"/>
        <w:gridCol w:w="4252"/>
      </w:tblGrid>
      <w:tr>
        <w:tc>
          <w:tcPr>
            <w:tcW w:type="dxa" w:w="3685"/>
            <w:shd w:val="clear" w:color="auto" w:fill="1F3A6E"/>
          </w:tcPr>
          <w:p>
            <w:pPr>
              <w:spacing w:line="252" w:lineRule="auto" w:before="40" w:after="40"/>
              <w:jc w:val="left"/>
            </w:pPr>
            <w:r/>
            <w:r>
              <w:rPr>
                <w:rFonts w:ascii="Calibri" w:hAnsi="Calibri" w:eastAsia="Calibri"/>
                <w:b/>
                <w:i w:val="0"/>
                <w:color w:val="FFFFFF"/>
                <w:sz w:val="19"/>
              </w:rPr>
              <w:t>Pregunta</w:t>
            </w:r>
          </w:p>
        </w:tc>
        <w:tc>
          <w:tcPr>
            <w:tcW w:type="dxa" w:w="4819"/>
            <w:shd w:val="clear" w:color="auto" w:fill="1F3A6E"/>
          </w:tcPr>
          <w:p>
            <w:pPr>
              <w:spacing w:line="252" w:lineRule="auto" w:before="40" w:after="40"/>
              <w:jc w:val="left"/>
            </w:pPr>
            <w:r/>
            <w:r>
              <w:rPr>
                <w:rFonts w:ascii="Calibri" w:hAnsi="Calibri" w:eastAsia="Calibri"/>
                <w:b/>
                <w:i w:val="0"/>
                <w:color w:val="FFFFFF"/>
                <w:sz w:val="19"/>
              </w:rPr>
              <w:t>Respuesta del equipo</w:t>
            </w:r>
          </w:p>
        </w:tc>
      </w:tr>
      <w:tr>
        <w:tc>
          <w:tcPr>
            <w:tcW w:type="dxa" w:w="3685"/>
          </w:tcPr>
          <w:p>
            <w:pPr>
              <w:spacing w:line="252" w:lineRule="auto" w:before="40" w:after="40"/>
              <w:jc w:val="left"/>
            </w:pPr>
            <w:r/>
            <w:r>
              <w:rPr>
                <w:rFonts w:ascii="Calibri" w:hAnsi="Calibri" w:eastAsia="Calibri"/>
                <w:b w:val="0"/>
                <w:i w:val="0"/>
                <w:color w:val="1C2430"/>
                <w:sz w:val="19"/>
              </w:rPr>
              <w:t>¿Qué decisión de alcance cambió por causa del lienzo?</w:t>
            </w:r>
          </w:p>
        </w:tc>
        <w:tc>
          <w:tcPr>
            <w:tcW w:type="dxa" w:w="4819"/>
          </w:tcPr>
          <w:p>
            <w:pPr>
              <w:spacing w:line="252" w:lineRule="auto" w:before="40" w:after="40"/>
              <w:jc w:val="left"/>
            </w:pPr>
            <w:r/>
            <w:r>
              <w:rPr>
                <w:rFonts w:ascii="Calibri" w:hAnsi="Calibri" w:eastAsia="Calibri"/>
                <w:b w:val="0"/>
                <w:i w:val="0"/>
                <w:color w:val="1C2430"/>
                <w:sz w:val="19"/>
              </w:rPr>
            </w:r>
          </w:p>
        </w:tc>
      </w:tr>
      <w:tr>
        <w:tc>
          <w:tcPr>
            <w:tcW w:type="dxa" w:w="3685"/>
            <w:shd w:val="clear" w:color="auto" w:fill="F2F5FA"/>
          </w:tcPr>
          <w:p>
            <w:pPr>
              <w:spacing w:line="252" w:lineRule="auto" w:before="40" w:after="40"/>
              <w:jc w:val="left"/>
            </w:pPr>
            <w:r/>
            <w:r>
              <w:rPr>
                <w:rFonts w:ascii="Calibri" w:hAnsi="Calibri" w:eastAsia="Calibri"/>
                <w:b w:val="0"/>
                <w:i w:val="0"/>
                <w:color w:val="1C2430"/>
                <w:sz w:val="19"/>
              </w:rPr>
              <w:t>¿Qué bloque resultó más determinante y por qué?</w:t>
            </w:r>
          </w:p>
        </w:tc>
        <w:tc>
          <w:tcPr>
            <w:tcW w:type="dxa" w:w="4819"/>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3685"/>
          </w:tcPr>
          <w:p>
            <w:pPr>
              <w:spacing w:line="252" w:lineRule="auto" w:before="40" w:after="40"/>
              <w:jc w:val="left"/>
            </w:pPr>
            <w:r/>
            <w:r>
              <w:rPr>
                <w:rFonts w:ascii="Calibri" w:hAnsi="Calibri" w:eastAsia="Calibri"/>
                <w:b w:val="0"/>
                <w:i w:val="0"/>
                <w:color w:val="1C2430"/>
                <w:sz w:val="19"/>
              </w:rPr>
              <w:t>¿Qué requisito nuevo se originó en el lienzo, si alguno?</w:t>
            </w:r>
          </w:p>
        </w:tc>
        <w:tc>
          <w:tcPr>
            <w:tcW w:type="dxa" w:w="4819"/>
          </w:tcPr>
          <w:p>
            <w:pPr>
              <w:spacing w:line="252" w:lineRule="auto" w:before="40" w:after="40"/>
              <w:jc w:val="left"/>
            </w:pPr>
            <w:r/>
            <w:r>
              <w:rPr>
                <w:rFonts w:ascii="Calibri" w:hAnsi="Calibri" w:eastAsia="Calibri"/>
                <w:b w:val="0"/>
                <w:i w:val="0"/>
                <w:color w:val="1C2430"/>
                <w:sz w:val="19"/>
              </w:rPr>
            </w:r>
          </w:p>
        </w:tc>
      </w:tr>
    </w:tbl>
    <w:p>
      <w:pPr>
        <w:spacing w:before="0" w:after="80"/>
        <w:jc w:val="left"/>
      </w:pPr>
      <w:r>
        <w:rPr>
          <w:rFonts w:ascii="Calibri" w:hAnsi="Calibri" w:eastAsia="Calibri"/>
          <w:b/>
          <w:i w:val="0"/>
          <w:color w:val="1F3A6E"/>
          <w:sz w:val="26"/>
        </w:rPr>
        <w:t>Instrumento 33 · Matriz de rivalidad amplificada y mapeo de competencia</w:t>
      </w:r>
    </w:p>
    <w:p>
      <w:pPr>
        <w:spacing w:before="0" w:after="160"/>
        <w:jc w:val="both"/>
      </w:pPr>
      <w:r>
        <w:rPr>
          <w:rFonts w:ascii="Calibri" w:hAnsi="Calibri" w:eastAsia="Calibri"/>
          <w:b w:val="0"/>
          <w:i/>
          <w:color w:val="5A6A80"/>
          <w:sz w:val="19"/>
        </w:rPr>
        <w:t>Momento de aplicación: semana 7, en continuidad con el Instrumento 32. Destino: Capítulo IV, apartados IV.3 y IV.4, y Portafolio de la Unidad Dos. Plazo: jueves 24 de septiembre.</w:t>
      </w:r>
    </w:p>
    <w:p>
      <w:pPr>
        <w:spacing w:before="0" w:after="160"/>
        <w:jc w:val="both"/>
      </w:pPr>
      <w:r>
        <w:rPr>
          <w:rFonts w:ascii="Calibri" w:hAnsi="Calibri" w:eastAsia="Calibri"/>
          <w:b w:val="0"/>
          <w:i w:val="0"/>
          <w:color w:val="1C2430"/>
          <w:sz w:val="20"/>
        </w:rPr>
        <w:t>La pregunta que ordena el análisis no es cuán intensa resulta cada fuerza, sino qué decisión del proyecto cambia por causa de ella. Se cuentan implicancias, no filas. El sustituto más frecuente y más subestimado es la solución artesanal que hoy funciona en la organización: la planilla de cálculo mantenida a mano, gratuita, conocida y capaz de resolver buena parte del problema.</w:t>
      </w:r>
    </w:p>
    <w:tbl>
      <w:tblPr>
        <w:tblW w:type="auto" w:w="0"/>
        <w:jc w:val="center"/>
        <w:tblLook w:firstColumn="1" w:firstRow="1" w:lastColumn="0" w:lastRow="0" w:noHBand="0" w:noVBand="1" w:val="04A0"/>
        <w:tblBorders>
          <w:top w:val="single" w:sz="6" w:space="0" w:color="B9C4D6"/>
          <w:left w:val="single" w:sz="6" w:space="0" w:color="B9C4D6"/>
          <w:bottom w:val="single" w:sz="6" w:space="0" w:color="B9C4D6"/>
          <w:right w:val="single" w:sz="6" w:space="0" w:color="B9C4D6"/>
          <w:insideH w:val="single" w:sz="6" w:space="0" w:color="B9C4D6"/>
          <w:insideV w:val="single" w:sz="6" w:space="0" w:color="B9C4D6"/>
        </w:tblBorders>
      </w:tblPr>
      <w:tblGrid>
        <w:gridCol w:w="1701"/>
        <w:gridCol w:w="1701"/>
        <w:gridCol w:w="1701"/>
        <w:gridCol w:w="1701"/>
        <w:gridCol w:w="1701"/>
      </w:tblGrid>
      <w:tr>
        <w:tc>
          <w:tcPr>
            <w:tcW w:type="dxa" w:w="1814"/>
            <w:shd w:val="clear" w:color="auto" w:fill="1F3A6E"/>
          </w:tcPr>
          <w:p>
            <w:pPr>
              <w:spacing w:line="252" w:lineRule="auto" w:before="40" w:after="40"/>
              <w:jc w:val="left"/>
            </w:pPr>
            <w:r/>
            <w:r>
              <w:rPr>
                <w:rFonts w:ascii="Calibri" w:hAnsi="Calibri" w:eastAsia="Calibri"/>
                <w:b/>
                <w:i w:val="0"/>
                <w:color w:val="FFFFFF"/>
                <w:sz w:val="19"/>
              </w:rPr>
              <w:t>Fuerza</w:t>
            </w:r>
          </w:p>
        </w:tc>
        <w:tc>
          <w:tcPr>
            <w:tcW w:type="dxa" w:w="1928"/>
            <w:shd w:val="clear" w:color="auto" w:fill="1F3A6E"/>
          </w:tcPr>
          <w:p>
            <w:pPr>
              <w:spacing w:line="252" w:lineRule="auto" w:before="40" w:after="40"/>
              <w:jc w:val="left"/>
            </w:pPr>
            <w:r/>
            <w:r>
              <w:rPr>
                <w:rFonts w:ascii="Calibri" w:hAnsi="Calibri" w:eastAsia="Calibri"/>
                <w:b/>
                <w:i w:val="0"/>
                <w:color w:val="FFFFFF"/>
                <w:sz w:val="19"/>
              </w:rPr>
              <w:t>Situación relevada</w:t>
            </w:r>
          </w:p>
        </w:tc>
        <w:tc>
          <w:tcPr>
            <w:tcW w:type="dxa" w:w="2041"/>
            <w:shd w:val="clear" w:color="auto" w:fill="1F3A6E"/>
          </w:tcPr>
          <w:p>
            <w:pPr>
              <w:spacing w:line="252" w:lineRule="auto" w:before="40" w:after="40"/>
              <w:jc w:val="left"/>
            </w:pPr>
            <w:r/>
            <w:r>
              <w:rPr>
                <w:rFonts w:ascii="Calibri" w:hAnsi="Calibri" w:eastAsia="Calibri"/>
                <w:b/>
                <w:i w:val="0"/>
                <w:color w:val="FFFFFF"/>
                <w:sz w:val="19"/>
              </w:rPr>
              <w:t>Evidencia (Cap. II, acta o fuente secundaria)</w:t>
            </w:r>
          </w:p>
        </w:tc>
        <w:tc>
          <w:tcPr>
            <w:tcW w:type="dxa" w:w="1020"/>
            <w:shd w:val="clear" w:color="auto" w:fill="1F3A6E"/>
          </w:tcPr>
          <w:p>
            <w:pPr>
              <w:spacing w:line="252" w:lineRule="auto" w:before="40" w:after="40"/>
              <w:jc w:val="left"/>
            </w:pPr>
            <w:r/>
            <w:r>
              <w:rPr>
                <w:rFonts w:ascii="Calibri" w:hAnsi="Calibri" w:eastAsia="Calibri"/>
                <w:b/>
                <w:i w:val="0"/>
                <w:color w:val="FFFFFF"/>
                <w:sz w:val="19"/>
              </w:rPr>
              <w:t>Intensidad</w:t>
            </w:r>
          </w:p>
        </w:tc>
        <w:tc>
          <w:tcPr>
            <w:tcW w:type="dxa" w:w="1701"/>
            <w:shd w:val="clear" w:color="auto" w:fill="1F3A6E"/>
          </w:tcPr>
          <w:p>
            <w:pPr>
              <w:spacing w:line="252" w:lineRule="auto" w:before="40" w:after="40"/>
              <w:jc w:val="left"/>
            </w:pPr>
            <w:r/>
            <w:r>
              <w:rPr>
                <w:rFonts w:ascii="Calibri" w:hAnsi="Calibri" w:eastAsia="Calibri"/>
                <w:b/>
                <w:i w:val="0"/>
                <w:color w:val="FFFFFF"/>
                <w:sz w:val="19"/>
              </w:rPr>
              <w:t>Implicancia decisoria</w:t>
            </w:r>
          </w:p>
        </w:tc>
      </w:tr>
      <w:tr>
        <w:tc>
          <w:tcPr>
            <w:tcW w:type="dxa" w:w="1814"/>
          </w:tcPr>
          <w:p>
            <w:pPr>
              <w:spacing w:line="252" w:lineRule="auto" w:before="40" w:after="40"/>
              <w:jc w:val="left"/>
            </w:pPr>
            <w:r/>
            <w:r>
              <w:rPr>
                <w:rFonts w:ascii="Calibri" w:hAnsi="Calibri" w:eastAsia="Calibri"/>
                <w:b w:val="0"/>
                <w:i w:val="0"/>
                <w:color w:val="1C2430"/>
                <w:sz w:val="19"/>
              </w:rPr>
              <w:t>Rivalidad entre competidores actuales</w:t>
            </w:r>
          </w:p>
        </w:tc>
        <w:tc>
          <w:tcPr>
            <w:tcW w:type="dxa" w:w="1928"/>
          </w:tcPr>
          <w:p>
            <w:pPr>
              <w:spacing w:line="252" w:lineRule="auto" w:before="40" w:after="40"/>
              <w:jc w:val="left"/>
            </w:pPr>
            <w:r/>
            <w:r>
              <w:rPr>
                <w:rFonts w:ascii="Calibri" w:hAnsi="Calibri" w:eastAsia="Calibri"/>
                <w:b w:val="0"/>
                <w:i w:val="0"/>
                <w:color w:val="1C2430"/>
                <w:sz w:val="19"/>
              </w:rPr>
            </w:r>
          </w:p>
        </w:tc>
        <w:tc>
          <w:tcPr>
            <w:tcW w:type="dxa" w:w="2041"/>
          </w:tcPr>
          <w:p>
            <w:pPr>
              <w:spacing w:line="252" w:lineRule="auto" w:before="40" w:after="40"/>
              <w:jc w:val="left"/>
            </w:pPr>
            <w:r/>
            <w:r>
              <w:rPr>
                <w:rFonts w:ascii="Calibri" w:hAnsi="Calibri" w:eastAsia="Calibri"/>
                <w:b w:val="0"/>
                <w:i w:val="0"/>
                <w:color w:val="1C2430"/>
                <w:sz w:val="19"/>
              </w:rPr>
            </w:r>
          </w:p>
        </w:tc>
        <w:tc>
          <w:tcPr>
            <w:tcW w:type="dxa" w:w="1020"/>
          </w:tcPr>
          <w:p>
            <w:pPr>
              <w:spacing w:line="252" w:lineRule="auto" w:before="40" w:after="40"/>
              <w:jc w:val="left"/>
            </w:pPr>
            <w:r/>
            <w:r>
              <w:rPr>
                <w:rFonts w:ascii="Calibri" w:hAnsi="Calibri" w:eastAsia="Calibri"/>
                <w:b w:val="0"/>
                <w:i w:val="0"/>
                <w:color w:val="1C2430"/>
                <w:sz w:val="19"/>
              </w:rPr>
            </w:r>
          </w:p>
        </w:tc>
        <w:tc>
          <w:tcPr>
            <w:tcW w:type="dxa" w:w="1701"/>
          </w:tcPr>
          <w:p>
            <w:pPr>
              <w:spacing w:line="252" w:lineRule="auto" w:before="40" w:after="40"/>
              <w:jc w:val="left"/>
            </w:pPr>
            <w:r/>
            <w:r>
              <w:rPr>
                <w:rFonts w:ascii="Calibri" w:hAnsi="Calibri" w:eastAsia="Calibri"/>
                <w:b w:val="0"/>
                <w:i w:val="0"/>
                <w:color w:val="1C2430"/>
                <w:sz w:val="19"/>
              </w:rPr>
            </w:r>
          </w:p>
        </w:tc>
      </w:tr>
      <w:tr>
        <w:tc>
          <w:tcPr>
            <w:tcW w:type="dxa" w:w="1814"/>
            <w:shd w:val="clear" w:color="auto" w:fill="F2F5FA"/>
          </w:tcPr>
          <w:p>
            <w:pPr>
              <w:spacing w:line="252" w:lineRule="auto" w:before="40" w:after="40"/>
              <w:jc w:val="left"/>
            </w:pPr>
            <w:r/>
            <w:r>
              <w:rPr>
                <w:rFonts w:ascii="Calibri" w:hAnsi="Calibri" w:eastAsia="Calibri"/>
                <w:b w:val="0"/>
                <w:i w:val="0"/>
                <w:color w:val="1C2430"/>
                <w:sz w:val="19"/>
              </w:rPr>
              <w:t>Competidores potenciales</w:t>
            </w:r>
          </w:p>
        </w:tc>
        <w:tc>
          <w:tcPr>
            <w:tcW w:type="dxa" w:w="1928"/>
            <w:shd w:val="clear" w:color="auto" w:fill="F2F5FA"/>
          </w:tcPr>
          <w:p>
            <w:pPr>
              <w:spacing w:line="252" w:lineRule="auto" w:before="40" w:after="40"/>
              <w:jc w:val="left"/>
            </w:pPr>
            <w:r/>
            <w:r>
              <w:rPr>
                <w:rFonts w:ascii="Calibri" w:hAnsi="Calibri" w:eastAsia="Calibri"/>
                <w:b w:val="0"/>
                <w:i w:val="0"/>
                <w:color w:val="1C2430"/>
                <w:sz w:val="19"/>
              </w:rPr>
            </w:r>
          </w:p>
        </w:tc>
        <w:tc>
          <w:tcPr>
            <w:tcW w:type="dxa" w:w="2041"/>
            <w:shd w:val="clear" w:color="auto" w:fill="F2F5FA"/>
          </w:tcPr>
          <w:p>
            <w:pPr>
              <w:spacing w:line="252" w:lineRule="auto" w:before="40" w:after="40"/>
              <w:jc w:val="left"/>
            </w:pPr>
            <w:r/>
            <w:r>
              <w:rPr>
                <w:rFonts w:ascii="Calibri" w:hAnsi="Calibri" w:eastAsia="Calibri"/>
                <w:b w:val="0"/>
                <w:i w:val="0"/>
                <w:color w:val="1C2430"/>
                <w:sz w:val="19"/>
              </w:rPr>
            </w:r>
          </w:p>
        </w:tc>
        <w:tc>
          <w:tcPr>
            <w:tcW w:type="dxa" w:w="1020"/>
            <w:shd w:val="clear" w:color="auto" w:fill="F2F5FA"/>
          </w:tcPr>
          <w:p>
            <w:pPr>
              <w:spacing w:line="252" w:lineRule="auto" w:before="40" w:after="40"/>
              <w:jc w:val="left"/>
            </w:pPr>
            <w:r/>
            <w:r>
              <w:rPr>
                <w:rFonts w:ascii="Calibri" w:hAnsi="Calibri" w:eastAsia="Calibri"/>
                <w:b w:val="0"/>
                <w:i w:val="0"/>
                <w:color w:val="1C2430"/>
                <w:sz w:val="19"/>
              </w:rPr>
            </w:r>
          </w:p>
        </w:tc>
        <w:tc>
          <w:tcPr>
            <w:tcW w:type="dxa" w:w="1701"/>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1814"/>
          </w:tcPr>
          <w:p>
            <w:pPr>
              <w:spacing w:line="252" w:lineRule="auto" w:before="40" w:after="40"/>
              <w:jc w:val="left"/>
            </w:pPr>
            <w:r/>
            <w:r>
              <w:rPr>
                <w:rFonts w:ascii="Calibri" w:hAnsi="Calibri" w:eastAsia="Calibri"/>
                <w:b w:val="0"/>
                <w:i w:val="0"/>
                <w:color w:val="1C2430"/>
                <w:sz w:val="19"/>
              </w:rPr>
              <w:t>Sustitutos</w:t>
            </w:r>
          </w:p>
        </w:tc>
        <w:tc>
          <w:tcPr>
            <w:tcW w:type="dxa" w:w="1928"/>
          </w:tcPr>
          <w:p>
            <w:pPr>
              <w:spacing w:line="252" w:lineRule="auto" w:before="40" w:after="40"/>
              <w:jc w:val="left"/>
            </w:pPr>
            <w:r/>
            <w:r>
              <w:rPr>
                <w:rFonts w:ascii="Calibri" w:hAnsi="Calibri" w:eastAsia="Calibri"/>
                <w:b w:val="0"/>
                <w:i w:val="0"/>
                <w:color w:val="1C2430"/>
                <w:sz w:val="19"/>
              </w:rPr>
            </w:r>
          </w:p>
        </w:tc>
        <w:tc>
          <w:tcPr>
            <w:tcW w:type="dxa" w:w="2041"/>
          </w:tcPr>
          <w:p>
            <w:pPr>
              <w:spacing w:line="252" w:lineRule="auto" w:before="40" w:after="40"/>
              <w:jc w:val="left"/>
            </w:pPr>
            <w:r/>
            <w:r>
              <w:rPr>
                <w:rFonts w:ascii="Calibri" w:hAnsi="Calibri" w:eastAsia="Calibri"/>
                <w:b w:val="0"/>
                <w:i w:val="0"/>
                <w:color w:val="1C2430"/>
                <w:sz w:val="19"/>
              </w:rPr>
            </w:r>
          </w:p>
        </w:tc>
        <w:tc>
          <w:tcPr>
            <w:tcW w:type="dxa" w:w="1020"/>
          </w:tcPr>
          <w:p>
            <w:pPr>
              <w:spacing w:line="252" w:lineRule="auto" w:before="40" w:after="40"/>
              <w:jc w:val="left"/>
            </w:pPr>
            <w:r/>
            <w:r>
              <w:rPr>
                <w:rFonts w:ascii="Calibri" w:hAnsi="Calibri" w:eastAsia="Calibri"/>
                <w:b w:val="0"/>
                <w:i w:val="0"/>
                <w:color w:val="1C2430"/>
                <w:sz w:val="19"/>
              </w:rPr>
            </w:r>
          </w:p>
        </w:tc>
        <w:tc>
          <w:tcPr>
            <w:tcW w:type="dxa" w:w="1701"/>
          </w:tcPr>
          <w:p>
            <w:pPr>
              <w:spacing w:line="252" w:lineRule="auto" w:before="40" w:after="40"/>
              <w:jc w:val="left"/>
            </w:pPr>
            <w:r/>
            <w:r>
              <w:rPr>
                <w:rFonts w:ascii="Calibri" w:hAnsi="Calibri" w:eastAsia="Calibri"/>
                <w:b w:val="0"/>
                <w:i w:val="0"/>
                <w:color w:val="1C2430"/>
                <w:sz w:val="19"/>
              </w:rPr>
            </w:r>
          </w:p>
        </w:tc>
      </w:tr>
      <w:tr>
        <w:tc>
          <w:tcPr>
            <w:tcW w:type="dxa" w:w="1814"/>
            <w:shd w:val="clear" w:color="auto" w:fill="F2F5FA"/>
          </w:tcPr>
          <w:p>
            <w:pPr>
              <w:spacing w:line="252" w:lineRule="auto" w:before="40" w:after="40"/>
              <w:jc w:val="left"/>
            </w:pPr>
            <w:r/>
            <w:r>
              <w:rPr>
                <w:rFonts w:ascii="Calibri" w:hAnsi="Calibri" w:eastAsia="Calibri"/>
                <w:b w:val="0"/>
                <w:i w:val="0"/>
                <w:color w:val="1C2430"/>
                <w:sz w:val="19"/>
              </w:rPr>
              <w:t>Poder de negociación de proveedores</w:t>
            </w:r>
          </w:p>
        </w:tc>
        <w:tc>
          <w:tcPr>
            <w:tcW w:type="dxa" w:w="1928"/>
            <w:shd w:val="clear" w:color="auto" w:fill="F2F5FA"/>
          </w:tcPr>
          <w:p>
            <w:pPr>
              <w:spacing w:line="252" w:lineRule="auto" w:before="40" w:after="40"/>
              <w:jc w:val="left"/>
            </w:pPr>
            <w:r/>
            <w:r>
              <w:rPr>
                <w:rFonts w:ascii="Calibri" w:hAnsi="Calibri" w:eastAsia="Calibri"/>
                <w:b w:val="0"/>
                <w:i w:val="0"/>
                <w:color w:val="1C2430"/>
                <w:sz w:val="19"/>
              </w:rPr>
            </w:r>
          </w:p>
        </w:tc>
        <w:tc>
          <w:tcPr>
            <w:tcW w:type="dxa" w:w="2041"/>
            <w:shd w:val="clear" w:color="auto" w:fill="F2F5FA"/>
          </w:tcPr>
          <w:p>
            <w:pPr>
              <w:spacing w:line="252" w:lineRule="auto" w:before="40" w:after="40"/>
              <w:jc w:val="left"/>
            </w:pPr>
            <w:r/>
            <w:r>
              <w:rPr>
                <w:rFonts w:ascii="Calibri" w:hAnsi="Calibri" w:eastAsia="Calibri"/>
                <w:b w:val="0"/>
                <w:i w:val="0"/>
                <w:color w:val="1C2430"/>
                <w:sz w:val="19"/>
              </w:rPr>
            </w:r>
          </w:p>
        </w:tc>
        <w:tc>
          <w:tcPr>
            <w:tcW w:type="dxa" w:w="1020"/>
            <w:shd w:val="clear" w:color="auto" w:fill="F2F5FA"/>
          </w:tcPr>
          <w:p>
            <w:pPr>
              <w:spacing w:line="252" w:lineRule="auto" w:before="40" w:after="40"/>
              <w:jc w:val="left"/>
            </w:pPr>
            <w:r/>
            <w:r>
              <w:rPr>
                <w:rFonts w:ascii="Calibri" w:hAnsi="Calibri" w:eastAsia="Calibri"/>
                <w:b w:val="0"/>
                <w:i w:val="0"/>
                <w:color w:val="1C2430"/>
                <w:sz w:val="19"/>
              </w:rPr>
            </w:r>
          </w:p>
        </w:tc>
        <w:tc>
          <w:tcPr>
            <w:tcW w:type="dxa" w:w="1701"/>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1814"/>
          </w:tcPr>
          <w:p>
            <w:pPr>
              <w:spacing w:line="252" w:lineRule="auto" w:before="40" w:after="40"/>
              <w:jc w:val="left"/>
            </w:pPr>
            <w:r/>
            <w:r>
              <w:rPr>
                <w:rFonts w:ascii="Calibri" w:hAnsi="Calibri" w:eastAsia="Calibri"/>
                <w:b w:val="0"/>
                <w:i w:val="0"/>
                <w:color w:val="1C2430"/>
                <w:sz w:val="19"/>
              </w:rPr>
              <w:t>Poder de negociación de clientes</w:t>
            </w:r>
          </w:p>
        </w:tc>
        <w:tc>
          <w:tcPr>
            <w:tcW w:type="dxa" w:w="1928"/>
          </w:tcPr>
          <w:p>
            <w:pPr>
              <w:spacing w:line="252" w:lineRule="auto" w:before="40" w:after="40"/>
              <w:jc w:val="left"/>
            </w:pPr>
            <w:r/>
            <w:r>
              <w:rPr>
                <w:rFonts w:ascii="Calibri" w:hAnsi="Calibri" w:eastAsia="Calibri"/>
                <w:b w:val="0"/>
                <w:i w:val="0"/>
                <w:color w:val="1C2430"/>
                <w:sz w:val="19"/>
              </w:rPr>
            </w:r>
          </w:p>
        </w:tc>
        <w:tc>
          <w:tcPr>
            <w:tcW w:type="dxa" w:w="2041"/>
          </w:tcPr>
          <w:p>
            <w:pPr>
              <w:spacing w:line="252" w:lineRule="auto" w:before="40" w:after="40"/>
              <w:jc w:val="left"/>
            </w:pPr>
            <w:r/>
            <w:r>
              <w:rPr>
                <w:rFonts w:ascii="Calibri" w:hAnsi="Calibri" w:eastAsia="Calibri"/>
                <w:b w:val="0"/>
                <w:i w:val="0"/>
                <w:color w:val="1C2430"/>
                <w:sz w:val="19"/>
              </w:rPr>
            </w:r>
          </w:p>
        </w:tc>
        <w:tc>
          <w:tcPr>
            <w:tcW w:type="dxa" w:w="1020"/>
          </w:tcPr>
          <w:p>
            <w:pPr>
              <w:spacing w:line="252" w:lineRule="auto" w:before="40" w:after="40"/>
              <w:jc w:val="left"/>
            </w:pPr>
            <w:r/>
            <w:r>
              <w:rPr>
                <w:rFonts w:ascii="Calibri" w:hAnsi="Calibri" w:eastAsia="Calibri"/>
                <w:b w:val="0"/>
                <w:i w:val="0"/>
                <w:color w:val="1C2430"/>
                <w:sz w:val="19"/>
              </w:rPr>
            </w:r>
          </w:p>
        </w:tc>
        <w:tc>
          <w:tcPr>
            <w:tcW w:type="dxa" w:w="1701"/>
          </w:tcPr>
          <w:p>
            <w:pPr>
              <w:spacing w:line="252" w:lineRule="auto" w:before="40" w:after="40"/>
              <w:jc w:val="left"/>
            </w:pPr>
            <w:r/>
            <w:r>
              <w:rPr>
                <w:rFonts w:ascii="Calibri" w:hAnsi="Calibri" w:eastAsia="Calibri"/>
                <w:b w:val="0"/>
                <w:i w:val="0"/>
                <w:color w:val="1C2430"/>
                <w:sz w:val="19"/>
              </w:rPr>
            </w:r>
          </w:p>
        </w:tc>
      </w:tr>
    </w:tbl>
    <w:p>
      <w:pPr>
        <w:spacing w:before="0" w:after="120" w:line="240" w:lineRule="auto"/>
        <w:jc w:val="both"/>
      </w:pPr>
    </w:p>
    <w:p>
      <w:pPr>
        <w:spacing w:before="160" w:after="80"/>
        <w:jc w:val="left"/>
      </w:pPr>
      <w:r>
        <w:rPr>
          <w:rFonts w:ascii="Calibri" w:hAnsi="Calibri" w:eastAsia="Calibri"/>
          <w:b/>
          <w:i w:val="0"/>
          <w:color w:val="1F3A6E"/>
          <w:sz w:val="22"/>
        </w:rPr>
        <w:t>33.2 · Mapeo de competencia</w:t>
      </w:r>
    </w:p>
    <w:p>
      <w:pPr>
        <w:spacing w:before="0" w:after="120"/>
        <w:jc w:val="both"/>
      </w:pPr>
      <w:r>
        <w:rPr>
          <w:rFonts w:ascii="Calibri" w:hAnsi="Calibri" w:eastAsia="Calibri"/>
          <w:b w:val="0"/>
          <w:i w:val="0"/>
          <w:color w:val="1C2430"/>
          <w:sz w:val="20"/>
        </w:rPr>
        <w:t>Declare primero los dos ejes y su justificación; recién después ubique las alternativas. Un mapa cuyos ejes se eligieron para que la solución propia quede arriba a la derecha no informa nada.</w:t>
      </w:r>
    </w:p>
    <w:tbl>
      <w:tblPr>
        <w:tblW w:type="auto" w:w="0"/>
        <w:jc w:val="center"/>
        <w:tblLook w:firstColumn="1" w:firstRow="1" w:lastColumn="0" w:lastRow="0" w:noHBand="0" w:noVBand="1" w:val="04A0"/>
        <w:tblBorders>
          <w:top w:val="single" w:sz="6" w:space="0" w:color="B9C4D6"/>
          <w:left w:val="single" w:sz="6" w:space="0" w:color="B9C4D6"/>
          <w:bottom w:val="single" w:sz="6" w:space="0" w:color="B9C4D6"/>
          <w:right w:val="single" w:sz="6" w:space="0" w:color="B9C4D6"/>
          <w:insideH w:val="single" w:sz="6" w:space="0" w:color="B9C4D6"/>
          <w:insideV w:val="single" w:sz="6" w:space="0" w:color="B9C4D6"/>
        </w:tblBorders>
      </w:tblPr>
      <w:tblGrid>
        <w:gridCol w:w="4252"/>
        <w:gridCol w:w="4252"/>
      </w:tblGrid>
      <w:tr>
        <w:tc>
          <w:tcPr>
            <w:tcW w:type="dxa" w:w="3685"/>
            <w:shd w:val="clear" w:color="auto" w:fill="1F3A6E"/>
          </w:tcPr>
          <w:p>
            <w:pPr>
              <w:spacing w:line="252" w:lineRule="auto" w:before="40" w:after="40"/>
              <w:jc w:val="left"/>
            </w:pPr>
            <w:r/>
            <w:r>
              <w:rPr>
                <w:rFonts w:ascii="Calibri" w:hAnsi="Calibri" w:eastAsia="Calibri"/>
                <w:b/>
                <w:i w:val="0"/>
                <w:color w:val="FFFFFF"/>
                <w:sz w:val="19"/>
              </w:rPr>
              <w:t>Definición de los ejes</w:t>
            </w:r>
          </w:p>
        </w:tc>
        <w:tc>
          <w:tcPr>
            <w:tcW w:type="dxa" w:w="4819"/>
            <w:shd w:val="clear" w:color="auto" w:fill="1F3A6E"/>
          </w:tcPr>
          <w:p>
            <w:pPr>
              <w:spacing w:line="252" w:lineRule="auto" w:before="40" w:after="40"/>
              <w:jc w:val="left"/>
            </w:pPr>
            <w:r/>
            <w:r>
              <w:rPr>
                <w:rFonts w:ascii="Calibri" w:hAnsi="Calibri" w:eastAsia="Calibri"/>
                <w:b/>
                <w:i w:val="0"/>
                <w:color w:val="FFFFFF"/>
                <w:sz w:val="19"/>
              </w:rPr>
            </w:r>
          </w:p>
        </w:tc>
      </w:tr>
      <w:tr>
        <w:tc>
          <w:tcPr>
            <w:tcW w:type="dxa" w:w="3685"/>
          </w:tcPr>
          <w:p>
            <w:pPr>
              <w:spacing w:line="252" w:lineRule="auto" w:before="40" w:after="40"/>
              <w:jc w:val="left"/>
            </w:pPr>
            <w:r/>
            <w:r>
              <w:rPr>
                <w:rFonts w:ascii="Calibri" w:hAnsi="Calibri" w:eastAsia="Calibri"/>
                <w:b w:val="0"/>
                <w:i w:val="0"/>
                <w:color w:val="1C2430"/>
                <w:sz w:val="19"/>
              </w:rPr>
              <w:t>Eje horizontal</w:t>
            </w:r>
          </w:p>
        </w:tc>
        <w:tc>
          <w:tcPr>
            <w:tcW w:type="dxa" w:w="4819"/>
          </w:tcPr>
          <w:p>
            <w:pPr>
              <w:spacing w:line="252" w:lineRule="auto" w:before="40" w:after="40"/>
              <w:jc w:val="left"/>
            </w:pPr>
            <w:r/>
            <w:r>
              <w:rPr>
                <w:rFonts w:ascii="Calibri" w:hAnsi="Calibri" w:eastAsia="Calibri"/>
                <w:b w:val="0"/>
                <w:i w:val="0"/>
                <w:color w:val="1C2430"/>
                <w:sz w:val="19"/>
              </w:rPr>
            </w:r>
          </w:p>
        </w:tc>
      </w:tr>
      <w:tr>
        <w:tc>
          <w:tcPr>
            <w:tcW w:type="dxa" w:w="3685"/>
            <w:shd w:val="clear" w:color="auto" w:fill="F2F5FA"/>
          </w:tcPr>
          <w:p>
            <w:pPr>
              <w:spacing w:line="252" w:lineRule="auto" w:before="40" w:after="40"/>
              <w:jc w:val="left"/>
            </w:pPr>
            <w:r/>
            <w:r>
              <w:rPr>
                <w:rFonts w:ascii="Calibri" w:hAnsi="Calibri" w:eastAsia="Calibri"/>
                <w:b w:val="0"/>
                <w:i w:val="0"/>
                <w:color w:val="1C2430"/>
                <w:sz w:val="19"/>
              </w:rPr>
              <w:t>Justificación del eje horizontal (evidencia del relevamiento que lo sostiene)</w:t>
            </w:r>
          </w:p>
        </w:tc>
        <w:tc>
          <w:tcPr>
            <w:tcW w:type="dxa" w:w="4819"/>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3685"/>
          </w:tcPr>
          <w:p>
            <w:pPr>
              <w:spacing w:line="252" w:lineRule="auto" w:before="40" w:after="40"/>
              <w:jc w:val="left"/>
            </w:pPr>
            <w:r/>
            <w:r>
              <w:rPr>
                <w:rFonts w:ascii="Calibri" w:hAnsi="Calibri" w:eastAsia="Calibri"/>
                <w:b w:val="0"/>
                <w:i w:val="0"/>
                <w:color w:val="1C2430"/>
                <w:sz w:val="19"/>
              </w:rPr>
              <w:t>Eje vertical</w:t>
            </w:r>
          </w:p>
        </w:tc>
        <w:tc>
          <w:tcPr>
            <w:tcW w:type="dxa" w:w="4819"/>
          </w:tcPr>
          <w:p>
            <w:pPr>
              <w:spacing w:line="252" w:lineRule="auto" w:before="40" w:after="40"/>
              <w:jc w:val="left"/>
            </w:pPr>
            <w:r/>
            <w:r>
              <w:rPr>
                <w:rFonts w:ascii="Calibri" w:hAnsi="Calibri" w:eastAsia="Calibri"/>
                <w:b w:val="0"/>
                <w:i w:val="0"/>
                <w:color w:val="1C2430"/>
                <w:sz w:val="19"/>
              </w:rPr>
            </w:r>
          </w:p>
        </w:tc>
      </w:tr>
      <w:tr>
        <w:tc>
          <w:tcPr>
            <w:tcW w:type="dxa" w:w="3685"/>
            <w:shd w:val="clear" w:color="auto" w:fill="F2F5FA"/>
          </w:tcPr>
          <w:p>
            <w:pPr>
              <w:spacing w:line="252" w:lineRule="auto" w:before="40" w:after="40"/>
              <w:jc w:val="left"/>
            </w:pPr>
            <w:r/>
            <w:r>
              <w:rPr>
                <w:rFonts w:ascii="Calibri" w:hAnsi="Calibri" w:eastAsia="Calibri"/>
                <w:b w:val="0"/>
                <w:i w:val="0"/>
                <w:color w:val="1C2430"/>
                <w:sz w:val="19"/>
              </w:rPr>
              <w:t>Justificación del eje vertical</w:t>
            </w:r>
          </w:p>
        </w:tc>
        <w:tc>
          <w:tcPr>
            <w:tcW w:type="dxa" w:w="4819"/>
            <w:shd w:val="clear" w:color="auto" w:fill="F2F5FA"/>
          </w:tcPr>
          <w:p>
            <w:pPr>
              <w:spacing w:line="252" w:lineRule="auto" w:before="40" w:after="40"/>
              <w:jc w:val="left"/>
            </w:pPr>
            <w:r/>
            <w:r>
              <w:rPr>
                <w:rFonts w:ascii="Calibri" w:hAnsi="Calibri" w:eastAsia="Calibri"/>
                <w:b w:val="0"/>
                <w:i w:val="0"/>
                <w:color w:val="1C2430"/>
                <w:sz w:val="19"/>
              </w:rPr>
            </w:r>
          </w:p>
        </w:tc>
      </w:tr>
    </w:tbl>
    <w:p>
      <w:pPr>
        <w:spacing w:before="0" w:after="120" w:line="240" w:lineRule="auto"/>
        <w:jc w:val="both"/>
      </w:pPr>
    </w:p>
    <w:tbl>
      <w:tblPr>
        <w:tblW w:type="auto" w:w="0"/>
        <w:jc w:val="center"/>
        <w:tblLook w:firstColumn="1" w:firstRow="1" w:lastColumn="0" w:lastRow="0" w:noHBand="0" w:noVBand="1" w:val="04A0"/>
        <w:tblBorders>
          <w:top w:val="single" w:sz="6" w:space="0" w:color="B9C4D6"/>
          <w:left w:val="single" w:sz="6" w:space="0" w:color="B9C4D6"/>
          <w:bottom w:val="single" w:sz="6" w:space="0" w:color="B9C4D6"/>
          <w:right w:val="single" w:sz="6" w:space="0" w:color="B9C4D6"/>
          <w:insideH w:val="single" w:sz="6" w:space="0" w:color="B9C4D6"/>
          <w:insideV w:val="single" w:sz="6" w:space="0" w:color="B9C4D6"/>
        </w:tblBorders>
      </w:tblPr>
      <w:tblGrid>
        <w:gridCol w:w="1701"/>
        <w:gridCol w:w="1701"/>
        <w:gridCol w:w="1701"/>
        <w:gridCol w:w="1701"/>
        <w:gridCol w:w="1701"/>
      </w:tblGrid>
      <w:tr>
        <w:tc>
          <w:tcPr>
            <w:tcW w:type="dxa" w:w="1928"/>
            <w:shd w:val="clear" w:color="auto" w:fill="1F3A6E"/>
          </w:tcPr>
          <w:p>
            <w:pPr>
              <w:spacing w:line="252" w:lineRule="auto" w:before="40" w:after="40"/>
              <w:jc w:val="left"/>
            </w:pPr>
            <w:r/>
            <w:r>
              <w:rPr>
                <w:rFonts w:ascii="Calibri" w:hAnsi="Calibri" w:eastAsia="Calibri"/>
                <w:b/>
                <w:i w:val="0"/>
                <w:color w:val="FFFFFF"/>
                <w:sz w:val="19"/>
              </w:rPr>
              <w:t>Alternativa relevada</w:t>
            </w:r>
          </w:p>
        </w:tc>
        <w:tc>
          <w:tcPr>
            <w:tcW w:type="dxa" w:w="1928"/>
            <w:shd w:val="clear" w:color="auto" w:fill="1F3A6E"/>
          </w:tcPr>
          <w:p>
            <w:pPr>
              <w:spacing w:line="252" w:lineRule="auto" w:before="40" w:after="40"/>
              <w:jc w:val="left"/>
            </w:pPr>
            <w:r/>
            <w:r>
              <w:rPr>
                <w:rFonts w:ascii="Calibri" w:hAnsi="Calibri" w:eastAsia="Calibri"/>
                <w:b/>
                <w:i w:val="0"/>
                <w:color w:val="FFFFFF"/>
                <w:sz w:val="19"/>
              </w:rPr>
              <w:t>Qué resuelve hoy</w:t>
            </w:r>
          </w:p>
        </w:tc>
        <w:tc>
          <w:tcPr>
            <w:tcW w:type="dxa" w:w="1701"/>
            <w:shd w:val="clear" w:color="auto" w:fill="1F3A6E"/>
          </w:tcPr>
          <w:p>
            <w:pPr>
              <w:spacing w:line="252" w:lineRule="auto" w:before="40" w:after="40"/>
              <w:jc w:val="left"/>
            </w:pPr>
            <w:r/>
            <w:r>
              <w:rPr>
                <w:rFonts w:ascii="Calibri" w:hAnsi="Calibri" w:eastAsia="Calibri"/>
                <w:b/>
                <w:i w:val="0"/>
                <w:color w:val="FFFFFF"/>
                <w:sz w:val="19"/>
              </w:rPr>
              <w:t>Costo total para la organización</w:t>
            </w:r>
          </w:p>
        </w:tc>
        <w:tc>
          <w:tcPr>
            <w:tcW w:type="dxa" w:w="1474"/>
            <w:shd w:val="clear" w:color="auto" w:fill="1F3A6E"/>
          </w:tcPr>
          <w:p>
            <w:pPr>
              <w:spacing w:line="252" w:lineRule="auto" w:before="40" w:after="40"/>
              <w:jc w:val="left"/>
            </w:pPr>
            <w:r/>
            <w:r>
              <w:rPr>
                <w:rFonts w:ascii="Calibri" w:hAnsi="Calibri" w:eastAsia="Calibri"/>
                <w:b/>
                <w:i w:val="0"/>
                <w:color w:val="FFFFFF"/>
                <w:sz w:val="19"/>
              </w:rPr>
              <w:t>Posición en el eje horizontal</w:t>
            </w:r>
          </w:p>
        </w:tc>
        <w:tc>
          <w:tcPr>
            <w:tcW w:type="dxa" w:w="1474"/>
            <w:shd w:val="clear" w:color="auto" w:fill="1F3A6E"/>
          </w:tcPr>
          <w:p>
            <w:pPr>
              <w:spacing w:line="252" w:lineRule="auto" w:before="40" w:after="40"/>
              <w:jc w:val="left"/>
            </w:pPr>
            <w:r/>
            <w:r>
              <w:rPr>
                <w:rFonts w:ascii="Calibri" w:hAnsi="Calibri" w:eastAsia="Calibri"/>
                <w:b/>
                <w:i w:val="0"/>
                <w:color w:val="FFFFFF"/>
                <w:sz w:val="19"/>
              </w:rPr>
              <w:t>Posición en el eje vertical</w:t>
            </w:r>
          </w:p>
        </w:tc>
      </w:tr>
      <w:tr>
        <w:tc>
          <w:tcPr>
            <w:tcW w:type="dxa" w:w="1928"/>
          </w:tcPr>
          <w:p>
            <w:pPr>
              <w:spacing w:line="252" w:lineRule="auto" w:before="40" w:after="40"/>
              <w:jc w:val="left"/>
            </w:pPr>
            <w:r/>
            <w:r>
              <w:rPr>
                <w:rFonts w:ascii="Calibri" w:hAnsi="Calibri" w:eastAsia="Calibri"/>
                <w:b w:val="0"/>
                <w:i w:val="0"/>
                <w:color w:val="1C2430"/>
                <w:sz w:val="19"/>
              </w:rPr>
              <w:t>Solución artesanal vigente</w:t>
            </w:r>
          </w:p>
        </w:tc>
        <w:tc>
          <w:tcPr>
            <w:tcW w:type="dxa" w:w="1928"/>
          </w:tcPr>
          <w:p>
            <w:pPr>
              <w:spacing w:line="252" w:lineRule="auto" w:before="40" w:after="40"/>
              <w:jc w:val="left"/>
            </w:pPr>
            <w:r/>
            <w:r>
              <w:rPr>
                <w:rFonts w:ascii="Calibri" w:hAnsi="Calibri" w:eastAsia="Calibri"/>
                <w:b w:val="0"/>
                <w:i w:val="0"/>
                <w:color w:val="1C2430"/>
                <w:sz w:val="19"/>
              </w:rPr>
            </w:r>
          </w:p>
        </w:tc>
        <w:tc>
          <w:tcPr>
            <w:tcW w:type="dxa" w:w="1701"/>
          </w:tcPr>
          <w:p>
            <w:pPr>
              <w:spacing w:line="252" w:lineRule="auto" w:before="40" w:after="40"/>
              <w:jc w:val="left"/>
            </w:pPr>
            <w:r/>
            <w:r>
              <w:rPr>
                <w:rFonts w:ascii="Calibri" w:hAnsi="Calibri" w:eastAsia="Calibri"/>
                <w:b w:val="0"/>
                <w:i w:val="0"/>
                <w:color w:val="1C2430"/>
                <w:sz w:val="19"/>
              </w:rPr>
            </w:r>
          </w:p>
        </w:tc>
        <w:tc>
          <w:tcPr>
            <w:tcW w:type="dxa" w:w="1474"/>
          </w:tcPr>
          <w:p>
            <w:pPr>
              <w:spacing w:line="252" w:lineRule="auto" w:before="40" w:after="40"/>
              <w:jc w:val="left"/>
            </w:pPr>
            <w:r/>
            <w:r>
              <w:rPr>
                <w:rFonts w:ascii="Calibri" w:hAnsi="Calibri" w:eastAsia="Calibri"/>
                <w:b w:val="0"/>
                <w:i w:val="0"/>
                <w:color w:val="1C2430"/>
                <w:sz w:val="19"/>
              </w:rPr>
            </w:r>
          </w:p>
        </w:tc>
        <w:tc>
          <w:tcPr>
            <w:tcW w:type="dxa" w:w="1474"/>
          </w:tcPr>
          <w:p>
            <w:pPr>
              <w:spacing w:line="252" w:lineRule="auto" w:before="40" w:after="40"/>
              <w:jc w:val="left"/>
            </w:pPr>
            <w:r/>
            <w:r>
              <w:rPr>
                <w:rFonts w:ascii="Calibri" w:hAnsi="Calibri" w:eastAsia="Calibri"/>
                <w:b w:val="0"/>
                <w:i w:val="0"/>
                <w:color w:val="1C2430"/>
                <w:sz w:val="19"/>
              </w:rPr>
            </w:r>
          </w:p>
        </w:tc>
      </w:tr>
      <w:tr>
        <w:tc>
          <w:tcPr>
            <w:tcW w:type="dxa" w:w="1928"/>
            <w:shd w:val="clear" w:color="auto" w:fill="F2F5FA"/>
          </w:tcPr>
          <w:p>
            <w:pPr>
              <w:spacing w:line="252" w:lineRule="auto" w:before="40" w:after="40"/>
              <w:jc w:val="left"/>
            </w:pPr>
            <w:r/>
            <w:r>
              <w:rPr>
                <w:rFonts w:ascii="Calibri" w:hAnsi="Calibri" w:eastAsia="Calibri"/>
                <w:b w:val="0"/>
                <w:i w:val="0"/>
                <w:color w:val="1C2430"/>
                <w:sz w:val="19"/>
              </w:rPr>
            </w:r>
          </w:p>
        </w:tc>
        <w:tc>
          <w:tcPr>
            <w:tcW w:type="dxa" w:w="1928"/>
            <w:shd w:val="clear" w:color="auto" w:fill="F2F5FA"/>
          </w:tcPr>
          <w:p>
            <w:pPr>
              <w:spacing w:line="252" w:lineRule="auto" w:before="40" w:after="40"/>
              <w:jc w:val="left"/>
            </w:pPr>
            <w:r/>
            <w:r>
              <w:rPr>
                <w:rFonts w:ascii="Calibri" w:hAnsi="Calibri" w:eastAsia="Calibri"/>
                <w:b w:val="0"/>
                <w:i w:val="0"/>
                <w:color w:val="1C2430"/>
                <w:sz w:val="19"/>
              </w:rPr>
            </w:r>
          </w:p>
        </w:tc>
        <w:tc>
          <w:tcPr>
            <w:tcW w:type="dxa" w:w="1701"/>
            <w:shd w:val="clear" w:color="auto" w:fill="F2F5FA"/>
          </w:tcPr>
          <w:p>
            <w:pPr>
              <w:spacing w:line="252" w:lineRule="auto" w:before="40" w:after="40"/>
              <w:jc w:val="left"/>
            </w:pPr>
            <w:r/>
            <w:r>
              <w:rPr>
                <w:rFonts w:ascii="Calibri" w:hAnsi="Calibri" w:eastAsia="Calibri"/>
                <w:b w:val="0"/>
                <w:i w:val="0"/>
                <w:color w:val="1C2430"/>
                <w:sz w:val="19"/>
              </w:rPr>
            </w:r>
          </w:p>
        </w:tc>
        <w:tc>
          <w:tcPr>
            <w:tcW w:type="dxa" w:w="1474"/>
            <w:shd w:val="clear" w:color="auto" w:fill="F2F5FA"/>
          </w:tcPr>
          <w:p>
            <w:pPr>
              <w:spacing w:line="252" w:lineRule="auto" w:before="40" w:after="40"/>
              <w:jc w:val="left"/>
            </w:pPr>
            <w:r/>
            <w:r>
              <w:rPr>
                <w:rFonts w:ascii="Calibri" w:hAnsi="Calibri" w:eastAsia="Calibri"/>
                <w:b w:val="0"/>
                <w:i w:val="0"/>
                <w:color w:val="1C2430"/>
                <w:sz w:val="19"/>
              </w:rPr>
            </w:r>
          </w:p>
        </w:tc>
        <w:tc>
          <w:tcPr>
            <w:tcW w:type="dxa" w:w="1474"/>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1928"/>
          </w:tcPr>
          <w:p>
            <w:pPr>
              <w:spacing w:line="252" w:lineRule="auto" w:before="40" w:after="40"/>
              <w:jc w:val="left"/>
            </w:pPr>
            <w:r/>
            <w:r>
              <w:rPr>
                <w:rFonts w:ascii="Calibri" w:hAnsi="Calibri" w:eastAsia="Calibri"/>
                <w:b w:val="0"/>
                <w:i w:val="0"/>
                <w:color w:val="1C2430"/>
                <w:sz w:val="19"/>
              </w:rPr>
            </w:r>
          </w:p>
        </w:tc>
        <w:tc>
          <w:tcPr>
            <w:tcW w:type="dxa" w:w="1928"/>
          </w:tcPr>
          <w:p>
            <w:pPr>
              <w:spacing w:line="252" w:lineRule="auto" w:before="40" w:after="40"/>
              <w:jc w:val="left"/>
            </w:pPr>
            <w:r/>
            <w:r>
              <w:rPr>
                <w:rFonts w:ascii="Calibri" w:hAnsi="Calibri" w:eastAsia="Calibri"/>
                <w:b w:val="0"/>
                <w:i w:val="0"/>
                <w:color w:val="1C2430"/>
                <w:sz w:val="19"/>
              </w:rPr>
            </w:r>
          </w:p>
        </w:tc>
        <w:tc>
          <w:tcPr>
            <w:tcW w:type="dxa" w:w="1701"/>
          </w:tcPr>
          <w:p>
            <w:pPr>
              <w:spacing w:line="252" w:lineRule="auto" w:before="40" w:after="40"/>
              <w:jc w:val="left"/>
            </w:pPr>
            <w:r/>
            <w:r>
              <w:rPr>
                <w:rFonts w:ascii="Calibri" w:hAnsi="Calibri" w:eastAsia="Calibri"/>
                <w:b w:val="0"/>
                <w:i w:val="0"/>
                <w:color w:val="1C2430"/>
                <w:sz w:val="19"/>
              </w:rPr>
            </w:r>
          </w:p>
        </w:tc>
        <w:tc>
          <w:tcPr>
            <w:tcW w:type="dxa" w:w="1474"/>
          </w:tcPr>
          <w:p>
            <w:pPr>
              <w:spacing w:line="252" w:lineRule="auto" w:before="40" w:after="40"/>
              <w:jc w:val="left"/>
            </w:pPr>
            <w:r/>
            <w:r>
              <w:rPr>
                <w:rFonts w:ascii="Calibri" w:hAnsi="Calibri" w:eastAsia="Calibri"/>
                <w:b w:val="0"/>
                <w:i w:val="0"/>
                <w:color w:val="1C2430"/>
                <w:sz w:val="19"/>
              </w:rPr>
            </w:r>
          </w:p>
        </w:tc>
        <w:tc>
          <w:tcPr>
            <w:tcW w:type="dxa" w:w="1474"/>
          </w:tcPr>
          <w:p>
            <w:pPr>
              <w:spacing w:line="252" w:lineRule="auto" w:before="40" w:after="40"/>
              <w:jc w:val="left"/>
            </w:pPr>
            <w:r/>
            <w:r>
              <w:rPr>
                <w:rFonts w:ascii="Calibri" w:hAnsi="Calibri" w:eastAsia="Calibri"/>
                <w:b w:val="0"/>
                <w:i w:val="0"/>
                <w:color w:val="1C2430"/>
                <w:sz w:val="19"/>
              </w:rPr>
            </w:r>
          </w:p>
        </w:tc>
      </w:tr>
      <w:tr>
        <w:tc>
          <w:tcPr>
            <w:tcW w:type="dxa" w:w="1928"/>
            <w:shd w:val="clear" w:color="auto" w:fill="F2F5FA"/>
          </w:tcPr>
          <w:p>
            <w:pPr>
              <w:spacing w:line="252" w:lineRule="auto" w:before="40" w:after="40"/>
              <w:jc w:val="left"/>
            </w:pPr>
            <w:r/>
            <w:r>
              <w:rPr>
                <w:rFonts w:ascii="Calibri" w:hAnsi="Calibri" w:eastAsia="Calibri"/>
                <w:b w:val="0"/>
                <w:i w:val="0"/>
                <w:color w:val="1C2430"/>
                <w:sz w:val="19"/>
              </w:rPr>
              <w:t>Solución propuesta por el proyecto</w:t>
            </w:r>
          </w:p>
        </w:tc>
        <w:tc>
          <w:tcPr>
            <w:tcW w:type="dxa" w:w="1928"/>
            <w:shd w:val="clear" w:color="auto" w:fill="F2F5FA"/>
          </w:tcPr>
          <w:p>
            <w:pPr>
              <w:spacing w:line="252" w:lineRule="auto" w:before="40" w:after="40"/>
              <w:jc w:val="left"/>
            </w:pPr>
            <w:r/>
            <w:r>
              <w:rPr>
                <w:rFonts w:ascii="Calibri" w:hAnsi="Calibri" w:eastAsia="Calibri"/>
                <w:b w:val="0"/>
                <w:i w:val="0"/>
                <w:color w:val="1C2430"/>
                <w:sz w:val="19"/>
              </w:rPr>
            </w:r>
          </w:p>
        </w:tc>
        <w:tc>
          <w:tcPr>
            <w:tcW w:type="dxa" w:w="1701"/>
            <w:shd w:val="clear" w:color="auto" w:fill="F2F5FA"/>
          </w:tcPr>
          <w:p>
            <w:pPr>
              <w:spacing w:line="252" w:lineRule="auto" w:before="40" w:after="40"/>
              <w:jc w:val="left"/>
            </w:pPr>
            <w:r/>
            <w:r>
              <w:rPr>
                <w:rFonts w:ascii="Calibri" w:hAnsi="Calibri" w:eastAsia="Calibri"/>
                <w:b w:val="0"/>
                <w:i w:val="0"/>
                <w:color w:val="1C2430"/>
                <w:sz w:val="19"/>
              </w:rPr>
            </w:r>
          </w:p>
        </w:tc>
        <w:tc>
          <w:tcPr>
            <w:tcW w:type="dxa" w:w="1474"/>
            <w:shd w:val="clear" w:color="auto" w:fill="F2F5FA"/>
          </w:tcPr>
          <w:p>
            <w:pPr>
              <w:spacing w:line="252" w:lineRule="auto" w:before="40" w:after="40"/>
              <w:jc w:val="left"/>
            </w:pPr>
            <w:r/>
            <w:r>
              <w:rPr>
                <w:rFonts w:ascii="Calibri" w:hAnsi="Calibri" w:eastAsia="Calibri"/>
                <w:b w:val="0"/>
                <w:i w:val="0"/>
                <w:color w:val="1C2430"/>
                <w:sz w:val="19"/>
              </w:rPr>
            </w:r>
          </w:p>
        </w:tc>
        <w:tc>
          <w:tcPr>
            <w:tcW w:type="dxa" w:w="1474"/>
            <w:shd w:val="clear" w:color="auto" w:fill="F2F5FA"/>
          </w:tcPr>
          <w:p>
            <w:pPr>
              <w:spacing w:line="252" w:lineRule="auto" w:before="40" w:after="40"/>
              <w:jc w:val="left"/>
            </w:pPr>
            <w:r/>
            <w:r>
              <w:rPr>
                <w:rFonts w:ascii="Calibri" w:hAnsi="Calibri" w:eastAsia="Calibri"/>
                <w:b w:val="0"/>
                <w:i w:val="0"/>
                <w:color w:val="1C2430"/>
                <w:sz w:val="19"/>
              </w:rPr>
            </w:r>
          </w:p>
        </w:tc>
      </w:tr>
    </w:tbl>
    <w:p>
      <w:pPr>
        <w:spacing w:before="0" w:after="120" w:line="240" w:lineRule="auto"/>
        <w:jc w:val="both"/>
      </w:pPr>
    </w:p>
    <w:tbl>
      <w:tblPr>
        <w:tblW w:type="auto" w:w="0"/>
        <w:jc w:val="center"/>
        <w:tblLook w:firstColumn="1" w:firstRow="1" w:lastColumn="0" w:lastRow="0" w:noHBand="0" w:noVBand="1" w:val="04A0"/>
        <w:tblBorders>
          <w:top w:val="single" w:sz="4" w:space="0" w:color="C7D3E6"/>
          <w:left w:val="single" w:sz="4" w:space="0" w:color="C7D3E6"/>
          <w:bottom w:val="single" w:sz="4" w:space="0" w:color="C7D3E6"/>
          <w:right w:val="single" w:sz="4" w:space="0" w:color="C7D3E6"/>
          <w:insideH w:val="single" w:sz="4" w:space="0" w:color="C7D3E6"/>
          <w:insideV w:val="single" w:sz="4" w:space="0" w:color="C7D3E6"/>
        </w:tblBorders>
      </w:tblPr>
      <w:tblGrid>
        <w:gridCol w:w="8504"/>
      </w:tblGrid>
      <w:tr>
        <w:tc>
          <w:tcPr>
            <w:tcW w:type="dxa" w:w="8504"/>
            <w:shd w:val="clear" w:color="auto" w:fill="EFEAF8"/>
          </w:tcPr>
          <w:p>
            <w:pPr>
              <w:spacing w:before="80" w:after="60" w:line="264" w:lineRule="auto"/>
            </w:pPr>
            <w:r/>
            <w:r>
              <w:rPr>
                <w:rFonts w:ascii="Calibri" w:hAnsi="Calibri" w:eastAsia="Calibri"/>
                <w:b/>
                <w:i w:val="0"/>
                <w:color w:val="5B3E8E"/>
                <w:sz w:val="17"/>
              </w:rPr>
              <w:t>✦ LA PREGUNTA QUE LA CÁTEDRA FORMULARÁ</w:t>
            </w:r>
          </w:p>
          <w:p>
            <w:pPr>
              <w:spacing w:before="40" w:after="80" w:line="276" w:lineRule="auto"/>
              <w:jc w:val="both"/>
            </w:pPr>
            <w:r>
              <w:rPr>
                <w:rFonts w:ascii="Calibri" w:hAnsi="Calibri" w:eastAsia="Calibri"/>
                <w:b w:val="0"/>
                <w:i w:val="0"/>
                <w:color w:val="1C2430"/>
                <w:sz w:val="20"/>
              </w:rPr>
              <w:t>«Tomo el sustituto que ya funciona en la organización. Es gratuito, la gente lo sabe usar y resuelve buena parte del problema. ¿Por qué su sistema es mejor que eso, medido con qué indicador y en qué plazo?» Si el instrumento no tiene esa respuesta, el apartado IV.3 no está terminado.</w:t>
            </w:r>
          </w:p>
        </w:tc>
      </w:tr>
    </w:tbl>
    <w:p>
      <w:pPr>
        <w:spacing w:after="0"/>
      </w:pPr>
    </w:p>
    <w:p>
      <w:pPr>
        <w:spacing w:before="0" w:after="80"/>
        <w:jc w:val="left"/>
      </w:pPr>
      <w:r>
        <w:rPr>
          <w:rFonts w:ascii="Calibri" w:hAnsi="Calibri" w:eastAsia="Calibri"/>
          <w:b/>
          <w:i w:val="0"/>
          <w:color w:val="1F3A6E"/>
          <w:sz w:val="26"/>
        </w:rPr>
        <w:t>Instrumento 34 · Planilla de dimensionamiento de recursos</w:t>
      </w:r>
    </w:p>
    <w:p>
      <w:pPr>
        <w:spacing w:before="0" w:after="160"/>
        <w:jc w:val="both"/>
      </w:pPr>
      <w:r>
        <w:rPr>
          <w:rFonts w:ascii="Calibri" w:hAnsi="Calibri" w:eastAsia="Calibri"/>
          <w:b w:val="0"/>
          <w:i/>
          <w:color w:val="5A6A80"/>
          <w:sz w:val="19"/>
        </w:rPr>
        <w:t>Momento de aplicación: semana 8, con el catálogo y el plan de iteraciones ya cerrados. Destino: Capítulo X y Portafolio de la Unidad Dos. Plazo: jueves 1.º de octubre. La versión operativa de esta planilla, con sus totales calculados, está en la hoja «Recursos» del Libro de trabajo de la AE2, alojado en /03-requisitos.</w:t>
      </w:r>
    </w:p>
    <w:tbl>
      <w:tblPr>
        <w:tblW w:type="auto" w:w="0"/>
        <w:jc w:val="center"/>
        <w:tblLook w:firstColumn="1" w:firstRow="1" w:lastColumn="0" w:lastRow="0" w:noHBand="0" w:noVBand="1" w:val="04A0"/>
        <w:tblBorders>
          <w:top w:val="single" w:sz="6" w:space="0" w:color="B9C4D6"/>
          <w:left w:val="single" w:sz="6" w:space="0" w:color="B9C4D6"/>
          <w:bottom w:val="single" w:sz="6" w:space="0" w:color="B9C4D6"/>
          <w:right w:val="single" w:sz="6" w:space="0" w:color="B9C4D6"/>
          <w:insideH w:val="single" w:sz="6" w:space="0" w:color="B9C4D6"/>
          <w:insideV w:val="single" w:sz="6" w:space="0" w:color="B9C4D6"/>
        </w:tblBorders>
      </w:tblPr>
      <w:tblGrid>
        <w:gridCol w:w="1417"/>
        <w:gridCol w:w="1417"/>
        <w:gridCol w:w="1417"/>
        <w:gridCol w:w="1417"/>
        <w:gridCol w:w="1417"/>
        <w:gridCol w:w="1417"/>
      </w:tblGrid>
      <w:tr>
        <w:tc>
          <w:tcPr>
            <w:tcW w:type="dxa" w:w="1474"/>
            <w:shd w:val="clear" w:color="auto" w:fill="1F3A6E"/>
          </w:tcPr>
          <w:p>
            <w:pPr>
              <w:spacing w:line="252" w:lineRule="auto" w:before="40" w:after="40"/>
              <w:jc w:val="left"/>
            </w:pPr>
            <w:r/>
            <w:r>
              <w:rPr>
                <w:rFonts w:ascii="Calibri" w:hAnsi="Calibri" w:eastAsia="Calibri"/>
                <w:b/>
                <w:i w:val="0"/>
                <w:color w:val="FFFFFF"/>
                <w:sz w:val="19"/>
              </w:rPr>
              <w:t>Clase</w:t>
            </w:r>
          </w:p>
        </w:tc>
        <w:tc>
          <w:tcPr>
            <w:tcW w:type="dxa" w:w="1814"/>
            <w:shd w:val="clear" w:color="auto" w:fill="1F3A6E"/>
          </w:tcPr>
          <w:p>
            <w:pPr>
              <w:spacing w:line="252" w:lineRule="auto" w:before="40" w:after="40"/>
              <w:jc w:val="left"/>
            </w:pPr>
            <w:r/>
            <w:r>
              <w:rPr>
                <w:rFonts w:ascii="Calibri" w:hAnsi="Calibri" w:eastAsia="Calibri"/>
                <w:b/>
                <w:i w:val="0"/>
                <w:color w:val="FFFFFF"/>
                <w:sz w:val="19"/>
              </w:rPr>
              <w:t>Concepto</w:t>
            </w:r>
          </w:p>
        </w:tc>
        <w:tc>
          <w:tcPr>
            <w:tcW w:type="dxa" w:w="907"/>
            <w:shd w:val="clear" w:color="auto" w:fill="1F3A6E"/>
          </w:tcPr>
          <w:p>
            <w:pPr>
              <w:spacing w:line="252" w:lineRule="auto" w:before="40" w:after="40"/>
              <w:jc w:val="left"/>
            </w:pPr>
            <w:r/>
            <w:r>
              <w:rPr>
                <w:rFonts w:ascii="Calibri" w:hAnsi="Calibri" w:eastAsia="Calibri"/>
                <w:b/>
                <w:i w:val="0"/>
                <w:color w:val="FFFFFF"/>
                <w:sz w:val="19"/>
              </w:rPr>
              <w:t>Cantidad</w:t>
            </w:r>
          </w:p>
        </w:tc>
        <w:tc>
          <w:tcPr>
            <w:tcW w:type="dxa" w:w="907"/>
            <w:shd w:val="clear" w:color="auto" w:fill="1F3A6E"/>
          </w:tcPr>
          <w:p>
            <w:pPr>
              <w:spacing w:line="252" w:lineRule="auto" w:before="40" w:after="40"/>
              <w:jc w:val="left"/>
            </w:pPr>
            <w:r/>
            <w:r>
              <w:rPr>
                <w:rFonts w:ascii="Calibri" w:hAnsi="Calibri" w:eastAsia="Calibri"/>
                <w:b/>
                <w:i w:val="0"/>
                <w:color w:val="FFFFFF"/>
                <w:sz w:val="19"/>
              </w:rPr>
              <w:t>Unidad</w:t>
            </w:r>
          </w:p>
        </w:tc>
        <w:tc>
          <w:tcPr>
            <w:tcW w:type="dxa" w:w="1134"/>
            <w:shd w:val="clear" w:color="auto" w:fill="1F3A6E"/>
          </w:tcPr>
          <w:p>
            <w:pPr>
              <w:spacing w:line="252" w:lineRule="auto" w:before="40" w:after="40"/>
              <w:jc w:val="left"/>
            </w:pPr>
            <w:r/>
            <w:r>
              <w:rPr>
                <w:rFonts w:ascii="Calibri" w:hAnsi="Calibri" w:eastAsia="Calibri"/>
                <w:b/>
                <w:i w:val="0"/>
                <w:color w:val="FFFFFF"/>
                <w:sz w:val="19"/>
              </w:rPr>
              <w:t>Costo unitario</w:t>
            </w:r>
          </w:p>
        </w:tc>
        <w:tc>
          <w:tcPr>
            <w:tcW w:type="dxa" w:w="2268"/>
            <w:shd w:val="clear" w:color="auto" w:fill="1F3A6E"/>
          </w:tcPr>
          <w:p>
            <w:pPr>
              <w:spacing w:line="252" w:lineRule="auto" w:before="40" w:after="40"/>
              <w:jc w:val="left"/>
            </w:pPr>
            <w:r/>
            <w:r>
              <w:rPr>
                <w:rFonts w:ascii="Calibri" w:hAnsi="Calibri" w:eastAsia="Calibri"/>
                <w:b/>
                <w:i w:val="0"/>
                <w:color w:val="FFFFFF"/>
                <w:sz w:val="19"/>
              </w:rPr>
              <w:t>Fuente, período y justificación de la asignación</w:t>
            </w:r>
          </w:p>
        </w:tc>
      </w:tr>
      <w:tr>
        <w:tc>
          <w:tcPr>
            <w:tcW w:type="dxa" w:w="1474"/>
          </w:tcPr>
          <w:p>
            <w:pPr>
              <w:spacing w:line="252" w:lineRule="auto" w:before="40" w:after="40"/>
              <w:jc w:val="left"/>
            </w:pPr>
            <w:r/>
            <w:r>
              <w:rPr>
                <w:rFonts w:ascii="Calibri" w:hAnsi="Calibri" w:eastAsia="Calibri"/>
                <w:b w:val="0"/>
                <w:i w:val="0"/>
                <w:color w:val="1C2430"/>
                <w:sz w:val="19"/>
              </w:rPr>
              <w:t>Humanos</w:t>
            </w:r>
          </w:p>
        </w:tc>
        <w:tc>
          <w:tcPr>
            <w:tcW w:type="dxa" w:w="1814"/>
          </w:tcPr>
          <w:p>
            <w:pPr>
              <w:spacing w:line="252" w:lineRule="auto" w:before="40" w:after="40"/>
              <w:jc w:val="left"/>
            </w:pPr>
            <w:r/>
            <w:r>
              <w:rPr>
                <w:rFonts w:ascii="Calibri" w:hAnsi="Calibri" w:eastAsia="Calibri"/>
                <w:b w:val="0"/>
                <w:i w:val="0"/>
                <w:color w:val="1C2430"/>
                <w:sz w:val="19"/>
              </w:rPr>
            </w:r>
          </w:p>
        </w:tc>
        <w:tc>
          <w:tcPr>
            <w:tcW w:type="dxa" w:w="907"/>
          </w:tcPr>
          <w:p>
            <w:pPr>
              <w:spacing w:line="252" w:lineRule="auto" w:before="40" w:after="40"/>
              <w:jc w:val="left"/>
            </w:pPr>
            <w:r/>
            <w:r>
              <w:rPr>
                <w:rFonts w:ascii="Calibri" w:hAnsi="Calibri" w:eastAsia="Calibri"/>
                <w:b w:val="0"/>
                <w:i w:val="0"/>
                <w:color w:val="1C2430"/>
                <w:sz w:val="19"/>
              </w:rPr>
            </w:r>
          </w:p>
        </w:tc>
        <w:tc>
          <w:tcPr>
            <w:tcW w:type="dxa" w:w="907"/>
          </w:tcPr>
          <w:p>
            <w:pPr>
              <w:spacing w:line="252" w:lineRule="auto" w:before="40" w:after="40"/>
              <w:jc w:val="left"/>
            </w:pPr>
            <w:r/>
            <w:r>
              <w:rPr>
                <w:rFonts w:ascii="Calibri" w:hAnsi="Calibri" w:eastAsia="Calibri"/>
                <w:b w:val="0"/>
                <w:i w:val="0"/>
                <w:color w:val="1C2430"/>
                <w:sz w:val="19"/>
              </w:rPr>
            </w:r>
          </w:p>
        </w:tc>
        <w:tc>
          <w:tcPr>
            <w:tcW w:type="dxa" w:w="1134"/>
          </w:tcPr>
          <w:p>
            <w:pPr>
              <w:spacing w:line="252" w:lineRule="auto" w:before="40" w:after="40"/>
              <w:jc w:val="left"/>
            </w:pPr>
            <w:r/>
            <w:r>
              <w:rPr>
                <w:rFonts w:ascii="Calibri" w:hAnsi="Calibri" w:eastAsia="Calibri"/>
                <w:b w:val="0"/>
                <w:i w:val="0"/>
                <w:color w:val="1C2430"/>
                <w:sz w:val="19"/>
              </w:rPr>
            </w:r>
          </w:p>
        </w:tc>
        <w:tc>
          <w:tcPr>
            <w:tcW w:type="dxa" w:w="2268"/>
          </w:tcPr>
          <w:p>
            <w:pPr>
              <w:spacing w:line="252" w:lineRule="auto" w:before="40" w:after="40"/>
              <w:jc w:val="left"/>
            </w:pPr>
            <w:r/>
            <w:r>
              <w:rPr>
                <w:rFonts w:ascii="Calibri" w:hAnsi="Calibri" w:eastAsia="Calibri"/>
                <w:b w:val="0"/>
                <w:i w:val="0"/>
                <w:color w:val="1C2430"/>
                <w:sz w:val="19"/>
              </w:rPr>
            </w:r>
          </w:p>
        </w:tc>
      </w:tr>
      <w:tr>
        <w:tc>
          <w:tcPr>
            <w:tcW w:type="dxa" w:w="1474"/>
            <w:shd w:val="clear" w:color="auto" w:fill="F2F5FA"/>
          </w:tcPr>
          <w:p>
            <w:pPr>
              <w:spacing w:line="252" w:lineRule="auto" w:before="40" w:after="40"/>
              <w:jc w:val="left"/>
            </w:pPr>
            <w:r/>
            <w:r>
              <w:rPr>
                <w:rFonts w:ascii="Calibri" w:hAnsi="Calibri" w:eastAsia="Calibri"/>
                <w:b w:val="0"/>
                <w:i w:val="0"/>
                <w:color w:val="1C2430"/>
                <w:sz w:val="19"/>
              </w:rPr>
              <w:t>Humanos</w:t>
            </w:r>
          </w:p>
        </w:tc>
        <w:tc>
          <w:tcPr>
            <w:tcW w:type="dxa" w:w="1814"/>
            <w:shd w:val="clear" w:color="auto" w:fill="F2F5FA"/>
          </w:tcPr>
          <w:p>
            <w:pPr>
              <w:spacing w:line="252" w:lineRule="auto" w:before="40" w:after="40"/>
              <w:jc w:val="left"/>
            </w:pPr>
            <w:r/>
            <w:r>
              <w:rPr>
                <w:rFonts w:ascii="Calibri" w:hAnsi="Calibri" w:eastAsia="Calibri"/>
                <w:b w:val="0"/>
                <w:i w:val="0"/>
                <w:color w:val="1C2430"/>
                <w:sz w:val="19"/>
              </w:rPr>
            </w:r>
          </w:p>
        </w:tc>
        <w:tc>
          <w:tcPr>
            <w:tcW w:type="dxa" w:w="907"/>
            <w:shd w:val="clear" w:color="auto" w:fill="F2F5FA"/>
          </w:tcPr>
          <w:p>
            <w:pPr>
              <w:spacing w:line="252" w:lineRule="auto" w:before="40" w:after="40"/>
              <w:jc w:val="left"/>
            </w:pPr>
            <w:r/>
            <w:r>
              <w:rPr>
                <w:rFonts w:ascii="Calibri" w:hAnsi="Calibri" w:eastAsia="Calibri"/>
                <w:b w:val="0"/>
                <w:i w:val="0"/>
                <w:color w:val="1C2430"/>
                <w:sz w:val="19"/>
              </w:rPr>
            </w:r>
          </w:p>
        </w:tc>
        <w:tc>
          <w:tcPr>
            <w:tcW w:type="dxa" w:w="907"/>
            <w:shd w:val="clear" w:color="auto" w:fill="F2F5FA"/>
          </w:tcPr>
          <w:p>
            <w:pPr>
              <w:spacing w:line="252" w:lineRule="auto" w:before="40" w:after="40"/>
              <w:jc w:val="left"/>
            </w:pPr>
            <w:r/>
            <w:r>
              <w:rPr>
                <w:rFonts w:ascii="Calibri" w:hAnsi="Calibri" w:eastAsia="Calibri"/>
                <w:b w:val="0"/>
                <w:i w:val="0"/>
                <w:color w:val="1C2430"/>
                <w:sz w:val="19"/>
              </w:rPr>
            </w:r>
          </w:p>
        </w:tc>
        <w:tc>
          <w:tcPr>
            <w:tcW w:type="dxa" w:w="1134"/>
            <w:shd w:val="clear" w:color="auto" w:fill="F2F5FA"/>
          </w:tcPr>
          <w:p>
            <w:pPr>
              <w:spacing w:line="252" w:lineRule="auto" w:before="40" w:after="40"/>
              <w:jc w:val="left"/>
            </w:pPr>
            <w:r/>
            <w:r>
              <w:rPr>
                <w:rFonts w:ascii="Calibri" w:hAnsi="Calibri" w:eastAsia="Calibri"/>
                <w:b w:val="0"/>
                <w:i w:val="0"/>
                <w:color w:val="1C2430"/>
                <w:sz w:val="19"/>
              </w:rPr>
            </w:r>
          </w:p>
        </w:tc>
        <w:tc>
          <w:tcPr>
            <w:tcW w:type="dxa" w:w="2268"/>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1474"/>
          </w:tcPr>
          <w:p>
            <w:pPr>
              <w:spacing w:line="252" w:lineRule="auto" w:before="40" w:after="40"/>
              <w:jc w:val="left"/>
            </w:pPr>
            <w:r/>
            <w:r>
              <w:rPr>
                <w:rFonts w:ascii="Calibri" w:hAnsi="Calibri" w:eastAsia="Calibri"/>
                <w:b w:val="0"/>
                <w:i w:val="0"/>
                <w:color w:val="1C2430"/>
                <w:sz w:val="19"/>
              </w:rPr>
              <w:t>Físicos y materiales</w:t>
            </w:r>
          </w:p>
        </w:tc>
        <w:tc>
          <w:tcPr>
            <w:tcW w:type="dxa" w:w="1814"/>
          </w:tcPr>
          <w:p>
            <w:pPr>
              <w:spacing w:line="252" w:lineRule="auto" w:before="40" w:after="40"/>
              <w:jc w:val="left"/>
            </w:pPr>
            <w:r/>
            <w:r>
              <w:rPr>
                <w:rFonts w:ascii="Calibri" w:hAnsi="Calibri" w:eastAsia="Calibri"/>
                <w:b w:val="0"/>
                <w:i w:val="0"/>
                <w:color w:val="1C2430"/>
                <w:sz w:val="19"/>
              </w:rPr>
            </w:r>
          </w:p>
        </w:tc>
        <w:tc>
          <w:tcPr>
            <w:tcW w:type="dxa" w:w="907"/>
          </w:tcPr>
          <w:p>
            <w:pPr>
              <w:spacing w:line="252" w:lineRule="auto" w:before="40" w:after="40"/>
              <w:jc w:val="left"/>
            </w:pPr>
            <w:r/>
            <w:r>
              <w:rPr>
                <w:rFonts w:ascii="Calibri" w:hAnsi="Calibri" w:eastAsia="Calibri"/>
                <w:b w:val="0"/>
                <w:i w:val="0"/>
                <w:color w:val="1C2430"/>
                <w:sz w:val="19"/>
              </w:rPr>
            </w:r>
          </w:p>
        </w:tc>
        <w:tc>
          <w:tcPr>
            <w:tcW w:type="dxa" w:w="907"/>
          </w:tcPr>
          <w:p>
            <w:pPr>
              <w:spacing w:line="252" w:lineRule="auto" w:before="40" w:after="40"/>
              <w:jc w:val="left"/>
            </w:pPr>
            <w:r/>
            <w:r>
              <w:rPr>
                <w:rFonts w:ascii="Calibri" w:hAnsi="Calibri" w:eastAsia="Calibri"/>
                <w:b w:val="0"/>
                <w:i w:val="0"/>
                <w:color w:val="1C2430"/>
                <w:sz w:val="19"/>
              </w:rPr>
            </w:r>
          </w:p>
        </w:tc>
        <w:tc>
          <w:tcPr>
            <w:tcW w:type="dxa" w:w="1134"/>
          </w:tcPr>
          <w:p>
            <w:pPr>
              <w:spacing w:line="252" w:lineRule="auto" w:before="40" w:after="40"/>
              <w:jc w:val="left"/>
            </w:pPr>
            <w:r/>
            <w:r>
              <w:rPr>
                <w:rFonts w:ascii="Calibri" w:hAnsi="Calibri" w:eastAsia="Calibri"/>
                <w:b w:val="0"/>
                <w:i w:val="0"/>
                <w:color w:val="1C2430"/>
                <w:sz w:val="19"/>
              </w:rPr>
            </w:r>
          </w:p>
        </w:tc>
        <w:tc>
          <w:tcPr>
            <w:tcW w:type="dxa" w:w="2268"/>
          </w:tcPr>
          <w:p>
            <w:pPr>
              <w:spacing w:line="252" w:lineRule="auto" w:before="40" w:after="40"/>
              <w:jc w:val="left"/>
            </w:pPr>
            <w:r/>
            <w:r>
              <w:rPr>
                <w:rFonts w:ascii="Calibri" w:hAnsi="Calibri" w:eastAsia="Calibri"/>
                <w:b w:val="0"/>
                <w:i w:val="0"/>
                <w:color w:val="1C2430"/>
                <w:sz w:val="19"/>
              </w:rPr>
            </w:r>
          </w:p>
        </w:tc>
      </w:tr>
      <w:tr>
        <w:tc>
          <w:tcPr>
            <w:tcW w:type="dxa" w:w="1474"/>
            <w:shd w:val="clear" w:color="auto" w:fill="F2F5FA"/>
          </w:tcPr>
          <w:p>
            <w:pPr>
              <w:spacing w:line="252" w:lineRule="auto" w:before="40" w:after="40"/>
              <w:jc w:val="left"/>
            </w:pPr>
            <w:r/>
            <w:r>
              <w:rPr>
                <w:rFonts w:ascii="Calibri" w:hAnsi="Calibri" w:eastAsia="Calibri"/>
                <w:b w:val="0"/>
                <w:i w:val="0"/>
                <w:color w:val="1C2430"/>
                <w:sz w:val="19"/>
              </w:rPr>
              <w:t>Financieros</w:t>
            </w:r>
          </w:p>
        </w:tc>
        <w:tc>
          <w:tcPr>
            <w:tcW w:type="dxa" w:w="1814"/>
            <w:shd w:val="clear" w:color="auto" w:fill="F2F5FA"/>
          </w:tcPr>
          <w:p>
            <w:pPr>
              <w:spacing w:line="252" w:lineRule="auto" w:before="40" w:after="40"/>
              <w:jc w:val="left"/>
            </w:pPr>
            <w:r/>
            <w:r>
              <w:rPr>
                <w:rFonts w:ascii="Calibri" w:hAnsi="Calibri" w:eastAsia="Calibri"/>
                <w:b w:val="0"/>
                <w:i w:val="0"/>
                <w:color w:val="1C2430"/>
                <w:sz w:val="19"/>
              </w:rPr>
            </w:r>
          </w:p>
        </w:tc>
        <w:tc>
          <w:tcPr>
            <w:tcW w:type="dxa" w:w="907"/>
            <w:shd w:val="clear" w:color="auto" w:fill="F2F5FA"/>
          </w:tcPr>
          <w:p>
            <w:pPr>
              <w:spacing w:line="252" w:lineRule="auto" w:before="40" w:after="40"/>
              <w:jc w:val="left"/>
            </w:pPr>
            <w:r/>
            <w:r>
              <w:rPr>
                <w:rFonts w:ascii="Calibri" w:hAnsi="Calibri" w:eastAsia="Calibri"/>
                <w:b w:val="0"/>
                <w:i w:val="0"/>
                <w:color w:val="1C2430"/>
                <w:sz w:val="19"/>
              </w:rPr>
            </w:r>
          </w:p>
        </w:tc>
        <w:tc>
          <w:tcPr>
            <w:tcW w:type="dxa" w:w="907"/>
            <w:shd w:val="clear" w:color="auto" w:fill="F2F5FA"/>
          </w:tcPr>
          <w:p>
            <w:pPr>
              <w:spacing w:line="252" w:lineRule="auto" w:before="40" w:after="40"/>
              <w:jc w:val="left"/>
            </w:pPr>
            <w:r/>
            <w:r>
              <w:rPr>
                <w:rFonts w:ascii="Calibri" w:hAnsi="Calibri" w:eastAsia="Calibri"/>
                <w:b w:val="0"/>
                <w:i w:val="0"/>
                <w:color w:val="1C2430"/>
                <w:sz w:val="19"/>
              </w:rPr>
            </w:r>
          </w:p>
        </w:tc>
        <w:tc>
          <w:tcPr>
            <w:tcW w:type="dxa" w:w="1134"/>
            <w:shd w:val="clear" w:color="auto" w:fill="F2F5FA"/>
          </w:tcPr>
          <w:p>
            <w:pPr>
              <w:spacing w:line="252" w:lineRule="auto" w:before="40" w:after="40"/>
              <w:jc w:val="left"/>
            </w:pPr>
            <w:r/>
            <w:r>
              <w:rPr>
                <w:rFonts w:ascii="Calibri" w:hAnsi="Calibri" w:eastAsia="Calibri"/>
                <w:b w:val="0"/>
                <w:i w:val="0"/>
                <w:color w:val="1C2430"/>
                <w:sz w:val="19"/>
              </w:rPr>
            </w:r>
          </w:p>
        </w:tc>
        <w:tc>
          <w:tcPr>
            <w:tcW w:type="dxa" w:w="2268"/>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1474"/>
          </w:tcPr>
          <w:p>
            <w:pPr>
              <w:spacing w:line="252" w:lineRule="auto" w:before="40" w:after="40"/>
              <w:jc w:val="left"/>
            </w:pPr>
            <w:r/>
            <w:r>
              <w:rPr>
                <w:rFonts w:ascii="Calibri" w:hAnsi="Calibri" w:eastAsia="Calibri"/>
                <w:b w:val="0"/>
                <w:i w:val="0"/>
                <w:color w:val="1C2430"/>
                <w:sz w:val="19"/>
              </w:rPr>
              <w:t>Tecnológicos</w:t>
            </w:r>
          </w:p>
        </w:tc>
        <w:tc>
          <w:tcPr>
            <w:tcW w:type="dxa" w:w="1814"/>
          </w:tcPr>
          <w:p>
            <w:pPr>
              <w:spacing w:line="252" w:lineRule="auto" w:before="40" w:after="40"/>
              <w:jc w:val="left"/>
            </w:pPr>
            <w:r/>
            <w:r>
              <w:rPr>
                <w:rFonts w:ascii="Calibri" w:hAnsi="Calibri" w:eastAsia="Calibri"/>
                <w:b w:val="0"/>
                <w:i w:val="0"/>
                <w:color w:val="1C2430"/>
                <w:sz w:val="19"/>
              </w:rPr>
            </w:r>
          </w:p>
        </w:tc>
        <w:tc>
          <w:tcPr>
            <w:tcW w:type="dxa" w:w="907"/>
          </w:tcPr>
          <w:p>
            <w:pPr>
              <w:spacing w:line="252" w:lineRule="auto" w:before="40" w:after="40"/>
              <w:jc w:val="left"/>
            </w:pPr>
            <w:r/>
            <w:r>
              <w:rPr>
                <w:rFonts w:ascii="Calibri" w:hAnsi="Calibri" w:eastAsia="Calibri"/>
                <w:b w:val="0"/>
                <w:i w:val="0"/>
                <w:color w:val="1C2430"/>
                <w:sz w:val="19"/>
              </w:rPr>
            </w:r>
          </w:p>
        </w:tc>
        <w:tc>
          <w:tcPr>
            <w:tcW w:type="dxa" w:w="907"/>
          </w:tcPr>
          <w:p>
            <w:pPr>
              <w:spacing w:line="252" w:lineRule="auto" w:before="40" w:after="40"/>
              <w:jc w:val="left"/>
            </w:pPr>
            <w:r/>
            <w:r>
              <w:rPr>
                <w:rFonts w:ascii="Calibri" w:hAnsi="Calibri" w:eastAsia="Calibri"/>
                <w:b w:val="0"/>
                <w:i w:val="0"/>
                <w:color w:val="1C2430"/>
                <w:sz w:val="19"/>
              </w:rPr>
            </w:r>
          </w:p>
        </w:tc>
        <w:tc>
          <w:tcPr>
            <w:tcW w:type="dxa" w:w="1134"/>
          </w:tcPr>
          <w:p>
            <w:pPr>
              <w:spacing w:line="252" w:lineRule="auto" w:before="40" w:after="40"/>
              <w:jc w:val="left"/>
            </w:pPr>
            <w:r/>
            <w:r>
              <w:rPr>
                <w:rFonts w:ascii="Calibri" w:hAnsi="Calibri" w:eastAsia="Calibri"/>
                <w:b w:val="0"/>
                <w:i w:val="0"/>
                <w:color w:val="1C2430"/>
                <w:sz w:val="19"/>
              </w:rPr>
            </w:r>
          </w:p>
        </w:tc>
        <w:tc>
          <w:tcPr>
            <w:tcW w:type="dxa" w:w="2268"/>
          </w:tcPr>
          <w:p>
            <w:pPr>
              <w:spacing w:line="252" w:lineRule="auto" w:before="40" w:after="40"/>
              <w:jc w:val="left"/>
            </w:pPr>
            <w:r/>
            <w:r>
              <w:rPr>
                <w:rFonts w:ascii="Calibri" w:hAnsi="Calibri" w:eastAsia="Calibri"/>
                <w:b w:val="0"/>
                <w:i w:val="0"/>
                <w:color w:val="1C2430"/>
                <w:sz w:val="19"/>
              </w:rPr>
            </w:r>
          </w:p>
        </w:tc>
      </w:tr>
      <w:tr>
        <w:tc>
          <w:tcPr>
            <w:tcW w:type="dxa" w:w="1474"/>
            <w:shd w:val="clear" w:color="auto" w:fill="F2F5FA"/>
          </w:tcPr>
          <w:p>
            <w:pPr>
              <w:spacing w:line="252" w:lineRule="auto" w:before="40" w:after="40"/>
              <w:jc w:val="left"/>
            </w:pPr>
            <w:r/>
            <w:r>
              <w:rPr>
                <w:rFonts w:ascii="Calibri" w:hAnsi="Calibri" w:eastAsia="Calibri"/>
                <w:b w:val="0"/>
                <w:i w:val="0"/>
                <w:color w:val="1C2430"/>
                <w:sz w:val="19"/>
              </w:rPr>
              <w:t>Tecnológicos</w:t>
            </w:r>
          </w:p>
        </w:tc>
        <w:tc>
          <w:tcPr>
            <w:tcW w:type="dxa" w:w="1814"/>
            <w:shd w:val="clear" w:color="auto" w:fill="F2F5FA"/>
          </w:tcPr>
          <w:p>
            <w:pPr>
              <w:spacing w:line="252" w:lineRule="auto" w:before="40" w:after="40"/>
              <w:jc w:val="left"/>
            </w:pPr>
            <w:r/>
            <w:r>
              <w:rPr>
                <w:rFonts w:ascii="Calibri" w:hAnsi="Calibri" w:eastAsia="Calibri"/>
                <w:b w:val="0"/>
                <w:i w:val="0"/>
                <w:color w:val="1C2430"/>
                <w:sz w:val="19"/>
              </w:rPr>
            </w:r>
          </w:p>
        </w:tc>
        <w:tc>
          <w:tcPr>
            <w:tcW w:type="dxa" w:w="907"/>
            <w:shd w:val="clear" w:color="auto" w:fill="F2F5FA"/>
          </w:tcPr>
          <w:p>
            <w:pPr>
              <w:spacing w:line="252" w:lineRule="auto" w:before="40" w:after="40"/>
              <w:jc w:val="left"/>
            </w:pPr>
            <w:r/>
            <w:r>
              <w:rPr>
                <w:rFonts w:ascii="Calibri" w:hAnsi="Calibri" w:eastAsia="Calibri"/>
                <w:b w:val="0"/>
                <w:i w:val="0"/>
                <w:color w:val="1C2430"/>
                <w:sz w:val="19"/>
              </w:rPr>
            </w:r>
          </w:p>
        </w:tc>
        <w:tc>
          <w:tcPr>
            <w:tcW w:type="dxa" w:w="907"/>
            <w:shd w:val="clear" w:color="auto" w:fill="F2F5FA"/>
          </w:tcPr>
          <w:p>
            <w:pPr>
              <w:spacing w:line="252" w:lineRule="auto" w:before="40" w:after="40"/>
              <w:jc w:val="left"/>
            </w:pPr>
            <w:r/>
            <w:r>
              <w:rPr>
                <w:rFonts w:ascii="Calibri" w:hAnsi="Calibri" w:eastAsia="Calibri"/>
                <w:b w:val="0"/>
                <w:i w:val="0"/>
                <w:color w:val="1C2430"/>
                <w:sz w:val="19"/>
              </w:rPr>
            </w:r>
          </w:p>
        </w:tc>
        <w:tc>
          <w:tcPr>
            <w:tcW w:type="dxa" w:w="1134"/>
            <w:shd w:val="clear" w:color="auto" w:fill="F2F5FA"/>
          </w:tcPr>
          <w:p>
            <w:pPr>
              <w:spacing w:line="252" w:lineRule="auto" w:before="40" w:after="40"/>
              <w:jc w:val="left"/>
            </w:pPr>
            <w:r/>
            <w:r>
              <w:rPr>
                <w:rFonts w:ascii="Calibri" w:hAnsi="Calibri" w:eastAsia="Calibri"/>
                <w:b w:val="0"/>
                <w:i w:val="0"/>
                <w:color w:val="1C2430"/>
                <w:sz w:val="19"/>
              </w:rPr>
            </w:r>
          </w:p>
        </w:tc>
        <w:tc>
          <w:tcPr>
            <w:tcW w:type="dxa" w:w="2268"/>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1474"/>
          </w:tcPr>
          <w:p>
            <w:pPr>
              <w:spacing w:line="252" w:lineRule="auto" w:before="40" w:after="40"/>
              <w:jc w:val="left"/>
            </w:pPr>
            <w:r/>
            <w:r>
              <w:rPr>
                <w:rFonts w:ascii="Calibri" w:hAnsi="Calibri" w:eastAsia="Calibri"/>
                <w:b w:val="0"/>
                <w:i w:val="0"/>
                <w:color w:val="1C2430"/>
                <w:sz w:val="19"/>
              </w:rPr>
              <w:t>Otros</w:t>
            </w:r>
          </w:p>
        </w:tc>
        <w:tc>
          <w:tcPr>
            <w:tcW w:type="dxa" w:w="1814"/>
          </w:tcPr>
          <w:p>
            <w:pPr>
              <w:spacing w:line="252" w:lineRule="auto" w:before="40" w:after="40"/>
              <w:jc w:val="left"/>
            </w:pPr>
            <w:r/>
            <w:r>
              <w:rPr>
                <w:rFonts w:ascii="Calibri" w:hAnsi="Calibri" w:eastAsia="Calibri"/>
                <w:b w:val="0"/>
                <w:i w:val="0"/>
                <w:color w:val="1C2430"/>
                <w:sz w:val="19"/>
              </w:rPr>
            </w:r>
          </w:p>
        </w:tc>
        <w:tc>
          <w:tcPr>
            <w:tcW w:type="dxa" w:w="907"/>
          </w:tcPr>
          <w:p>
            <w:pPr>
              <w:spacing w:line="252" w:lineRule="auto" w:before="40" w:after="40"/>
              <w:jc w:val="left"/>
            </w:pPr>
            <w:r/>
            <w:r>
              <w:rPr>
                <w:rFonts w:ascii="Calibri" w:hAnsi="Calibri" w:eastAsia="Calibri"/>
                <w:b w:val="0"/>
                <w:i w:val="0"/>
                <w:color w:val="1C2430"/>
                <w:sz w:val="19"/>
              </w:rPr>
            </w:r>
          </w:p>
        </w:tc>
        <w:tc>
          <w:tcPr>
            <w:tcW w:type="dxa" w:w="907"/>
          </w:tcPr>
          <w:p>
            <w:pPr>
              <w:spacing w:line="252" w:lineRule="auto" w:before="40" w:after="40"/>
              <w:jc w:val="left"/>
            </w:pPr>
            <w:r/>
            <w:r>
              <w:rPr>
                <w:rFonts w:ascii="Calibri" w:hAnsi="Calibri" w:eastAsia="Calibri"/>
                <w:b w:val="0"/>
                <w:i w:val="0"/>
                <w:color w:val="1C2430"/>
                <w:sz w:val="19"/>
              </w:rPr>
            </w:r>
          </w:p>
        </w:tc>
        <w:tc>
          <w:tcPr>
            <w:tcW w:type="dxa" w:w="1134"/>
          </w:tcPr>
          <w:p>
            <w:pPr>
              <w:spacing w:line="252" w:lineRule="auto" w:before="40" w:after="40"/>
              <w:jc w:val="left"/>
            </w:pPr>
            <w:r/>
            <w:r>
              <w:rPr>
                <w:rFonts w:ascii="Calibri" w:hAnsi="Calibri" w:eastAsia="Calibri"/>
                <w:b w:val="0"/>
                <w:i w:val="0"/>
                <w:color w:val="1C2430"/>
                <w:sz w:val="19"/>
              </w:rPr>
            </w:r>
          </w:p>
        </w:tc>
        <w:tc>
          <w:tcPr>
            <w:tcW w:type="dxa" w:w="2268"/>
          </w:tcPr>
          <w:p>
            <w:pPr>
              <w:spacing w:line="252" w:lineRule="auto" w:before="40" w:after="40"/>
              <w:jc w:val="left"/>
            </w:pPr>
            <w:r/>
            <w:r>
              <w:rPr>
                <w:rFonts w:ascii="Calibri" w:hAnsi="Calibri" w:eastAsia="Calibri"/>
                <w:b w:val="0"/>
                <w:i w:val="0"/>
                <w:color w:val="1C2430"/>
                <w:sz w:val="19"/>
              </w:rPr>
            </w:r>
          </w:p>
        </w:tc>
      </w:tr>
    </w:tbl>
    <w:p>
      <w:pPr>
        <w:spacing w:before="0" w:after="120" w:line="240" w:lineRule="auto"/>
        <w:jc w:val="both"/>
      </w:pPr>
    </w:p>
    <w:p>
      <w:pPr>
        <w:spacing w:before="160" w:after="80"/>
        <w:jc w:val="left"/>
      </w:pPr>
      <w:r>
        <w:rPr>
          <w:rFonts w:ascii="Calibri" w:hAnsi="Calibri" w:eastAsia="Calibri"/>
          <w:b/>
          <w:i w:val="0"/>
          <w:color w:val="1F3A6E"/>
          <w:sz w:val="22"/>
        </w:rPr>
        <w:t>34.2 · Las tres preguntas aplicadas a cada cifra de costo</w:t>
      </w:r>
    </w:p>
    <w:tbl>
      <w:tblPr>
        <w:tblW w:type="auto" w:w="0"/>
        <w:jc w:val="center"/>
        <w:tblLook w:firstColumn="1" w:firstRow="1" w:lastColumn="0" w:lastRow="0" w:noHBand="0" w:noVBand="1" w:val="04A0"/>
        <w:tblBorders>
          <w:top w:val="single" w:sz="6" w:space="0" w:color="B9C4D6"/>
          <w:left w:val="single" w:sz="6" w:space="0" w:color="B9C4D6"/>
          <w:bottom w:val="single" w:sz="6" w:space="0" w:color="B9C4D6"/>
          <w:right w:val="single" w:sz="6" w:space="0" w:color="B9C4D6"/>
          <w:insideH w:val="single" w:sz="6" w:space="0" w:color="B9C4D6"/>
          <w:insideV w:val="single" w:sz="6" w:space="0" w:color="B9C4D6"/>
        </w:tblBorders>
      </w:tblPr>
      <w:tblGrid>
        <w:gridCol w:w="2126"/>
        <w:gridCol w:w="2126"/>
        <w:gridCol w:w="2126"/>
        <w:gridCol w:w="2126"/>
      </w:tblGrid>
      <w:tr>
        <w:tc>
          <w:tcPr>
            <w:tcW w:type="dxa" w:w="1928"/>
            <w:shd w:val="clear" w:color="auto" w:fill="1F3A6E"/>
          </w:tcPr>
          <w:p>
            <w:pPr>
              <w:spacing w:line="252" w:lineRule="auto" w:before="40" w:after="40"/>
              <w:jc w:val="left"/>
            </w:pPr>
            <w:r/>
            <w:r>
              <w:rPr>
                <w:rFonts w:ascii="Calibri" w:hAnsi="Calibri" w:eastAsia="Calibri"/>
                <w:b/>
                <w:i w:val="0"/>
                <w:color w:val="FFFFFF"/>
                <w:sz w:val="19"/>
              </w:rPr>
              <w:t>Cifra empleada</w:t>
            </w:r>
          </w:p>
        </w:tc>
        <w:tc>
          <w:tcPr>
            <w:tcW w:type="dxa" w:w="1814"/>
            <w:shd w:val="clear" w:color="auto" w:fill="1F3A6E"/>
          </w:tcPr>
          <w:p>
            <w:pPr>
              <w:spacing w:line="252" w:lineRule="auto" w:before="40" w:after="40"/>
              <w:jc w:val="left"/>
            </w:pPr>
            <w:r/>
            <w:r>
              <w:rPr>
                <w:rFonts w:ascii="Calibri" w:hAnsi="Calibri" w:eastAsia="Calibri"/>
                <w:b/>
                <w:i w:val="0"/>
                <w:color w:val="FFFFFF"/>
                <w:sz w:val="19"/>
              </w:rPr>
              <w:t>¿Quién la produjo?</w:t>
            </w:r>
          </w:p>
        </w:tc>
        <w:tc>
          <w:tcPr>
            <w:tcW w:type="dxa" w:w="2835"/>
            <w:shd w:val="clear" w:color="auto" w:fill="1F3A6E"/>
          </w:tcPr>
          <w:p>
            <w:pPr>
              <w:spacing w:line="252" w:lineRule="auto" w:before="40" w:after="40"/>
              <w:jc w:val="left"/>
            </w:pPr>
            <w:r/>
            <w:r>
              <w:rPr>
                <w:rFonts w:ascii="Calibri" w:hAnsi="Calibri" w:eastAsia="Calibri"/>
                <w:b/>
                <w:i w:val="0"/>
                <w:color w:val="FFFFFF"/>
                <w:sz w:val="19"/>
              </w:rPr>
              <w:t>¿Con qué método y sobre qué universo?</w:t>
            </w:r>
          </w:p>
        </w:tc>
        <w:tc>
          <w:tcPr>
            <w:tcW w:type="dxa" w:w="1928"/>
            <w:shd w:val="clear" w:color="auto" w:fill="1F3A6E"/>
          </w:tcPr>
          <w:p>
            <w:pPr>
              <w:spacing w:line="252" w:lineRule="auto" w:before="40" w:after="40"/>
              <w:jc w:val="left"/>
            </w:pPr>
            <w:r/>
            <w:r>
              <w:rPr>
                <w:rFonts w:ascii="Calibri" w:hAnsi="Calibri" w:eastAsia="Calibri"/>
                <w:b/>
                <w:i w:val="0"/>
                <w:color w:val="FFFFFF"/>
                <w:sz w:val="19"/>
              </w:rPr>
              <w:t>¿Para qué período de referencia?</w:t>
            </w:r>
          </w:p>
        </w:tc>
      </w:tr>
      <w:tr>
        <w:tc>
          <w:tcPr>
            <w:tcW w:type="dxa" w:w="1928"/>
          </w:tcPr>
          <w:p>
            <w:pPr>
              <w:spacing w:line="252" w:lineRule="auto" w:before="40" w:after="40"/>
              <w:jc w:val="left"/>
            </w:pPr>
            <w:r/>
            <w:r>
              <w:rPr>
                <w:rFonts w:ascii="Calibri" w:hAnsi="Calibri" w:eastAsia="Calibri"/>
                <w:b w:val="0"/>
                <w:i w:val="0"/>
                <w:color w:val="1C2430"/>
                <w:sz w:val="19"/>
              </w:rPr>
            </w:r>
          </w:p>
        </w:tc>
        <w:tc>
          <w:tcPr>
            <w:tcW w:type="dxa" w:w="1814"/>
          </w:tcPr>
          <w:p>
            <w:pPr>
              <w:spacing w:line="252" w:lineRule="auto" w:before="40" w:after="40"/>
              <w:jc w:val="left"/>
            </w:pPr>
            <w:r/>
            <w:r>
              <w:rPr>
                <w:rFonts w:ascii="Calibri" w:hAnsi="Calibri" w:eastAsia="Calibri"/>
                <w:b w:val="0"/>
                <w:i w:val="0"/>
                <w:color w:val="1C2430"/>
                <w:sz w:val="19"/>
              </w:rPr>
            </w:r>
          </w:p>
        </w:tc>
        <w:tc>
          <w:tcPr>
            <w:tcW w:type="dxa" w:w="2835"/>
          </w:tcPr>
          <w:p>
            <w:pPr>
              <w:spacing w:line="252" w:lineRule="auto" w:before="40" w:after="40"/>
              <w:jc w:val="left"/>
            </w:pPr>
            <w:r/>
            <w:r>
              <w:rPr>
                <w:rFonts w:ascii="Calibri" w:hAnsi="Calibri" w:eastAsia="Calibri"/>
                <w:b w:val="0"/>
                <w:i w:val="0"/>
                <w:color w:val="1C2430"/>
                <w:sz w:val="19"/>
              </w:rPr>
            </w:r>
          </w:p>
        </w:tc>
        <w:tc>
          <w:tcPr>
            <w:tcW w:type="dxa" w:w="1928"/>
          </w:tcPr>
          <w:p>
            <w:pPr>
              <w:spacing w:line="252" w:lineRule="auto" w:before="40" w:after="40"/>
              <w:jc w:val="left"/>
            </w:pPr>
            <w:r/>
            <w:r>
              <w:rPr>
                <w:rFonts w:ascii="Calibri" w:hAnsi="Calibri" w:eastAsia="Calibri"/>
                <w:b w:val="0"/>
                <w:i w:val="0"/>
                <w:color w:val="1C2430"/>
                <w:sz w:val="19"/>
              </w:rPr>
            </w:r>
          </w:p>
        </w:tc>
      </w:tr>
      <w:tr>
        <w:tc>
          <w:tcPr>
            <w:tcW w:type="dxa" w:w="1928"/>
            <w:shd w:val="clear" w:color="auto" w:fill="F2F5FA"/>
          </w:tcPr>
          <w:p>
            <w:pPr>
              <w:spacing w:line="252" w:lineRule="auto" w:before="40" w:after="40"/>
              <w:jc w:val="left"/>
            </w:pPr>
            <w:r/>
            <w:r>
              <w:rPr>
                <w:rFonts w:ascii="Calibri" w:hAnsi="Calibri" w:eastAsia="Calibri"/>
                <w:b w:val="0"/>
                <w:i w:val="0"/>
                <w:color w:val="1C2430"/>
                <w:sz w:val="19"/>
              </w:rPr>
            </w:r>
          </w:p>
        </w:tc>
        <w:tc>
          <w:tcPr>
            <w:tcW w:type="dxa" w:w="1814"/>
            <w:shd w:val="clear" w:color="auto" w:fill="F2F5FA"/>
          </w:tcPr>
          <w:p>
            <w:pPr>
              <w:spacing w:line="252" w:lineRule="auto" w:before="40" w:after="40"/>
              <w:jc w:val="left"/>
            </w:pPr>
            <w:r/>
            <w:r>
              <w:rPr>
                <w:rFonts w:ascii="Calibri" w:hAnsi="Calibri" w:eastAsia="Calibri"/>
                <w:b w:val="0"/>
                <w:i w:val="0"/>
                <w:color w:val="1C2430"/>
                <w:sz w:val="19"/>
              </w:rPr>
            </w:r>
          </w:p>
        </w:tc>
        <w:tc>
          <w:tcPr>
            <w:tcW w:type="dxa" w:w="2835"/>
            <w:shd w:val="clear" w:color="auto" w:fill="F2F5FA"/>
          </w:tcPr>
          <w:p>
            <w:pPr>
              <w:spacing w:line="252" w:lineRule="auto" w:before="40" w:after="40"/>
              <w:jc w:val="left"/>
            </w:pPr>
            <w:r/>
            <w:r>
              <w:rPr>
                <w:rFonts w:ascii="Calibri" w:hAnsi="Calibri" w:eastAsia="Calibri"/>
                <w:b w:val="0"/>
                <w:i w:val="0"/>
                <w:color w:val="1C2430"/>
                <w:sz w:val="19"/>
              </w:rPr>
            </w:r>
          </w:p>
        </w:tc>
        <w:tc>
          <w:tcPr>
            <w:tcW w:type="dxa" w:w="1928"/>
            <w:shd w:val="clear" w:color="auto" w:fill="F2F5FA"/>
          </w:tcPr>
          <w:p>
            <w:pPr>
              <w:spacing w:line="252" w:lineRule="auto" w:before="40" w:after="40"/>
              <w:jc w:val="left"/>
            </w:pPr>
            <w:r/>
            <w:r>
              <w:rPr>
                <w:rFonts w:ascii="Calibri" w:hAnsi="Calibri" w:eastAsia="Calibri"/>
                <w:b w:val="0"/>
                <w:i w:val="0"/>
                <w:color w:val="1C2430"/>
                <w:sz w:val="19"/>
              </w:rPr>
            </w:r>
          </w:p>
        </w:tc>
      </w:tr>
    </w:tbl>
    <w:p>
      <w:pPr>
        <w:spacing w:before="0" w:after="120" w:line="240" w:lineRule="auto"/>
        <w:jc w:val="both"/>
      </w:pPr>
    </w:p>
    <w:tbl>
      <w:tblPr>
        <w:tblW w:type="auto" w:w="0"/>
        <w:jc w:val="center"/>
        <w:tblLook w:firstColumn="1" w:firstRow="1" w:lastColumn="0" w:lastRow="0" w:noHBand="0" w:noVBand="1" w:val="04A0"/>
        <w:tblBorders>
          <w:top w:val="single" w:sz="4" w:space="0" w:color="C7D3E6"/>
          <w:left w:val="single" w:sz="4" w:space="0" w:color="C7D3E6"/>
          <w:bottom w:val="single" w:sz="4" w:space="0" w:color="C7D3E6"/>
          <w:right w:val="single" w:sz="4" w:space="0" w:color="C7D3E6"/>
          <w:insideH w:val="single" w:sz="4" w:space="0" w:color="C7D3E6"/>
          <w:insideV w:val="single" w:sz="4" w:space="0" w:color="C7D3E6"/>
        </w:tblBorders>
      </w:tblPr>
      <w:tblGrid>
        <w:gridCol w:w="8504"/>
      </w:tblGrid>
      <w:tr>
        <w:tc>
          <w:tcPr>
            <w:tcW w:type="dxa" w:w="8504"/>
            <w:shd w:val="clear" w:color="auto" w:fill="FBEAEA"/>
          </w:tcPr>
          <w:p>
            <w:pPr>
              <w:spacing w:before="80" w:after="60" w:line="264" w:lineRule="auto"/>
            </w:pPr>
            <w:r/>
            <w:r>
              <w:rPr>
                <w:rFonts w:ascii="Calibri" w:hAnsi="Calibri" w:eastAsia="Calibri"/>
                <w:b/>
                <w:i w:val="0"/>
                <w:color w:val="A81F16"/>
                <w:sz w:val="17"/>
              </w:rPr>
              <w:t>⚠ RECORDATORIO</w:t>
            </w:r>
          </w:p>
          <w:p>
            <w:pPr>
              <w:spacing w:before="40" w:after="80" w:line="276" w:lineRule="auto"/>
              <w:jc w:val="both"/>
            </w:pPr>
            <w:r>
              <w:rPr>
                <w:rFonts w:ascii="Calibri" w:hAnsi="Calibri" w:eastAsia="Calibri"/>
                <w:b w:val="0"/>
                <w:i w:val="0"/>
                <w:color w:val="1C2430"/>
                <w:sz w:val="20"/>
              </w:rPr>
              <w:t>No se promedian cifras de universos distintos. Si dos relevamientos del sector miden poblaciones diferentes, se cita cada uno con su universo y se declara cuál se adopta y por qué; el promedio de ambos no mide nada. Si ninguna fuente supera las tres preguntas, la cifra no entra: se declara la imposibilidad, que es una respuesta metodológicamente correcta y así se pondera.</w:t>
            </w:r>
          </w:p>
        </w:tc>
      </w:tr>
    </w:tbl>
    <w:p>
      <w:pPr>
        <w:spacing w:after="0"/>
      </w:pPr>
    </w:p>
    <w:p>
      <w:pPr>
        <w:spacing w:before="200" w:after="80"/>
        <w:jc w:val="left"/>
      </w:pPr>
      <w:r>
        <w:rPr>
          <w:rFonts w:ascii="Calibri" w:hAnsi="Calibri" w:eastAsia="Calibri"/>
          <w:b/>
          <w:i w:val="0"/>
          <w:color w:val="1F3A6E"/>
          <w:sz w:val="22"/>
        </w:rPr>
        <w:t>34.3 · Verificación de coherencia con el Capítulo V</w:t>
      </w:r>
    </w:p>
    <w:tbl>
      <w:tblPr>
        <w:tblW w:type="auto" w:w="0"/>
        <w:jc w:val="center"/>
        <w:tblLook w:firstColumn="1" w:firstRow="1" w:lastColumn="0" w:lastRow="0" w:noHBand="0" w:noVBand="1" w:val="04A0"/>
        <w:tblBorders>
          <w:top w:val="single" w:sz="6" w:space="0" w:color="B9C4D6"/>
          <w:left w:val="single" w:sz="6" w:space="0" w:color="B9C4D6"/>
          <w:bottom w:val="single" w:sz="6" w:space="0" w:color="B9C4D6"/>
          <w:right w:val="single" w:sz="6" w:space="0" w:color="B9C4D6"/>
          <w:insideH w:val="single" w:sz="6" w:space="0" w:color="B9C4D6"/>
          <w:insideV w:val="single" w:sz="6" w:space="0" w:color="B9C4D6"/>
        </w:tblBorders>
      </w:tblPr>
      <w:tblGrid>
        <w:gridCol w:w="4252"/>
        <w:gridCol w:w="4252"/>
      </w:tblGrid>
      <w:tr>
        <w:tc>
          <w:tcPr>
            <w:tcW w:type="dxa" w:w="5102"/>
            <w:shd w:val="clear" w:color="auto" w:fill="1F3A6E"/>
          </w:tcPr>
          <w:p>
            <w:pPr>
              <w:spacing w:line="252" w:lineRule="auto" w:before="40" w:after="40"/>
              <w:jc w:val="left"/>
            </w:pPr>
            <w:r/>
            <w:r>
              <w:rPr>
                <w:rFonts w:ascii="Calibri" w:hAnsi="Calibri" w:eastAsia="Calibri"/>
                <w:b/>
                <w:i w:val="0"/>
                <w:color w:val="FFFFFF"/>
                <w:sz w:val="19"/>
              </w:rPr>
              <w:t>Verificación</w:t>
            </w:r>
          </w:p>
        </w:tc>
        <w:tc>
          <w:tcPr>
            <w:tcW w:type="dxa" w:w="3402"/>
            <w:shd w:val="clear" w:color="auto" w:fill="1F3A6E"/>
          </w:tcPr>
          <w:p>
            <w:pPr>
              <w:spacing w:line="252" w:lineRule="auto" w:before="40" w:after="40"/>
              <w:jc w:val="left"/>
            </w:pPr>
            <w:r/>
            <w:r>
              <w:rPr>
                <w:rFonts w:ascii="Calibri" w:hAnsi="Calibri" w:eastAsia="Calibri"/>
                <w:b/>
                <w:i w:val="0"/>
                <w:color w:val="FFFFFF"/>
                <w:sz w:val="19"/>
              </w:rPr>
              <w:t>Valor</w:t>
            </w:r>
          </w:p>
        </w:tc>
      </w:tr>
      <w:tr>
        <w:tc>
          <w:tcPr>
            <w:tcW w:type="dxa" w:w="5102"/>
          </w:tcPr>
          <w:p>
            <w:pPr>
              <w:spacing w:line="252" w:lineRule="auto" w:before="40" w:after="40"/>
              <w:jc w:val="left"/>
            </w:pPr>
            <w:r/>
            <w:r>
              <w:rPr>
                <w:rFonts w:ascii="Calibri" w:hAnsi="Calibri" w:eastAsia="Calibri"/>
                <w:b w:val="0"/>
                <w:i w:val="0"/>
                <w:color w:val="1C2430"/>
                <w:sz w:val="19"/>
              </w:rPr>
              <w:t>Horas humanas comprometidas en el Capítulo X</w:t>
            </w:r>
          </w:p>
        </w:tc>
        <w:tc>
          <w:tcPr>
            <w:tcW w:type="dxa" w:w="3402"/>
          </w:tcPr>
          <w:p>
            <w:pPr>
              <w:spacing w:line="252" w:lineRule="auto" w:before="40" w:after="40"/>
              <w:jc w:val="left"/>
            </w:pPr>
            <w:r/>
            <w:r>
              <w:rPr>
                <w:rFonts w:ascii="Calibri" w:hAnsi="Calibri" w:eastAsia="Calibri"/>
                <w:b w:val="0"/>
                <w:i w:val="0"/>
                <w:color w:val="1C2430"/>
                <w:sz w:val="19"/>
              </w:rPr>
            </w:r>
          </w:p>
        </w:tc>
      </w:tr>
      <w:tr>
        <w:tc>
          <w:tcPr>
            <w:tcW w:type="dxa" w:w="5102"/>
            <w:shd w:val="clear" w:color="auto" w:fill="F2F5FA"/>
          </w:tcPr>
          <w:p>
            <w:pPr>
              <w:spacing w:line="252" w:lineRule="auto" w:before="40" w:after="40"/>
              <w:jc w:val="left"/>
            </w:pPr>
            <w:r/>
            <w:r>
              <w:rPr>
                <w:rFonts w:ascii="Calibri" w:hAnsi="Calibri" w:eastAsia="Calibri"/>
                <w:b w:val="0"/>
                <w:i w:val="0"/>
                <w:color w:val="1C2430"/>
                <w:sz w:val="19"/>
              </w:rPr>
              <w:t>Presupuesto efectivo de horas del Capítulo V (Instrumento 24)</w:t>
            </w:r>
          </w:p>
        </w:tc>
        <w:tc>
          <w:tcPr>
            <w:tcW w:type="dxa" w:w="3402"/>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5102"/>
          </w:tcPr>
          <w:p>
            <w:pPr>
              <w:spacing w:line="252" w:lineRule="auto" w:before="40" w:after="40"/>
              <w:jc w:val="left"/>
            </w:pPr>
            <w:r/>
            <w:r>
              <w:rPr>
                <w:rFonts w:ascii="Calibri" w:hAnsi="Calibri" w:eastAsia="Calibri"/>
                <w:b w:val="0"/>
                <w:i w:val="0"/>
                <w:color w:val="1C2430"/>
                <w:sz w:val="19"/>
              </w:rPr>
              <w:t>¿Coinciden? Si no, qué se ajusta y en cuál de los dos capítulos</w:t>
            </w:r>
          </w:p>
        </w:tc>
        <w:tc>
          <w:tcPr>
            <w:tcW w:type="dxa" w:w="3402"/>
          </w:tcPr>
          <w:p>
            <w:pPr>
              <w:spacing w:line="252" w:lineRule="auto" w:before="40" w:after="40"/>
              <w:jc w:val="left"/>
            </w:pPr>
            <w:r/>
            <w:r>
              <w:rPr>
                <w:rFonts w:ascii="Calibri" w:hAnsi="Calibri" w:eastAsia="Calibri"/>
                <w:b w:val="0"/>
                <w:i w:val="0"/>
                <w:color w:val="1C2430"/>
                <w:sz w:val="19"/>
              </w:rPr>
            </w:r>
          </w:p>
        </w:tc>
      </w:tr>
    </w:tbl>
    <w:p>
      <w:r>
        <w:br w:type="page"/>
      </w:r>
    </w:p>
    <w:p>
      <w:pPr>
        <w:spacing w:before="0" w:after="80"/>
        <w:jc w:val="left"/>
      </w:pPr>
      <w:r>
        <w:rPr>
          <w:rFonts w:ascii="Calibri" w:hAnsi="Calibri" w:eastAsia="Calibri"/>
          <w:b/>
          <w:i w:val="0"/>
          <w:color w:val="1F3A6E"/>
          <w:sz w:val="26"/>
        </w:rPr>
        <w:t>Instrumento 35 · Ficha del prototipo v1</w:t>
      </w:r>
    </w:p>
    <w:p>
      <w:pPr>
        <w:spacing w:before="0" w:after="160"/>
        <w:jc w:val="both"/>
      </w:pPr>
      <w:r>
        <w:rPr>
          <w:rFonts w:ascii="Calibri" w:hAnsi="Calibri" w:eastAsia="Calibri"/>
          <w:b w:val="0"/>
          <w:i/>
          <w:color w:val="5A6A80"/>
          <w:sz w:val="19"/>
        </w:rPr>
        <w:t>Momento de aplicación: semana 8, antes de crear la etiqueta v1. Destino: /src del repositorio, junto al archivo de lectura, y apartado V.5 del informe. Plazo: jueves 1.º de octubre. Esta ficha es la que el equipo usa para autoverificar el artefacto antes de que lo haga la cátedra.</w:t>
      </w:r>
    </w:p>
    <w:p>
      <w:pPr>
        <w:spacing w:before="0" w:after="80"/>
        <w:jc w:val="left"/>
      </w:pPr>
      <w:r>
        <w:rPr>
          <w:rFonts w:ascii="Calibri" w:hAnsi="Calibri" w:eastAsia="Calibri"/>
          <w:b/>
          <w:i w:val="0"/>
          <w:color w:val="1F3A6E"/>
          <w:sz w:val="22"/>
        </w:rPr>
        <w:t>35.1 · Declaración del recorrido vertical</w:t>
      </w:r>
    </w:p>
    <w:tbl>
      <w:tblPr>
        <w:tblW w:type="auto" w:w="0"/>
        <w:jc w:val="center"/>
        <w:tblLook w:firstColumn="1" w:firstRow="1" w:lastColumn="0" w:lastRow="0" w:noHBand="0" w:noVBand="1" w:val="04A0"/>
        <w:tblBorders>
          <w:top w:val="single" w:sz="6" w:space="0" w:color="B9C4D6"/>
          <w:left w:val="single" w:sz="6" w:space="0" w:color="B9C4D6"/>
          <w:bottom w:val="single" w:sz="6" w:space="0" w:color="B9C4D6"/>
          <w:right w:val="single" w:sz="6" w:space="0" w:color="B9C4D6"/>
          <w:insideH w:val="single" w:sz="6" w:space="0" w:color="B9C4D6"/>
          <w:insideV w:val="single" w:sz="6" w:space="0" w:color="B9C4D6"/>
        </w:tblBorders>
      </w:tblPr>
      <w:tblGrid>
        <w:gridCol w:w="2126"/>
        <w:gridCol w:w="2126"/>
        <w:gridCol w:w="2126"/>
        <w:gridCol w:w="2126"/>
      </w:tblGrid>
      <w:tr>
        <w:tc>
          <w:tcPr>
            <w:tcW w:type="dxa" w:w="1928"/>
            <w:shd w:val="clear" w:color="auto" w:fill="1F3A6E"/>
          </w:tcPr>
          <w:p>
            <w:pPr>
              <w:spacing w:line="252" w:lineRule="auto" w:before="40" w:after="40"/>
              <w:jc w:val="left"/>
            </w:pPr>
            <w:r/>
            <w:r>
              <w:rPr>
                <w:rFonts w:ascii="Calibri" w:hAnsi="Calibri" w:eastAsia="Calibri"/>
                <w:b/>
                <w:i w:val="0"/>
                <w:color w:val="FFFFFF"/>
                <w:sz w:val="19"/>
              </w:rPr>
              <w:t>Estación</w:t>
            </w:r>
          </w:p>
        </w:tc>
        <w:tc>
          <w:tcPr>
            <w:tcW w:type="dxa" w:w="2381"/>
            <w:shd w:val="clear" w:color="auto" w:fill="1F3A6E"/>
          </w:tcPr>
          <w:p>
            <w:pPr>
              <w:spacing w:line="252" w:lineRule="auto" w:before="40" w:after="40"/>
              <w:jc w:val="left"/>
            </w:pPr>
            <w:r/>
            <w:r>
              <w:rPr>
                <w:rFonts w:ascii="Calibri" w:hAnsi="Calibri" w:eastAsia="Calibri"/>
                <w:b/>
                <w:i w:val="0"/>
                <w:color w:val="FFFFFF"/>
                <w:sz w:val="19"/>
              </w:rPr>
              <w:t>Qué se implementó</w:t>
            </w:r>
          </w:p>
        </w:tc>
        <w:tc>
          <w:tcPr>
            <w:tcW w:type="dxa" w:w="2041"/>
            <w:shd w:val="clear" w:color="auto" w:fill="1F3A6E"/>
          </w:tcPr>
          <w:p>
            <w:pPr>
              <w:spacing w:line="252" w:lineRule="auto" w:before="40" w:after="40"/>
              <w:jc w:val="left"/>
            </w:pPr>
            <w:r/>
            <w:r>
              <w:rPr>
                <w:rFonts w:ascii="Calibri" w:hAnsi="Calibri" w:eastAsia="Calibri"/>
                <w:b/>
                <w:i w:val="0"/>
                <w:color w:val="FFFFFF"/>
                <w:sz w:val="19"/>
              </w:rPr>
              <w:t>Archivo o componente</w:t>
            </w:r>
          </w:p>
        </w:tc>
        <w:tc>
          <w:tcPr>
            <w:tcW w:type="dxa" w:w="2154"/>
            <w:shd w:val="clear" w:color="auto" w:fill="1F3A6E"/>
          </w:tcPr>
          <w:p>
            <w:pPr>
              <w:spacing w:line="252" w:lineRule="auto" w:before="40" w:after="40"/>
              <w:jc w:val="left"/>
            </w:pPr>
            <w:r/>
            <w:r>
              <w:rPr>
                <w:rFonts w:ascii="Calibri" w:hAnsi="Calibri" w:eastAsia="Calibri"/>
                <w:b/>
                <w:i w:val="0"/>
                <w:color w:val="FFFFFF"/>
                <w:sz w:val="19"/>
              </w:rPr>
              <w:t>Qué queda probado</w:t>
            </w:r>
          </w:p>
        </w:tc>
      </w:tr>
      <w:tr>
        <w:tc>
          <w:tcPr>
            <w:tcW w:type="dxa" w:w="1928"/>
          </w:tcPr>
          <w:p>
            <w:pPr>
              <w:spacing w:line="252" w:lineRule="auto" w:before="40" w:after="40"/>
              <w:jc w:val="left"/>
            </w:pPr>
            <w:r/>
            <w:r>
              <w:rPr>
                <w:rFonts w:ascii="Calibri" w:hAnsi="Calibri" w:eastAsia="Calibri"/>
                <w:b w:val="0"/>
                <w:i w:val="0"/>
                <w:color w:val="1C2430"/>
                <w:sz w:val="19"/>
              </w:rPr>
              <w:t>Interfaz</w:t>
            </w:r>
          </w:p>
        </w:tc>
        <w:tc>
          <w:tcPr>
            <w:tcW w:type="dxa" w:w="2381"/>
          </w:tcPr>
          <w:p>
            <w:pPr>
              <w:spacing w:line="252" w:lineRule="auto" w:before="40" w:after="40"/>
              <w:jc w:val="left"/>
            </w:pPr>
            <w:r/>
            <w:r>
              <w:rPr>
                <w:rFonts w:ascii="Calibri" w:hAnsi="Calibri" w:eastAsia="Calibri"/>
                <w:b w:val="0"/>
                <w:i w:val="0"/>
                <w:color w:val="1C2430"/>
                <w:sz w:val="19"/>
              </w:rPr>
            </w:r>
          </w:p>
        </w:tc>
        <w:tc>
          <w:tcPr>
            <w:tcW w:type="dxa" w:w="2041"/>
          </w:tcPr>
          <w:p>
            <w:pPr>
              <w:spacing w:line="252" w:lineRule="auto" w:before="40" w:after="40"/>
              <w:jc w:val="left"/>
            </w:pPr>
            <w:r/>
            <w:r>
              <w:rPr>
                <w:rFonts w:ascii="Calibri" w:hAnsi="Calibri" w:eastAsia="Calibri"/>
                <w:b w:val="0"/>
                <w:i w:val="0"/>
                <w:color w:val="1C2430"/>
                <w:sz w:val="19"/>
              </w:rPr>
            </w:r>
          </w:p>
        </w:tc>
        <w:tc>
          <w:tcPr>
            <w:tcW w:type="dxa" w:w="2154"/>
          </w:tcPr>
          <w:p>
            <w:pPr>
              <w:spacing w:line="252" w:lineRule="auto" w:before="40" w:after="40"/>
              <w:jc w:val="left"/>
            </w:pPr>
            <w:r/>
            <w:r>
              <w:rPr>
                <w:rFonts w:ascii="Calibri" w:hAnsi="Calibri" w:eastAsia="Calibri"/>
                <w:b w:val="0"/>
                <w:i w:val="0"/>
                <w:color w:val="1C2430"/>
                <w:sz w:val="19"/>
              </w:rPr>
            </w:r>
          </w:p>
        </w:tc>
      </w:tr>
      <w:tr>
        <w:tc>
          <w:tcPr>
            <w:tcW w:type="dxa" w:w="1928"/>
            <w:shd w:val="clear" w:color="auto" w:fill="F2F5FA"/>
          </w:tcPr>
          <w:p>
            <w:pPr>
              <w:spacing w:line="252" w:lineRule="auto" w:before="40" w:after="40"/>
              <w:jc w:val="left"/>
            </w:pPr>
            <w:r/>
            <w:r>
              <w:rPr>
                <w:rFonts w:ascii="Calibri" w:hAnsi="Calibri" w:eastAsia="Calibri"/>
                <w:b w:val="0"/>
                <w:i w:val="0"/>
                <w:color w:val="1C2430"/>
                <w:sz w:val="19"/>
              </w:rPr>
              <w:t>Lógica (regla de negocio validada)</w:t>
            </w:r>
          </w:p>
        </w:tc>
        <w:tc>
          <w:tcPr>
            <w:tcW w:type="dxa" w:w="2381"/>
            <w:shd w:val="clear" w:color="auto" w:fill="F2F5FA"/>
          </w:tcPr>
          <w:p>
            <w:pPr>
              <w:spacing w:line="252" w:lineRule="auto" w:before="40" w:after="40"/>
              <w:jc w:val="left"/>
            </w:pPr>
            <w:r/>
            <w:r>
              <w:rPr>
                <w:rFonts w:ascii="Calibri" w:hAnsi="Calibri" w:eastAsia="Calibri"/>
                <w:b w:val="0"/>
                <w:i w:val="0"/>
                <w:color w:val="1C2430"/>
                <w:sz w:val="19"/>
              </w:rPr>
            </w:r>
          </w:p>
        </w:tc>
        <w:tc>
          <w:tcPr>
            <w:tcW w:type="dxa" w:w="2041"/>
            <w:shd w:val="clear" w:color="auto" w:fill="F2F5FA"/>
          </w:tcPr>
          <w:p>
            <w:pPr>
              <w:spacing w:line="252" w:lineRule="auto" w:before="40" w:after="40"/>
              <w:jc w:val="left"/>
            </w:pPr>
            <w:r/>
            <w:r>
              <w:rPr>
                <w:rFonts w:ascii="Calibri" w:hAnsi="Calibri" w:eastAsia="Calibri"/>
                <w:b w:val="0"/>
                <w:i w:val="0"/>
                <w:color w:val="1C2430"/>
                <w:sz w:val="19"/>
              </w:rPr>
            </w:r>
          </w:p>
        </w:tc>
        <w:tc>
          <w:tcPr>
            <w:tcW w:type="dxa" w:w="2154"/>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1928"/>
          </w:tcPr>
          <w:p>
            <w:pPr>
              <w:spacing w:line="252" w:lineRule="auto" w:before="40" w:after="40"/>
              <w:jc w:val="left"/>
            </w:pPr>
            <w:r/>
            <w:r>
              <w:rPr>
                <w:rFonts w:ascii="Calibri" w:hAnsi="Calibri" w:eastAsia="Calibri"/>
                <w:b w:val="0"/>
                <w:i w:val="0"/>
                <w:color w:val="1C2430"/>
                <w:sz w:val="19"/>
              </w:rPr>
              <w:t>Persistencia</w:t>
            </w:r>
          </w:p>
        </w:tc>
        <w:tc>
          <w:tcPr>
            <w:tcW w:type="dxa" w:w="2381"/>
          </w:tcPr>
          <w:p>
            <w:pPr>
              <w:spacing w:line="252" w:lineRule="auto" w:before="40" w:after="40"/>
              <w:jc w:val="left"/>
            </w:pPr>
            <w:r/>
            <w:r>
              <w:rPr>
                <w:rFonts w:ascii="Calibri" w:hAnsi="Calibri" w:eastAsia="Calibri"/>
                <w:b w:val="0"/>
                <w:i w:val="0"/>
                <w:color w:val="1C2430"/>
                <w:sz w:val="19"/>
              </w:rPr>
            </w:r>
          </w:p>
        </w:tc>
        <w:tc>
          <w:tcPr>
            <w:tcW w:type="dxa" w:w="2041"/>
          </w:tcPr>
          <w:p>
            <w:pPr>
              <w:spacing w:line="252" w:lineRule="auto" w:before="40" w:after="40"/>
              <w:jc w:val="left"/>
            </w:pPr>
            <w:r/>
            <w:r>
              <w:rPr>
                <w:rFonts w:ascii="Calibri" w:hAnsi="Calibri" w:eastAsia="Calibri"/>
                <w:b w:val="0"/>
                <w:i w:val="0"/>
                <w:color w:val="1C2430"/>
                <w:sz w:val="19"/>
              </w:rPr>
            </w:r>
          </w:p>
        </w:tc>
        <w:tc>
          <w:tcPr>
            <w:tcW w:type="dxa" w:w="2154"/>
          </w:tcPr>
          <w:p>
            <w:pPr>
              <w:spacing w:line="252" w:lineRule="auto" w:before="40" w:after="40"/>
              <w:jc w:val="left"/>
            </w:pPr>
            <w:r/>
            <w:r>
              <w:rPr>
                <w:rFonts w:ascii="Calibri" w:hAnsi="Calibri" w:eastAsia="Calibri"/>
                <w:b w:val="0"/>
                <w:i w:val="0"/>
                <w:color w:val="1C2430"/>
                <w:sz w:val="19"/>
              </w:rPr>
            </w:r>
          </w:p>
        </w:tc>
      </w:tr>
      <w:tr>
        <w:tc>
          <w:tcPr>
            <w:tcW w:type="dxa" w:w="1928"/>
            <w:shd w:val="clear" w:color="auto" w:fill="F2F5FA"/>
          </w:tcPr>
          <w:p>
            <w:pPr>
              <w:spacing w:line="252" w:lineRule="auto" w:before="40" w:after="40"/>
              <w:jc w:val="left"/>
            </w:pPr>
            <w:r/>
            <w:r>
              <w:rPr>
                <w:rFonts w:ascii="Calibri" w:hAnsi="Calibri" w:eastAsia="Calibri"/>
                <w:b w:val="0"/>
                <w:i w:val="0"/>
                <w:color w:val="1C2430"/>
                <w:sz w:val="19"/>
              </w:rPr>
              <w:t>Retorno a la interfaz</w:t>
            </w:r>
          </w:p>
        </w:tc>
        <w:tc>
          <w:tcPr>
            <w:tcW w:type="dxa" w:w="2381"/>
            <w:shd w:val="clear" w:color="auto" w:fill="F2F5FA"/>
          </w:tcPr>
          <w:p>
            <w:pPr>
              <w:spacing w:line="252" w:lineRule="auto" w:before="40" w:after="40"/>
              <w:jc w:val="left"/>
            </w:pPr>
            <w:r/>
            <w:r>
              <w:rPr>
                <w:rFonts w:ascii="Calibri" w:hAnsi="Calibri" w:eastAsia="Calibri"/>
                <w:b w:val="0"/>
                <w:i w:val="0"/>
                <w:color w:val="1C2430"/>
                <w:sz w:val="19"/>
              </w:rPr>
            </w:r>
          </w:p>
        </w:tc>
        <w:tc>
          <w:tcPr>
            <w:tcW w:type="dxa" w:w="2041"/>
            <w:shd w:val="clear" w:color="auto" w:fill="F2F5FA"/>
          </w:tcPr>
          <w:p>
            <w:pPr>
              <w:spacing w:line="252" w:lineRule="auto" w:before="40" w:after="40"/>
              <w:jc w:val="left"/>
            </w:pPr>
            <w:r/>
            <w:r>
              <w:rPr>
                <w:rFonts w:ascii="Calibri" w:hAnsi="Calibri" w:eastAsia="Calibri"/>
                <w:b w:val="0"/>
                <w:i w:val="0"/>
                <w:color w:val="1C2430"/>
                <w:sz w:val="19"/>
              </w:rPr>
            </w:r>
          </w:p>
        </w:tc>
        <w:tc>
          <w:tcPr>
            <w:tcW w:type="dxa" w:w="2154"/>
            <w:shd w:val="clear" w:color="auto" w:fill="F2F5FA"/>
          </w:tcPr>
          <w:p>
            <w:pPr>
              <w:spacing w:line="252" w:lineRule="auto" w:before="40" w:after="40"/>
              <w:jc w:val="left"/>
            </w:pPr>
            <w:r/>
            <w:r>
              <w:rPr>
                <w:rFonts w:ascii="Calibri" w:hAnsi="Calibri" w:eastAsia="Calibri"/>
                <w:b w:val="0"/>
                <w:i w:val="0"/>
                <w:color w:val="1C2430"/>
                <w:sz w:val="19"/>
              </w:rPr>
            </w:r>
          </w:p>
        </w:tc>
      </w:tr>
    </w:tbl>
    <w:p>
      <w:pPr>
        <w:spacing w:before="0" w:after="120" w:line="240" w:lineRule="auto"/>
        <w:jc w:val="both"/>
      </w:pPr>
    </w:p>
    <w:tbl>
      <w:tblPr>
        <w:tblW w:type="auto" w:w="0"/>
        <w:jc w:val="center"/>
        <w:tblLook w:firstColumn="1" w:firstRow="1" w:lastColumn="0" w:lastRow="0" w:noHBand="0" w:noVBand="1" w:val="04A0"/>
        <w:tblBorders>
          <w:top w:val="single" w:sz="6" w:space="0" w:color="B9C4D6"/>
          <w:left w:val="single" w:sz="6" w:space="0" w:color="B9C4D6"/>
          <w:bottom w:val="single" w:sz="6" w:space="0" w:color="B9C4D6"/>
          <w:right w:val="single" w:sz="6" w:space="0" w:color="B9C4D6"/>
          <w:insideH w:val="single" w:sz="6" w:space="0" w:color="B9C4D6"/>
          <w:insideV w:val="single" w:sz="6" w:space="0" w:color="B9C4D6"/>
        </w:tblBorders>
      </w:tblPr>
      <w:tblGrid>
        <w:gridCol w:w="4252"/>
        <w:gridCol w:w="4252"/>
      </w:tblGrid>
      <w:tr>
        <w:tc>
          <w:tcPr>
            <w:tcW w:type="dxa" w:w="3969"/>
            <w:shd w:val="clear" w:color="auto" w:fill="1F3A6E"/>
          </w:tcPr>
          <w:p>
            <w:pPr>
              <w:spacing w:line="252" w:lineRule="auto" w:before="40" w:after="40"/>
              <w:jc w:val="left"/>
            </w:pPr>
            <w:r/>
            <w:r>
              <w:rPr>
                <w:rFonts w:ascii="Calibri" w:hAnsi="Calibri" w:eastAsia="Calibri"/>
                <w:b/>
                <w:i w:val="0"/>
                <w:color w:val="FFFFFF"/>
                <w:sz w:val="19"/>
              </w:rPr>
              <w:t>Declaraciones del artefacto</w:t>
            </w:r>
          </w:p>
        </w:tc>
        <w:tc>
          <w:tcPr>
            <w:tcW w:type="dxa" w:w="4535"/>
            <w:shd w:val="clear" w:color="auto" w:fill="1F3A6E"/>
          </w:tcPr>
          <w:p>
            <w:pPr>
              <w:spacing w:line="252" w:lineRule="auto" w:before="40" w:after="40"/>
              <w:jc w:val="left"/>
            </w:pPr>
            <w:r/>
            <w:r>
              <w:rPr>
                <w:rFonts w:ascii="Calibri" w:hAnsi="Calibri" w:eastAsia="Calibri"/>
                <w:b/>
                <w:i w:val="0"/>
                <w:color w:val="FFFFFF"/>
                <w:sz w:val="19"/>
              </w:rPr>
            </w:r>
          </w:p>
        </w:tc>
      </w:tr>
      <w:tr>
        <w:tc>
          <w:tcPr>
            <w:tcW w:type="dxa" w:w="3969"/>
          </w:tcPr>
          <w:p>
            <w:pPr>
              <w:spacing w:line="252" w:lineRule="auto" w:before="40" w:after="40"/>
              <w:jc w:val="left"/>
            </w:pPr>
            <w:r/>
            <w:r>
              <w:rPr>
                <w:rFonts w:ascii="Calibri" w:hAnsi="Calibri" w:eastAsia="Calibri"/>
                <w:b w:val="0"/>
                <w:i w:val="0"/>
                <w:color w:val="1C2430"/>
                <w:sz w:val="19"/>
              </w:rPr>
              <w:t>Caso de uso vertical elegido</w:t>
            </w:r>
          </w:p>
        </w:tc>
        <w:tc>
          <w:tcPr>
            <w:tcW w:type="dxa" w:w="4535"/>
          </w:tcPr>
          <w:p>
            <w:pPr>
              <w:spacing w:line="252" w:lineRule="auto" w:before="40" w:after="40"/>
              <w:jc w:val="left"/>
            </w:pPr>
            <w:r/>
            <w:r>
              <w:rPr>
                <w:rFonts w:ascii="Calibri" w:hAnsi="Calibri" w:eastAsia="Calibri"/>
                <w:b w:val="0"/>
                <w:i w:val="0"/>
                <w:color w:val="1C2430"/>
                <w:sz w:val="19"/>
              </w:rPr>
            </w:r>
          </w:p>
        </w:tc>
      </w:tr>
      <w:tr>
        <w:tc>
          <w:tcPr>
            <w:tcW w:type="dxa" w:w="3969"/>
            <w:shd w:val="clear" w:color="auto" w:fill="F2F5FA"/>
          </w:tcPr>
          <w:p>
            <w:pPr>
              <w:spacing w:line="252" w:lineRule="auto" w:before="40" w:after="40"/>
              <w:jc w:val="left"/>
            </w:pPr>
            <w:r/>
            <w:r>
              <w:rPr>
                <w:rFonts w:ascii="Calibri" w:hAnsi="Calibri" w:eastAsia="Calibri"/>
                <w:b w:val="0"/>
                <w:i w:val="0"/>
                <w:color w:val="1C2430"/>
                <w:sz w:val="19"/>
              </w:rPr>
              <w:t>Requisito del catálogo que implementa (ID)</w:t>
            </w:r>
          </w:p>
        </w:tc>
        <w:tc>
          <w:tcPr>
            <w:tcW w:type="dxa" w:w="4535"/>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3969"/>
          </w:tcPr>
          <w:p>
            <w:pPr>
              <w:spacing w:line="252" w:lineRule="auto" w:before="40" w:after="40"/>
              <w:jc w:val="left"/>
            </w:pPr>
            <w:r/>
            <w:r>
              <w:rPr>
                <w:rFonts w:ascii="Calibri" w:hAnsi="Calibri" w:eastAsia="Calibri"/>
                <w:b w:val="0"/>
                <w:i w:val="0"/>
                <w:color w:val="1C2430"/>
                <w:sz w:val="19"/>
              </w:rPr>
              <w:t>Regla de negocio que valida la capa de lógica (código)</w:t>
            </w:r>
          </w:p>
        </w:tc>
        <w:tc>
          <w:tcPr>
            <w:tcW w:type="dxa" w:w="4535"/>
          </w:tcPr>
          <w:p>
            <w:pPr>
              <w:spacing w:line="252" w:lineRule="auto" w:before="40" w:after="40"/>
              <w:jc w:val="left"/>
            </w:pPr>
            <w:r/>
            <w:r>
              <w:rPr>
                <w:rFonts w:ascii="Calibri" w:hAnsi="Calibri" w:eastAsia="Calibri"/>
                <w:b w:val="0"/>
                <w:i w:val="0"/>
                <w:color w:val="1C2430"/>
                <w:sz w:val="19"/>
              </w:rPr>
            </w:r>
          </w:p>
        </w:tc>
      </w:tr>
      <w:tr>
        <w:tc>
          <w:tcPr>
            <w:tcW w:type="dxa" w:w="3969"/>
            <w:shd w:val="clear" w:color="auto" w:fill="F2F5FA"/>
          </w:tcPr>
          <w:p>
            <w:pPr>
              <w:spacing w:line="252" w:lineRule="auto" w:before="40" w:after="40"/>
              <w:jc w:val="left"/>
            </w:pPr>
            <w:r/>
            <w:r>
              <w:rPr>
                <w:rFonts w:ascii="Calibri" w:hAnsi="Calibri" w:eastAsia="Calibri"/>
                <w:b w:val="0"/>
                <w:i w:val="0"/>
                <w:color w:val="1C2430"/>
                <w:sz w:val="19"/>
              </w:rPr>
              <w:t>Decisión arquitectónica que este recorrido prueba</w:t>
            </w:r>
          </w:p>
        </w:tc>
        <w:tc>
          <w:tcPr>
            <w:tcW w:type="dxa" w:w="4535"/>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3969"/>
          </w:tcPr>
          <w:p>
            <w:pPr>
              <w:spacing w:line="252" w:lineRule="auto" w:before="40" w:after="40"/>
              <w:jc w:val="left"/>
            </w:pPr>
            <w:r/>
            <w:r>
              <w:rPr>
                <w:rFonts w:ascii="Calibri" w:hAnsi="Calibri" w:eastAsia="Calibri"/>
                <w:b w:val="0"/>
                <w:i w:val="0"/>
                <w:color w:val="1C2430"/>
                <w:sz w:val="19"/>
              </w:rPr>
              <w:t>Alternativa de arquitectura evaluada y criterio de descarte</w:t>
            </w:r>
          </w:p>
        </w:tc>
        <w:tc>
          <w:tcPr>
            <w:tcW w:type="dxa" w:w="4535"/>
          </w:tcPr>
          <w:p>
            <w:pPr>
              <w:spacing w:line="252" w:lineRule="auto" w:before="40" w:after="40"/>
              <w:jc w:val="left"/>
            </w:pPr>
            <w:r/>
            <w:r>
              <w:rPr>
                <w:rFonts w:ascii="Calibri" w:hAnsi="Calibri" w:eastAsia="Calibri"/>
                <w:b w:val="0"/>
                <w:i w:val="0"/>
                <w:color w:val="1C2430"/>
                <w:sz w:val="19"/>
              </w:rPr>
            </w:r>
          </w:p>
        </w:tc>
      </w:tr>
      <w:tr>
        <w:tc>
          <w:tcPr>
            <w:tcW w:type="dxa" w:w="3969"/>
            <w:shd w:val="clear" w:color="auto" w:fill="F2F5FA"/>
          </w:tcPr>
          <w:p>
            <w:pPr>
              <w:spacing w:line="252" w:lineRule="auto" w:before="40" w:after="40"/>
              <w:jc w:val="left"/>
            </w:pPr>
            <w:r/>
            <w:r>
              <w:rPr>
                <w:rFonts w:ascii="Calibri" w:hAnsi="Calibri" w:eastAsia="Calibri"/>
                <w:b w:val="0"/>
                <w:i w:val="0"/>
                <w:color w:val="1C2430"/>
                <w:sz w:val="19"/>
              </w:rPr>
              <w:t>Etiqueta del repositorio</w:t>
            </w:r>
          </w:p>
        </w:tc>
        <w:tc>
          <w:tcPr>
            <w:tcW w:type="dxa" w:w="4535"/>
            <w:shd w:val="clear" w:color="auto" w:fill="F2F5FA"/>
          </w:tcPr>
          <w:p>
            <w:pPr>
              <w:spacing w:line="252" w:lineRule="auto" w:before="40" w:after="40"/>
              <w:jc w:val="left"/>
            </w:pPr>
            <w:r/>
            <w:r>
              <w:rPr>
                <w:rFonts w:ascii="Calibri" w:hAnsi="Calibri" w:eastAsia="Calibri"/>
                <w:b w:val="0"/>
                <w:i w:val="0"/>
                <w:color w:val="1C2430"/>
                <w:sz w:val="19"/>
              </w:rPr>
              <w:t>v1</w:t>
            </w:r>
          </w:p>
        </w:tc>
      </w:tr>
      <w:tr>
        <w:tc>
          <w:tcPr>
            <w:tcW w:type="dxa" w:w="3969"/>
          </w:tcPr>
          <w:p>
            <w:pPr>
              <w:spacing w:line="252" w:lineRule="auto" w:before="40" w:after="40"/>
              <w:jc w:val="left"/>
            </w:pPr>
            <w:r/>
            <w:r>
              <w:rPr>
                <w:rFonts w:ascii="Calibri" w:hAnsi="Calibri" w:eastAsia="Calibri"/>
                <w:b w:val="0"/>
                <w:i w:val="0"/>
                <w:color w:val="1C2430"/>
                <w:sz w:val="19"/>
              </w:rPr>
              <w:t>Fecha de la última corrida exitosa del canal de construcción</w:t>
            </w:r>
          </w:p>
        </w:tc>
        <w:tc>
          <w:tcPr>
            <w:tcW w:type="dxa" w:w="4535"/>
          </w:tcPr>
          <w:p>
            <w:pPr>
              <w:spacing w:line="252" w:lineRule="auto" w:before="40" w:after="40"/>
              <w:jc w:val="left"/>
            </w:pPr>
            <w:r/>
            <w:r>
              <w:rPr>
                <w:rFonts w:ascii="Calibri" w:hAnsi="Calibri" w:eastAsia="Calibri"/>
                <w:b w:val="0"/>
                <w:i w:val="0"/>
                <w:color w:val="1C2430"/>
                <w:sz w:val="19"/>
              </w:rPr>
            </w:r>
          </w:p>
        </w:tc>
      </w:tr>
    </w:tbl>
    <w:p>
      <w:pPr>
        <w:spacing w:before="0" w:after="120" w:line="240" w:lineRule="auto"/>
        <w:jc w:val="both"/>
      </w:pPr>
    </w:p>
    <w:p>
      <w:pPr>
        <w:spacing w:before="120" w:after="80"/>
        <w:jc w:val="left"/>
      </w:pPr>
      <w:r>
        <w:rPr>
          <w:rFonts w:ascii="Calibri" w:hAnsi="Calibri" w:eastAsia="Calibri"/>
          <w:b/>
          <w:i w:val="0"/>
          <w:color w:val="1F3A6E"/>
          <w:sz w:val="22"/>
        </w:rPr>
        <w:t>35.2 · Prueba de clonado en máquina limpia</w:t>
      </w:r>
    </w:p>
    <w:p>
      <w:pPr>
        <w:spacing w:before="0" w:after="120"/>
        <w:jc w:val="both"/>
      </w:pPr>
      <w:r>
        <w:rPr>
          <w:rFonts w:ascii="Calibri" w:hAnsi="Calibri" w:eastAsia="Calibri"/>
          <w:b w:val="0"/>
          <w:i w:val="0"/>
          <w:color w:val="1C2430"/>
          <w:sz w:val="20"/>
        </w:rPr>
        <w:t>La realiza un integrante que no construyó el esqueleto, en una computadora distinta de la del autor, siguiendo únicamente el archivo de lectura y sin agregar pasos de memoria. Si hace falta agregar alguno, ese paso debe escribirse en el archivo y la prueba se repite.</w:t>
      </w:r>
    </w:p>
    <w:tbl>
      <w:tblPr>
        <w:tblW w:type="auto" w:w="0"/>
        <w:jc w:val="center"/>
        <w:tblLook w:firstColumn="1" w:firstRow="1" w:lastColumn="0" w:lastRow="0" w:noHBand="0" w:noVBand="1" w:val="04A0"/>
        <w:tblBorders>
          <w:top w:val="single" w:sz="6" w:space="0" w:color="B9C4D6"/>
          <w:left w:val="single" w:sz="6" w:space="0" w:color="B9C4D6"/>
          <w:bottom w:val="single" w:sz="6" w:space="0" w:color="B9C4D6"/>
          <w:right w:val="single" w:sz="6" w:space="0" w:color="B9C4D6"/>
          <w:insideH w:val="single" w:sz="6" w:space="0" w:color="B9C4D6"/>
          <w:insideV w:val="single" w:sz="6" w:space="0" w:color="B9C4D6"/>
        </w:tblBorders>
      </w:tblPr>
      <w:tblGrid>
        <w:gridCol w:w="2126"/>
        <w:gridCol w:w="2126"/>
        <w:gridCol w:w="2126"/>
        <w:gridCol w:w="2126"/>
      </w:tblGrid>
      <w:tr>
        <w:tc>
          <w:tcPr>
            <w:tcW w:type="dxa" w:w="567"/>
            <w:shd w:val="clear" w:color="auto" w:fill="1F3A6E"/>
          </w:tcPr>
          <w:p>
            <w:pPr>
              <w:spacing w:line="252" w:lineRule="auto" w:before="40" w:after="40"/>
              <w:jc w:val="left"/>
            </w:pPr>
            <w:r/>
            <w:r>
              <w:rPr>
                <w:rFonts w:ascii="Calibri" w:hAnsi="Calibri" w:eastAsia="Calibri"/>
                <w:b/>
                <w:i w:val="0"/>
                <w:color w:val="FFFFFF"/>
                <w:sz w:val="19"/>
              </w:rPr>
              <w:t>#</w:t>
            </w:r>
          </w:p>
        </w:tc>
        <w:tc>
          <w:tcPr>
            <w:tcW w:type="dxa" w:w="3742"/>
            <w:shd w:val="clear" w:color="auto" w:fill="1F3A6E"/>
          </w:tcPr>
          <w:p>
            <w:pPr>
              <w:spacing w:line="252" w:lineRule="auto" w:before="40" w:after="40"/>
              <w:jc w:val="left"/>
            </w:pPr>
            <w:r/>
            <w:r>
              <w:rPr>
                <w:rFonts w:ascii="Calibri" w:hAnsi="Calibri" w:eastAsia="Calibri"/>
                <w:b/>
                <w:i w:val="0"/>
                <w:color w:val="FFFFFF"/>
                <w:sz w:val="19"/>
              </w:rPr>
              <w:t>Paso</w:t>
            </w:r>
          </w:p>
        </w:tc>
        <w:tc>
          <w:tcPr>
            <w:tcW w:type="dxa" w:w="2041"/>
            <w:shd w:val="clear" w:color="auto" w:fill="1F3A6E"/>
          </w:tcPr>
          <w:p>
            <w:pPr>
              <w:spacing w:line="252" w:lineRule="auto" w:before="40" w:after="40"/>
              <w:jc w:val="left"/>
            </w:pPr>
            <w:r/>
            <w:r>
              <w:rPr>
                <w:rFonts w:ascii="Calibri" w:hAnsi="Calibri" w:eastAsia="Calibri"/>
                <w:b/>
                <w:i w:val="0"/>
                <w:color w:val="FFFFFF"/>
                <w:sz w:val="19"/>
              </w:rPr>
              <w:t>Resultado</w:t>
            </w:r>
          </w:p>
        </w:tc>
        <w:tc>
          <w:tcPr>
            <w:tcW w:type="dxa" w:w="2154"/>
            <w:shd w:val="clear" w:color="auto" w:fill="1F3A6E"/>
          </w:tcPr>
          <w:p>
            <w:pPr>
              <w:spacing w:line="252" w:lineRule="auto" w:before="40" w:after="40"/>
              <w:jc w:val="left"/>
            </w:pPr>
            <w:r/>
            <w:r>
              <w:rPr>
                <w:rFonts w:ascii="Calibri" w:hAnsi="Calibri" w:eastAsia="Calibri"/>
                <w:b/>
                <w:i w:val="0"/>
                <w:color w:val="FFFFFF"/>
                <w:sz w:val="19"/>
              </w:rPr>
              <w:t>Quién lo verificó y cuándo</w:t>
            </w:r>
          </w:p>
        </w:tc>
      </w:tr>
      <w:tr>
        <w:tc>
          <w:tcPr>
            <w:tcW w:type="dxa" w:w="567"/>
          </w:tcPr>
          <w:p>
            <w:pPr>
              <w:spacing w:line="252" w:lineRule="auto" w:before="40" w:after="40"/>
              <w:jc w:val="left"/>
            </w:pPr>
            <w:r/>
            <w:r>
              <w:rPr>
                <w:rFonts w:ascii="Calibri" w:hAnsi="Calibri" w:eastAsia="Calibri"/>
                <w:b w:val="0"/>
                <w:i w:val="0"/>
                <w:color w:val="1C2430"/>
                <w:sz w:val="19"/>
              </w:rPr>
              <w:t>1</w:t>
            </w:r>
          </w:p>
        </w:tc>
        <w:tc>
          <w:tcPr>
            <w:tcW w:type="dxa" w:w="3742"/>
          </w:tcPr>
          <w:p>
            <w:pPr>
              <w:spacing w:line="252" w:lineRule="auto" w:before="40" w:after="40"/>
              <w:jc w:val="left"/>
            </w:pPr>
            <w:r/>
            <w:r>
              <w:rPr>
                <w:rFonts w:ascii="Calibri" w:hAnsi="Calibri" w:eastAsia="Calibri"/>
                <w:b w:val="0"/>
                <w:i w:val="0"/>
                <w:color w:val="1C2430"/>
                <w:sz w:val="19"/>
              </w:rPr>
              <w:t>Clonado del repositorio en una carpeta nueva</w:t>
            </w:r>
          </w:p>
        </w:tc>
        <w:tc>
          <w:tcPr>
            <w:tcW w:type="dxa" w:w="2041"/>
          </w:tcPr>
          <w:p>
            <w:pPr>
              <w:spacing w:line="252" w:lineRule="auto" w:before="40" w:after="40"/>
              <w:jc w:val="left"/>
            </w:pPr>
            <w:r/>
            <w:r>
              <w:rPr>
                <w:rFonts w:ascii="Calibri" w:hAnsi="Calibri" w:eastAsia="Calibri"/>
                <w:b w:val="0"/>
                <w:i w:val="0"/>
                <w:color w:val="1C2430"/>
                <w:sz w:val="19"/>
              </w:rPr>
            </w:r>
          </w:p>
        </w:tc>
        <w:tc>
          <w:tcPr>
            <w:tcW w:type="dxa" w:w="2154"/>
          </w:tcPr>
          <w:p>
            <w:pPr>
              <w:spacing w:line="252" w:lineRule="auto" w:before="40" w:after="40"/>
              <w:jc w:val="left"/>
            </w:pPr>
            <w:r/>
            <w:r>
              <w:rPr>
                <w:rFonts w:ascii="Calibri" w:hAnsi="Calibri" w:eastAsia="Calibri"/>
                <w:b w:val="0"/>
                <w:i w:val="0"/>
                <w:color w:val="1C2430"/>
                <w:sz w:val="19"/>
              </w:rPr>
            </w:r>
          </w:p>
        </w:tc>
      </w:tr>
      <w:tr>
        <w:tc>
          <w:tcPr>
            <w:tcW w:type="dxa" w:w="567"/>
            <w:shd w:val="clear" w:color="auto" w:fill="F2F5FA"/>
          </w:tcPr>
          <w:p>
            <w:pPr>
              <w:spacing w:line="252" w:lineRule="auto" w:before="40" w:after="40"/>
              <w:jc w:val="left"/>
            </w:pPr>
            <w:r/>
            <w:r>
              <w:rPr>
                <w:rFonts w:ascii="Calibri" w:hAnsi="Calibri" w:eastAsia="Calibri"/>
                <w:b w:val="0"/>
                <w:i w:val="0"/>
                <w:color w:val="1C2430"/>
                <w:sz w:val="19"/>
              </w:rPr>
              <w:t>2</w:t>
            </w:r>
          </w:p>
        </w:tc>
        <w:tc>
          <w:tcPr>
            <w:tcW w:type="dxa" w:w="3742"/>
            <w:shd w:val="clear" w:color="auto" w:fill="F2F5FA"/>
          </w:tcPr>
          <w:p>
            <w:pPr>
              <w:spacing w:line="252" w:lineRule="auto" w:before="40" w:after="40"/>
              <w:jc w:val="left"/>
            </w:pPr>
            <w:r/>
            <w:r>
              <w:rPr>
                <w:rFonts w:ascii="Calibri" w:hAnsi="Calibri" w:eastAsia="Calibri"/>
                <w:b w:val="0"/>
                <w:i w:val="0"/>
                <w:color w:val="1C2430"/>
                <w:sz w:val="19"/>
              </w:rPr>
              <w:t>Posicionamiento en la etiqueta v1</w:t>
            </w:r>
          </w:p>
        </w:tc>
        <w:tc>
          <w:tcPr>
            <w:tcW w:type="dxa" w:w="2041"/>
            <w:shd w:val="clear" w:color="auto" w:fill="F2F5FA"/>
          </w:tcPr>
          <w:p>
            <w:pPr>
              <w:spacing w:line="252" w:lineRule="auto" w:before="40" w:after="40"/>
              <w:jc w:val="left"/>
            </w:pPr>
            <w:r/>
            <w:r>
              <w:rPr>
                <w:rFonts w:ascii="Calibri" w:hAnsi="Calibri" w:eastAsia="Calibri"/>
                <w:b w:val="0"/>
                <w:i w:val="0"/>
                <w:color w:val="1C2430"/>
                <w:sz w:val="19"/>
              </w:rPr>
            </w:r>
          </w:p>
        </w:tc>
        <w:tc>
          <w:tcPr>
            <w:tcW w:type="dxa" w:w="2154"/>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567"/>
          </w:tcPr>
          <w:p>
            <w:pPr>
              <w:spacing w:line="252" w:lineRule="auto" w:before="40" w:after="40"/>
              <w:jc w:val="left"/>
            </w:pPr>
            <w:r/>
            <w:r>
              <w:rPr>
                <w:rFonts w:ascii="Calibri" w:hAnsi="Calibri" w:eastAsia="Calibri"/>
                <w:b w:val="0"/>
                <w:i w:val="0"/>
                <w:color w:val="1C2430"/>
                <w:sz w:val="19"/>
              </w:rPr>
              <w:t>3</w:t>
            </w:r>
          </w:p>
        </w:tc>
        <w:tc>
          <w:tcPr>
            <w:tcW w:type="dxa" w:w="3742"/>
          </w:tcPr>
          <w:p>
            <w:pPr>
              <w:spacing w:line="252" w:lineRule="auto" w:before="40" w:after="40"/>
              <w:jc w:val="left"/>
            </w:pPr>
            <w:r/>
            <w:r>
              <w:rPr>
                <w:rFonts w:ascii="Calibri" w:hAnsi="Calibri" w:eastAsia="Calibri"/>
                <w:b w:val="0"/>
                <w:i w:val="0"/>
                <w:color w:val="1C2430"/>
                <w:sz w:val="19"/>
              </w:rPr>
              <w:t>Instalación de dependencias según el archivo de lectura</w:t>
            </w:r>
          </w:p>
        </w:tc>
        <w:tc>
          <w:tcPr>
            <w:tcW w:type="dxa" w:w="2041"/>
          </w:tcPr>
          <w:p>
            <w:pPr>
              <w:spacing w:line="252" w:lineRule="auto" w:before="40" w:after="40"/>
              <w:jc w:val="left"/>
            </w:pPr>
            <w:r/>
            <w:r>
              <w:rPr>
                <w:rFonts w:ascii="Calibri" w:hAnsi="Calibri" w:eastAsia="Calibri"/>
                <w:b w:val="0"/>
                <w:i w:val="0"/>
                <w:color w:val="1C2430"/>
                <w:sz w:val="19"/>
              </w:rPr>
            </w:r>
          </w:p>
        </w:tc>
        <w:tc>
          <w:tcPr>
            <w:tcW w:type="dxa" w:w="2154"/>
          </w:tcPr>
          <w:p>
            <w:pPr>
              <w:spacing w:line="252" w:lineRule="auto" w:before="40" w:after="40"/>
              <w:jc w:val="left"/>
            </w:pPr>
            <w:r/>
            <w:r>
              <w:rPr>
                <w:rFonts w:ascii="Calibri" w:hAnsi="Calibri" w:eastAsia="Calibri"/>
                <w:b w:val="0"/>
                <w:i w:val="0"/>
                <w:color w:val="1C2430"/>
                <w:sz w:val="19"/>
              </w:rPr>
            </w:r>
          </w:p>
        </w:tc>
      </w:tr>
      <w:tr>
        <w:tc>
          <w:tcPr>
            <w:tcW w:type="dxa" w:w="567"/>
            <w:shd w:val="clear" w:color="auto" w:fill="F2F5FA"/>
          </w:tcPr>
          <w:p>
            <w:pPr>
              <w:spacing w:line="252" w:lineRule="auto" w:before="40" w:after="40"/>
              <w:jc w:val="left"/>
            </w:pPr>
            <w:r/>
            <w:r>
              <w:rPr>
                <w:rFonts w:ascii="Calibri" w:hAnsi="Calibri" w:eastAsia="Calibri"/>
                <w:b w:val="0"/>
                <w:i w:val="0"/>
                <w:color w:val="1C2430"/>
                <w:sz w:val="19"/>
              </w:rPr>
              <w:t>4</w:t>
            </w:r>
          </w:p>
        </w:tc>
        <w:tc>
          <w:tcPr>
            <w:tcW w:type="dxa" w:w="3742"/>
            <w:shd w:val="clear" w:color="auto" w:fill="F2F5FA"/>
          </w:tcPr>
          <w:p>
            <w:pPr>
              <w:spacing w:line="252" w:lineRule="auto" w:before="40" w:after="40"/>
              <w:jc w:val="left"/>
            </w:pPr>
            <w:r/>
            <w:r>
              <w:rPr>
                <w:rFonts w:ascii="Calibri" w:hAnsi="Calibri" w:eastAsia="Calibri"/>
                <w:b w:val="0"/>
                <w:i w:val="0"/>
                <w:color w:val="1C2430"/>
                <w:sz w:val="19"/>
              </w:rPr>
              <w:t>Configuración de variables a partir del archivo de ejemplo</w:t>
            </w:r>
          </w:p>
        </w:tc>
        <w:tc>
          <w:tcPr>
            <w:tcW w:type="dxa" w:w="2041"/>
            <w:shd w:val="clear" w:color="auto" w:fill="F2F5FA"/>
          </w:tcPr>
          <w:p>
            <w:pPr>
              <w:spacing w:line="252" w:lineRule="auto" w:before="40" w:after="40"/>
              <w:jc w:val="left"/>
            </w:pPr>
            <w:r/>
            <w:r>
              <w:rPr>
                <w:rFonts w:ascii="Calibri" w:hAnsi="Calibri" w:eastAsia="Calibri"/>
                <w:b w:val="0"/>
                <w:i w:val="0"/>
                <w:color w:val="1C2430"/>
                <w:sz w:val="19"/>
              </w:rPr>
            </w:r>
          </w:p>
        </w:tc>
        <w:tc>
          <w:tcPr>
            <w:tcW w:type="dxa" w:w="2154"/>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567"/>
          </w:tcPr>
          <w:p>
            <w:pPr>
              <w:spacing w:line="252" w:lineRule="auto" w:before="40" w:after="40"/>
              <w:jc w:val="left"/>
            </w:pPr>
            <w:r/>
            <w:r>
              <w:rPr>
                <w:rFonts w:ascii="Calibri" w:hAnsi="Calibri" w:eastAsia="Calibri"/>
                <w:b w:val="0"/>
                <w:i w:val="0"/>
                <w:color w:val="1C2430"/>
                <w:sz w:val="19"/>
              </w:rPr>
              <w:t>5</w:t>
            </w:r>
          </w:p>
        </w:tc>
        <w:tc>
          <w:tcPr>
            <w:tcW w:type="dxa" w:w="3742"/>
          </w:tcPr>
          <w:p>
            <w:pPr>
              <w:spacing w:line="252" w:lineRule="auto" w:before="40" w:after="40"/>
              <w:jc w:val="left"/>
            </w:pPr>
            <w:r/>
            <w:r>
              <w:rPr>
                <w:rFonts w:ascii="Calibri" w:hAnsi="Calibri" w:eastAsia="Calibri"/>
                <w:b w:val="0"/>
                <w:i w:val="0"/>
                <w:color w:val="1C2430"/>
                <w:sz w:val="19"/>
              </w:rPr>
              <w:t>Creación del esquema de la base de datos</w:t>
            </w:r>
          </w:p>
        </w:tc>
        <w:tc>
          <w:tcPr>
            <w:tcW w:type="dxa" w:w="2041"/>
          </w:tcPr>
          <w:p>
            <w:pPr>
              <w:spacing w:line="252" w:lineRule="auto" w:before="40" w:after="40"/>
              <w:jc w:val="left"/>
            </w:pPr>
            <w:r/>
            <w:r>
              <w:rPr>
                <w:rFonts w:ascii="Calibri" w:hAnsi="Calibri" w:eastAsia="Calibri"/>
                <w:b w:val="0"/>
                <w:i w:val="0"/>
                <w:color w:val="1C2430"/>
                <w:sz w:val="19"/>
              </w:rPr>
            </w:r>
          </w:p>
        </w:tc>
        <w:tc>
          <w:tcPr>
            <w:tcW w:type="dxa" w:w="2154"/>
          </w:tcPr>
          <w:p>
            <w:pPr>
              <w:spacing w:line="252" w:lineRule="auto" w:before="40" w:after="40"/>
              <w:jc w:val="left"/>
            </w:pPr>
            <w:r/>
            <w:r>
              <w:rPr>
                <w:rFonts w:ascii="Calibri" w:hAnsi="Calibri" w:eastAsia="Calibri"/>
                <w:b w:val="0"/>
                <w:i w:val="0"/>
                <w:color w:val="1C2430"/>
                <w:sz w:val="19"/>
              </w:rPr>
            </w:r>
          </w:p>
        </w:tc>
      </w:tr>
      <w:tr>
        <w:tc>
          <w:tcPr>
            <w:tcW w:type="dxa" w:w="567"/>
            <w:shd w:val="clear" w:color="auto" w:fill="F2F5FA"/>
          </w:tcPr>
          <w:p>
            <w:pPr>
              <w:spacing w:line="252" w:lineRule="auto" w:before="40" w:after="40"/>
              <w:jc w:val="left"/>
            </w:pPr>
            <w:r/>
            <w:r>
              <w:rPr>
                <w:rFonts w:ascii="Calibri" w:hAnsi="Calibri" w:eastAsia="Calibri"/>
                <w:b w:val="0"/>
                <w:i w:val="0"/>
                <w:color w:val="1C2430"/>
                <w:sz w:val="19"/>
              </w:rPr>
              <w:t>6</w:t>
            </w:r>
          </w:p>
        </w:tc>
        <w:tc>
          <w:tcPr>
            <w:tcW w:type="dxa" w:w="3742"/>
            <w:shd w:val="clear" w:color="auto" w:fill="F2F5FA"/>
          </w:tcPr>
          <w:p>
            <w:pPr>
              <w:spacing w:line="252" w:lineRule="auto" w:before="40" w:after="40"/>
              <w:jc w:val="left"/>
            </w:pPr>
            <w:r/>
            <w:r>
              <w:rPr>
                <w:rFonts w:ascii="Calibri" w:hAnsi="Calibri" w:eastAsia="Calibri"/>
                <w:b w:val="0"/>
                <w:i w:val="0"/>
                <w:color w:val="1C2430"/>
                <w:sz w:val="19"/>
              </w:rPr>
              <w:t>Arranque de la aplicación</w:t>
            </w:r>
          </w:p>
        </w:tc>
        <w:tc>
          <w:tcPr>
            <w:tcW w:type="dxa" w:w="2041"/>
            <w:shd w:val="clear" w:color="auto" w:fill="F2F5FA"/>
          </w:tcPr>
          <w:p>
            <w:pPr>
              <w:spacing w:line="252" w:lineRule="auto" w:before="40" w:after="40"/>
              <w:jc w:val="left"/>
            </w:pPr>
            <w:r/>
            <w:r>
              <w:rPr>
                <w:rFonts w:ascii="Calibri" w:hAnsi="Calibri" w:eastAsia="Calibri"/>
                <w:b w:val="0"/>
                <w:i w:val="0"/>
                <w:color w:val="1C2430"/>
                <w:sz w:val="19"/>
              </w:rPr>
            </w:r>
          </w:p>
        </w:tc>
        <w:tc>
          <w:tcPr>
            <w:tcW w:type="dxa" w:w="2154"/>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567"/>
          </w:tcPr>
          <w:p>
            <w:pPr>
              <w:spacing w:line="252" w:lineRule="auto" w:before="40" w:after="40"/>
              <w:jc w:val="left"/>
            </w:pPr>
            <w:r/>
            <w:r>
              <w:rPr>
                <w:rFonts w:ascii="Calibri" w:hAnsi="Calibri" w:eastAsia="Calibri"/>
                <w:b w:val="0"/>
                <w:i w:val="0"/>
                <w:color w:val="1C2430"/>
                <w:sz w:val="19"/>
              </w:rPr>
              <w:t>7</w:t>
            </w:r>
          </w:p>
        </w:tc>
        <w:tc>
          <w:tcPr>
            <w:tcW w:type="dxa" w:w="3742"/>
          </w:tcPr>
          <w:p>
            <w:pPr>
              <w:spacing w:line="252" w:lineRule="auto" w:before="40" w:after="40"/>
              <w:jc w:val="left"/>
            </w:pPr>
            <w:r/>
            <w:r>
              <w:rPr>
                <w:rFonts w:ascii="Calibri" w:hAnsi="Calibri" w:eastAsia="Calibri"/>
                <w:b w:val="0"/>
                <w:i w:val="0"/>
                <w:color w:val="1C2430"/>
                <w:sz w:val="19"/>
              </w:rPr>
              <w:t>Ejecución del caso de uso vertical de punta a punta</w:t>
            </w:r>
          </w:p>
        </w:tc>
        <w:tc>
          <w:tcPr>
            <w:tcW w:type="dxa" w:w="2041"/>
          </w:tcPr>
          <w:p>
            <w:pPr>
              <w:spacing w:line="252" w:lineRule="auto" w:before="40" w:after="40"/>
              <w:jc w:val="left"/>
            </w:pPr>
            <w:r/>
            <w:r>
              <w:rPr>
                <w:rFonts w:ascii="Calibri" w:hAnsi="Calibri" w:eastAsia="Calibri"/>
                <w:b w:val="0"/>
                <w:i w:val="0"/>
                <w:color w:val="1C2430"/>
                <w:sz w:val="19"/>
              </w:rPr>
            </w:r>
          </w:p>
        </w:tc>
        <w:tc>
          <w:tcPr>
            <w:tcW w:type="dxa" w:w="2154"/>
          </w:tcPr>
          <w:p>
            <w:pPr>
              <w:spacing w:line="252" w:lineRule="auto" w:before="40" w:after="40"/>
              <w:jc w:val="left"/>
            </w:pPr>
            <w:r/>
            <w:r>
              <w:rPr>
                <w:rFonts w:ascii="Calibri" w:hAnsi="Calibri" w:eastAsia="Calibri"/>
                <w:b w:val="0"/>
                <w:i w:val="0"/>
                <w:color w:val="1C2430"/>
                <w:sz w:val="19"/>
              </w:rPr>
            </w:r>
          </w:p>
        </w:tc>
      </w:tr>
      <w:tr>
        <w:tc>
          <w:tcPr>
            <w:tcW w:type="dxa" w:w="567"/>
            <w:shd w:val="clear" w:color="auto" w:fill="F2F5FA"/>
          </w:tcPr>
          <w:p>
            <w:pPr>
              <w:spacing w:line="252" w:lineRule="auto" w:before="40" w:after="40"/>
              <w:jc w:val="left"/>
            </w:pPr>
            <w:r/>
            <w:r>
              <w:rPr>
                <w:rFonts w:ascii="Calibri" w:hAnsi="Calibri" w:eastAsia="Calibri"/>
                <w:b w:val="0"/>
                <w:i w:val="0"/>
                <w:color w:val="1C2430"/>
                <w:sz w:val="19"/>
              </w:rPr>
              <w:t>8</w:t>
            </w:r>
          </w:p>
        </w:tc>
        <w:tc>
          <w:tcPr>
            <w:tcW w:type="dxa" w:w="3742"/>
            <w:shd w:val="clear" w:color="auto" w:fill="F2F5FA"/>
          </w:tcPr>
          <w:p>
            <w:pPr>
              <w:spacing w:line="252" w:lineRule="auto" w:before="40" w:after="40"/>
              <w:jc w:val="left"/>
            </w:pPr>
            <w:r/>
            <w:r>
              <w:rPr>
                <w:rFonts w:ascii="Calibri" w:hAnsi="Calibri" w:eastAsia="Calibri"/>
                <w:b w:val="0"/>
                <w:i w:val="0"/>
                <w:color w:val="1C2430"/>
                <w:sz w:val="19"/>
              </w:rPr>
              <w:t>Verificación de que el dato persiste y se recupera</w:t>
            </w:r>
          </w:p>
        </w:tc>
        <w:tc>
          <w:tcPr>
            <w:tcW w:type="dxa" w:w="2041"/>
            <w:shd w:val="clear" w:color="auto" w:fill="F2F5FA"/>
          </w:tcPr>
          <w:p>
            <w:pPr>
              <w:spacing w:line="252" w:lineRule="auto" w:before="40" w:after="40"/>
              <w:jc w:val="left"/>
            </w:pPr>
            <w:r/>
            <w:r>
              <w:rPr>
                <w:rFonts w:ascii="Calibri" w:hAnsi="Calibri" w:eastAsia="Calibri"/>
                <w:b w:val="0"/>
                <w:i w:val="0"/>
                <w:color w:val="1C2430"/>
                <w:sz w:val="19"/>
              </w:rPr>
            </w:r>
          </w:p>
        </w:tc>
        <w:tc>
          <w:tcPr>
            <w:tcW w:type="dxa" w:w="2154"/>
            <w:shd w:val="clear" w:color="auto" w:fill="F2F5FA"/>
          </w:tcPr>
          <w:p>
            <w:pPr>
              <w:spacing w:line="252" w:lineRule="auto" w:before="40" w:after="40"/>
              <w:jc w:val="left"/>
            </w:pPr>
            <w:r/>
            <w:r>
              <w:rPr>
                <w:rFonts w:ascii="Calibri" w:hAnsi="Calibri" w:eastAsia="Calibri"/>
                <w:b w:val="0"/>
                <w:i w:val="0"/>
                <w:color w:val="1C2430"/>
                <w:sz w:val="19"/>
              </w:rPr>
            </w:r>
          </w:p>
        </w:tc>
      </w:tr>
      <w:tr>
        <w:tc>
          <w:tcPr>
            <w:tcW w:type="dxa" w:w="567"/>
          </w:tcPr>
          <w:p>
            <w:pPr>
              <w:spacing w:line="252" w:lineRule="auto" w:before="40" w:after="40"/>
              <w:jc w:val="left"/>
            </w:pPr>
            <w:r/>
            <w:r>
              <w:rPr>
                <w:rFonts w:ascii="Calibri" w:hAnsi="Calibri" w:eastAsia="Calibri"/>
                <w:b w:val="0"/>
                <w:i w:val="0"/>
                <w:color w:val="1C2430"/>
                <w:sz w:val="19"/>
              </w:rPr>
              <w:t>9</w:t>
            </w:r>
          </w:p>
        </w:tc>
        <w:tc>
          <w:tcPr>
            <w:tcW w:type="dxa" w:w="3742"/>
          </w:tcPr>
          <w:p>
            <w:pPr>
              <w:spacing w:line="252" w:lineRule="auto" w:before="40" w:after="40"/>
              <w:jc w:val="left"/>
            </w:pPr>
            <w:r/>
            <w:r>
              <w:rPr>
                <w:rFonts w:ascii="Calibri" w:hAnsi="Calibri" w:eastAsia="Calibri"/>
                <w:b w:val="0"/>
                <w:i w:val="0"/>
                <w:color w:val="1C2430"/>
                <w:sz w:val="19"/>
              </w:rPr>
              <w:t>Consulta del registro de corridas del canal de construcción</w:t>
            </w:r>
          </w:p>
        </w:tc>
        <w:tc>
          <w:tcPr>
            <w:tcW w:type="dxa" w:w="2041"/>
          </w:tcPr>
          <w:p>
            <w:pPr>
              <w:spacing w:line="252" w:lineRule="auto" w:before="40" w:after="40"/>
              <w:jc w:val="left"/>
            </w:pPr>
            <w:r/>
            <w:r>
              <w:rPr>
                <w:rFonts w:ascii="Calibri" w:hAnsi="Calibri" w:eastAsia="Calibri"/>
                <w:b w:val="0"/>
                <w:i w:val="0"/>
                <w:color w:val="1C2430"/>
                <w:sz w:val="19"/>
              </w:rPr>
            </w:r>
          </w:p>
        </w:tc>
        <w:tc>
          <w:tcPr>
            <w:tcW w:type="dxa" w:w="2154"/>
          </w:tcPr>
          <w:p>
            <w:pPr>
              <w:spacing w:line="252" w:lineRule="auto" w:before="40" w:after="40"/>
              <w:jc w:val="left"/>
            </w:pPr>
            <w:r/>
            <w:r>
              <w:rPr>
                <w:rFonts w:ascii="Calibri" w:hAnsi="Calibri" w:eastAsia="Calibri"/>
                <w:b w:val="0"/>
                <w:i w:val="0"/>
                <w:color w:val="1C2430"/>
                <w:sz w:val="19"/>
              </w:rPr>
            </w:r>
          </w:p>
        </w:tc>
      </w:tr>
    </w:tbl>
    <w:p>
      <w:pPr>
        <w:spacing w:before="0" w:after="120" w:line="240" w:lineRule="auto"/>
        <w:jc w:val="both"/>
      </w:pPr>
    </w:p>
    <w:tbl>
      <w:tblPr>
        <w:tblW w:type="auto" w:w="0"/>
        <w:jc w:val="center"/>
        <w:tblLook w:firstColumn="1" w:firstRow="1" w:lastColumn="0" w:lastRow="0" w:noHBand="0" w:noVBand="1" w:val="04A0"/>
        <w:tblBorders>
          <w:top w:val="single" w:sz="4" w:space="0" w:color="C7D3E6"/>
          <w:left w:val="single" w:sz="4" w:space="0" w:color="C7D3E6"/>
          <w:bottom w:val="single" w:sz="4" w:space="0" w:color="C7D3E6"/>
          <w:right w:val="single" w:sz="4" w:space="0" w:color="C7D3E6"/>
          <w:insideH w:val="single" w:sz="4" w:space="0" w:color="C7D3E6"/>
          <w:insideV w:val="single" w:sz="4" w:space="0" w:color="C7D3E6"/>
        </w:tblBorders>
      </w:tblPr>
      <w:tblGrid>
        <w:gridCol w:w="8504"/>
      </w:tblGrid>
      <w:tr>
        <w:tc>
          <w:tcPr>
            <w:tcW w:type="dxa" w:w="8504"/>
            <w:shd w:val="clear" w:color="auto" w:fill="E4ECF8"/>
          </w:tcPr>
          <w:p>
            <w:pPr>
              <w:spacing w:before="80" w:after="60" w:line="264" w:lineRule="auto"/>
            </w:pPr>
            <w:r/>
            <w:r>
              <w:rPr>
                <w:rFonts w:ascii="Calibri" w:hAnsi="Calibri" w:eastAsia="Calibri"/>
                <w:b/>
                <w:i w:val="0"/>
                <w:color w:val="1F3A6E"/>
                <w:sz w:val="17"/>
              </w:rPr>
              <w:t>◆ CONDICIÓN MATERIAL DEL CÓMPUTO</w:t>
            </w:r>
          </w:p>
          <w:p>
            <w:pPr>
              <w:spacing w:before="40" w:after="80" w:line="276" w:lineRule="auto"/>
              <w:jc w:val="both"/>
            </w:pPr>
            <w:r>
              <w:rPr>
                <w:rFonts w:ascii="Calibri" w:hAnsi="Calibri" w:eastAsia="Calibri"/>
                <w:b w:val="0"/>
                <w:i w:val="0"/>
                <w:color w:val="1C2430"/>
                <w:sz w:val="20"/>
              </w:rPr>
              <w:t>La cátedra clona el repositorio en la etiqueta v1, sigue las instrucciones del archivo de lectura y ejecuta. Un esqueleto que no arranca, no compila o carece de instrucciones no se computa como entregado, con independencia de la calidad del documento que lo acompañe. El detalle completo del procedimiento está en la Guía de comprobación del prototipo v1, publicada en el aula virtual.</w:t>
            </w:r>
          </w:p>
        </w:tc>
      </w:tr>
    </w:tbl>
    <w:p>
      <w:pPr>
        <w:spacing w:after="0"/>
      </w:pPr>
    </w:p>
    <w:p>
      <w:pPr>
        <w:spacing w:before="0" w:after="80" w:line="240" w:lineRule="auto"/>
        <w:jc w:val="both"/>
      </w:pPr>
    </w:p>
    <w:tbl>
      <w:tblPr>
        <w:tblW w:type="auto" w:w="0"/>
        <w:jc w:val="center"/>
        <w:tblLook w:firstColumn="1" w:firstRow="1" w:lastColumn="0" w:lastRow="0" w:noHBand="0" w:noVBand="1" w:val="04A0"/>
        <w:tblBorders>
          <w:top w:val="single" w:sz="4" w:space="0" w:color="C7D3E6"/>
          <w:left w:val="single" w:sz="4" w:space="0" w:color="C7D3E6"/>
          <w:bottom w:val="single" w:sz="4" w:space="0" w:color="C7D3E6"/>
          <w:right w:val="single" w:sz="4" w:space="0" w:color="C7D3E6"/>
          <w:insideH w:val="single" w:sz="4" w:space="0" w:color="C7D3E6"/>
          <w:insideV w:val="single" w:sz="4" w:space="0" w:color="C7D3E6"/>
        </w:tblBorders>
      </w:tblPr>
      <w:tblGrid>
        <w:gridCol w:w="8504"/>
      </w:tblGrid>
      <w:tr>
        <w:tc>
          <w:tcPr>
            <w:tcW w:type="dxa" w:w="8504"/>
            <w:shd w:val="clear" w:color="auto" w:fill="DFEEF8"/>
          </w:tcPr>
          <w:p>
            <w:pPr>
              <w:spacing w:before="80" w:after="60" w:line="264" w:lineRule="auto"/>
            </w:pPr>
            <w:r/>
            <w:r>
              <w:rPr>
                <w:rFonts w:ascii="Calibri" w:hAnsi="Calibri" w:eastAsia="Calibri"/>
                <w:b/>
                <w:i w:val="0"/>
                <w:color w:val="14567F"/>
                <w:sz w:val="17"/>
              </w:rPr>
              <w:t>RECORDATORIO DE FORMATO — ARTS. 20.º Y 21.º DE LA RES. 97/23</w:t>
            </w:r>
          </w:p>
          <w:p>
            <w:pPr>
              <w:spacing w:before="40" w:after="80" w:line="276" w:lineRule="auto"/>
              <w:jc w:val="both"/>
            </w:pPr>
            <w:r>
              <w:rPr>
                <w:rFonts w:ascii="Calibri" w:hAnsi="Calibri" w:eastAsia="Calibri"/>
                <w:b w:val="0"/>
                <w:i w:val="0"/>
                <w:color w:val="1C2430"/>
                <w:sz w:val="20"/>
              </w:rPr>
              <w:t>Todo lo que se vuelque al informe observa desde ya: hoja A4, márgenes de 2,5 cm superior e inferior y 3 cm izquierdo y derecho, interlineado doble, Times New Roman 12 en el cuerpo y 10 en notas al pie, numeración correlativa, unidades SIMELA, bibliografía en normas APA y redacción impersonal con verbos en presente y afirmativo. Las planillas de este cuadernillo son instrumentos de trabajo y pueden conservar su formato propio dentro del Anexo I; lo que se redacta en el cuerpo de los capítulos, no.</w:t>
            </w:r>
          </w:p>
        </w:tc>
      </w:tr>
    </w:tbl>
    <w:p>
      <w:pPr>
        <w:spacing w:after="0"/>
      </w:pPr>
    </w:p>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b w:val="0"/>
        <w:i w:val="0"/>
        <w:color w:val="5A6A80"/>
        <w:sz w:val="16"/>
      </w:rPr>
      <w:t>Plantillas e Instrumentos · AE2 · Proyecto Final de Grado 2026 · UCP · Comisión 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jc w:val="both"/>
    </w:pPr>
    <w:rPr>
      <w:rFonts w:ascii="Calibri" w:hAnsi="Calibri" w:eastAsia="Calibri"/>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