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561" w:type="dxa"/>
        <w:tblInd w:w="-1565" w:type="dxa"/>
        <w:tblLook w:val="04A0" w:firstRow="1" w:lastRow="0" w:firstColumn="1" w:lastColumn="0" w:noHBand="0" w:noVBand="1"/>
      </w:tblPr>
      <w:tblGrid>
        <w:gridCol w:w="3044"/>
        <w:gridCol w:w="2801"/>
        <w:gridCol w:w="2645"/>
        <w:gridCol w:w="3064"/>
        <w:gridCol w:w="7"/>
      </w:tblGrid>
      <w:tr w:rsidR="003B44CB" w14:paraId="175AB9A1" w14:textId="77777777" w:rsidTr="00810514">
        <w:trPr>
          <w:trHeight w:val="1042"/>
        </w:trPr>
        <w:tc>
          <w:tcPr>
            <w:tcW w:w="3119" w:type="dxa"/>
            <w:shd w:val="clear" w:color="auto" w:fill="A8D08D" w:themeFill="accent6" w:themeFillTint="99"/>
          </w:tcPr>
          <w:p w14:paraId="3E656BB4" w14:textId="2A1CF2BD" w:rsidR="00ED72F8" w:rsidRDefault="00B03F04">
            <w:r>
              <w:t>V</w:t>
            </w:r>
          </w:p>
        </w:tc>
        <w:tc>
          <w:tcPr>
            <w:tcW w:w="8442" w:type="dxa"/>
            <w:gridSpan w:val="4"/>
            <w:shd w:val="clear" w:color="auto" w:fill="A8D08D" w:themeFill="accent6" w:themeFillTint="99"/>
          </w:tcPr>
          <w:p w14:paraId="311449F3" w14:textId="21173F14" w:rsidR="00ED72F8" w:rsidRPr="00ED72F8" w:rsidRDefault="00ED72F8" w:rsidP="00ED72F8">
            <w:pPr>
              <w:tabs>
                <w:tab w:val="left" w:pos="4320"/>
              </w:tabs>
              <w:rPr>
                <w:sz w:val="44"/>
                <w:szCs w:val="44"/>
              </w:rPr>
            </w:pPr>
          </w:p>
          <w:p w14:paraId="1793ACD9" w14:textId="0FE8DB23" w:rsidR="00ED72F8" w:rsidRPr="00ED72F8" w:rsidRDefault="00ED72F8" w:rsidP="00ED72F8">
            <w:pPr>
              <w:jc w:val="center"/>
              <w:rPr>
                <w:sz w:val="44"/>
                <w:szCs w:val="44"/>
              </w:rPr>
            </w:pPr>
            <w:r w:rsidRPr="00ED72F8">
              <w:rPr>
                <w:sz w:val="44"/>
                <w:szCs w:val="44"/>
              </w:rPr>
              <w:t>La revista TIC de Joaquín Peña</w:t>
            </w:r>
          </w:p>
        </w:tc>
      </w:tr>
      <w:tr w:rsidR="003B44CB" w14:paraId="49CD7480" w14:textId="77777777" w:rsidTr="00810514">
        <w:trPr>
          <w:trHeight w:val="1372"/>
        </w:trPr>
        <w:tc>
          <w:tcPr>
            <w:tcW w:w="3119" w:type="dxa"/>
            <w:shd w:val="clear" w:color="auto" w:fill="A8D08D" w:themeFill="accent6" w:themeFillTint="99"/>
          </w:tcPr>
          <w:p w14:paraId="6851592D" w14:textId="77777777" w:rsidR="00ED72F8" w:rsidRPr="00ED72F8" w:rsidRDefault="00ED72F8" w:rsidP="00ED72F8">
            <w:pPr>
              <w:jc w:val="center"/>
              <w:rPr>
                <w:sz w:val="44"/>
                <w:szCs w:val="44"/>
              </w:rPr>
            </w:pPr>
          </w:p>
          <w:p w14:paraId="0E902331" w14:textId="7E143565" w:rsidR="00ED72F8" w:rsidRPr="00ED72F8" w:rsidRDefault="00ED72F8" w:rsidP="00ED72F8">
            <w:pPr>
              <w:jc w:val="center"/>
              <w:rPr>
                <w:sz w:val="44"/>
                <w:szCs w:val="44"/>
              </w:rPr>
            </w:pPr>
            <w:r w:rsidRPr="00ED72F8">
              <w:rPr>
                <w:sz w:val="44"/>
                <w:szCs w:val="44"/>
              </w:rPr>
              <w:t>IES Ella Curia</w:t>
            </w:r>
          </w:p>
        </w:tc>
        <w:tc>
          <w:tcPr>
            <w:tcW w:w="8442" w:type="dxa"/>
            <w:gridSpan w:val="4"/>
            <w:shd w:val="clear" w:color="auto" w:fill="C5E0B3" w:themeFill="accent6" w:themeFillTint="66"/>
          </w:tcPr>
          <w:p w14:paraId="1FE90765" w14:textId="3A2112F7" w:rsidR="00ED72F8" w:rsidRPr="00663384" w:rsidRDefault="00ED72F8">
            <w:r>
              <w:t>Bienve</w:t>
            </w:r>
            <w:r w:rsidR="00663384">
              <w:t xml:space="preserve">nidos a la </w:t>
            </w:r>
            <w:r w:rsidR="00663384" w:rsidRPr="00663384">
              <w:t>Revista</w:t>
            </w:r>
            <w:r w:rsidR="00663384">
              <w:t xml:space="preserve"> TIC. En este espacio se recoge el trabajo recogido a lo largo del curso 2024/2025.</w:t>
            </w:r>
            <w:r w:rsidR="00810514">
              <w:t xml:space="preserve"> En este curso hemos aprendido sobre los distintos Softwares y el funcionamiento interno del ordenador, como utilizar el CMD, manejarnos dentro del sistema operativo que usemos, distintas herramientas, como Word, </w:t>
            </w:r>
            <w:proofErr w:type="spellStart"/>
            <w:r w:rsidR="00810514">
              <w:t>powerpoint</w:t>
            </w:r>
            <w:proofErr w:type="spellEnd"/>
            <w:r w:rsidR="00810514">
              <w:t>, Excel, Access</w:t>
            </w:r>
            <w:r w:rsidR="00561DB9">
              <w:t xml:space="preserve">, y ahora HTML.   </w:t>
            </w:r>
          </w:p>
        </w:tc>
      </w:tr>
      <w:tr w:rsidR="003B44CB" w14:paraId="7123EBAC" w14:textId="77777777" w:rsidTr="00810514">
        <w:trPr>
          <w:gridAfter w:val="1"/>
          <w:wAfter w:w="7" w:type="dxa"/>
          <w:trHeight w:val="3390"/>
        </w:trPr>
        <w:tc>
          <w:tcPr>
            <w:tcW w:w="3119" w:type="dxa"/>
            <w:shd w:val="clear" w:color="auto" w:fill="A8D08D" w:themeFill="accent6" w:themeFillTint="99"/>
          </w:tcPr>
          <w:p w14:paraId="05AC10E1" w14:textId="77777777" w:rsidR="00ED72F8" w:rsidRDefault="00ED72F8" w:rsidP="00ED72F8">
            <w:pPr>
              <w:jc w:val="center"/>
              <w:rPr>
                <w:sz w:val="40"/>
                <w:szCs w:val="40"/>
              </w:rPr>
            </w:pPr>
          </w:p>
          <w:p w14:paraId="4B23F9FF" w14:textId="77777777" w:rsidR="00ED72F8" w:rsidRDefault="00ED72F8" w:rsidP="00ED72F8">
            <w:pPr>
              <w:jc w:val="center"/>
              <w:rPr>
                <w:sz w:val="40"/>
                <w:szCs w:val="40"/>
              </w:rPr>
            </w:pPr>
          </w:p>
          <w:p w14:paraId="66D1A2F9" w14:textId="77777777" w:rsidR="00ED72F8" w:rsidRDefault="00ED72F8" w:rsidP="00ED72F8">
            <w:pPr>
              <w:jc w:val="center"/>
              <w:rPr>
                <w:sz w:val="40"/>
                <w:szCs w:val="40"/>
              </w:rPr>
            </w:pPr>
          </w:p>
          <w:p w14:paraId="69FB1EED" w14:textId="3DDE5738" w:rsidR="00ED72F8" w:rsidRPr="00ED72F8" w:rsidRDefault="00ED72F8" w:rsidP="00ED72F8">
            <w:pPr>
              <w:jc w:val="center"/>
              <w:rPr>
                <w:sz w:val="40"/>
                <w:szCs w:val="40"/>
              </w:rPr>
            </w:pPr>
            <w:r w:rsidRPr="00ED72F8">
              <w:rPr>
                <w:sz w:val="40"/>
                <w:szCs w:val="40"/>
              </w:rPr>
              <w:t xml:space="preserve">Entrar en </w:t>
            </w:r>
            <w:r>
              <w:rPr>
                <w:sz w:val="40"/>
                <w:szCs w:val="40"/>
              </w:rPr>
              <w:t>m</w:t>
            </w:r>
            <w:r w:rsidRPr="00ED72F8">
              <w:rPr>
                <w:sz w:val="40"/>
                <w:szCs w:val="40"/>
              </w:rPr>
              <w:t>i blog</w:t>
            </w:r>
          </w:p>
        </w:tc>
        <w:tc>
          <w:tcPr>
            <w:tcW w:w="2835" w:type="dxa"/>
            <w:vMerge w:val="restart"/>
            <w:shd w:val="clear" w:color="auto" w:fill="E2EFD9" w:themeFill="accent6" w:themeFillTint="33"/>
          </w:tcPr>
          <w:p w14:paraId="443520CC" w14:textId="41FD8293" w:rsidR="00561DB9" w:rsidRDefault="00561DB9" w:rsidP="00561DB9">
            <w:pPr>
              <w:pStyle w:val="Prrafodelista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Noticias</w:t>
            </w:r>
          </w:p>
          <w:p w14:paraId="61DE4E6D" w14:textId="7B6A010E" w:rsidR="00561DB9" w:rsidRPr="00561DB9" w:rsidRDefault="00085028" w:rsidP="00561DB9">
            <w:pPr>
              <w:ind w:left="360"/>
            </w:pPr>
            <w:r>
              <w:t>Se están desarrollando y volviéndose mas popular la tecnología de Digital Twins, lo cual permite diseñar conjuntos de replicas digitales de elementos, espacios o sistemas, lo cual permite generar productos más baratos y precisos, debido a que se pueden gestionar loso errores mas fácilmente. También permiten estudiar y simular procedimientos.</w:t>
            </w:r>
          </w:p>
        </w:tc>
        <w:tc>
          <w:tcPr>
            <w:tcW w:w="2533" w:type="dxa"/>
            <w:vMerge w:val="restart"/>
            <w:shd w:val="clear" w:color="auto" w:fill="E2EFD9" w:themeFill="accent6" w:themeFillTint="33"/>
          </w:tcPr>
          <w:p w14:paraId="0B29B28C" w14:textId="77777777" w:rsidR="00ED72F8" w:rsidRDefault="00561DB9" w:rsidP="00561DB9">
            <w:pPr>
              <w:pStyle w:val="Prrafodelista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Destacado</w:t>
            </w:r>
          </w:p>
          <w:p w14:paraId="28738DC1" w14:textId="342B55F2" w:rsidR="00561DB9" w:rsidRPr="00561DB9" w:rsidRDefault="00561DB9" w:rsidP="00561DB9">
            <w:pPr>
              <w:ind w:left="360"/>
            </w:pPr>
            <w:r>
              <w:t xml:space="preserve">Creo que lo mejor fue cuando representamos gráficamente distintas funciones, pero especialmente cuando graficamos la </w:t>
            </w:r>
            <w:r w:rsidR="00B03F04">
              <w:t>variación de la masa mientras el objeto va acelerando hacia la velocidad de la luz. Y la relación del eso con la altura.</w:t>
            </w:r>
          </w:p>
        </w:tc>
        <w:tc>
          <w:tcPr>
            <w:tcW w:w="3067" w:type="dxa"/>
            <w:shd w:val="clear" w:color="auto" w:fill="C5E0B3" w:themeFill="accent6" w:themeFillTint="66"/>
          </w:tcPr>
          <w:p w14:paraId="49CAA031" w14:textId="33EAE91C" w:rsidR="003B44CB" w:rsidRPr="003B44CB" w:rsidRDefault="003B44CB" w:rsidP="003B44CB">
            <w:pPr>
              <w:pStyle w:val="NormalWeb"/>
            </w:pPr>
          </w:p>
          <w:p w14:paraId="7411FD00" w14:textId="2719ECDB" w:rsidR="00ED72F8" w:rsidRDefault="003B44CB" w:rsidP="003B44CB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0680682" wp14:editId="1461D9E3">
                  <wp:extent cx="1779905" cy="16097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523" cy="16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4CB" w14:paraId="08AFFA44" w14:textId="77777777" w:rsidTr="00810514">
        <w:trPr>
          <w:gridAfter w:val="1"/>
          <w:wAfter w:w="7" w:type="dxa"/>
          <w:trHeight w:val="3059"/>
        </w:trPr>
        <w:tc>
          <w:tcPr>
            <w:tcW w:w="3119" w:type="dxa"/>
            <w:shd w:val="clear" w:color="auto" w:fill="A8D08D" w:themeFill="accent6" w:themeFillTint="99"/>
          </w:tcPr>
          <w:p w14:paraId="4DA2938E" w14:textId="77777777" w:rsidR="00ED72F8" w:rsidRDefault="00ED72F8" w:rsidP="00ED72F8">
            <w:pPr>
              <w:jc w:val="center"/>
              <w:rPr>
                <w:sz w:val="40"/>
                <w:szCs w:val="40"/>
              </w:rPr>
            </w:pPr>
          </w:p>
          <w:p w14:paraId="2F3F5327" w14:textId="77777777" w:rsidR="00ED72F8" w:rsidRDefault="00ED72F8" w:rsidP="00ED72F8">
            <w:pPr>
              <w:jc w:val="center"/>
              <w:rPr>
                <w:sz w:val="40"/>
                <w:szCs w:val="40"/>
              </w:rPr>
            </w:pPr>
          </w:p>
          <w:p w14:paraId="78B9A7A5" w14:textId="77777777" w:rsidR="00ED72F8" w:rsidRDefault="00ED72F8" w:rsidP="00ED72F8">
            <w:pPr>
              <w:jc w:val="center"/>
              <w:rPr>
                <w:sz w:val="40"/>
                <w:szCs w:val="40"/>
              </w:rPr>
            </w:pPr>
          </w:p>
          <w:p w14:paraId="0A151D4C" w14:textId="2B65BABD" w:rsidR="00ED72F8" w:rsidRPr="00ED72F8" w:rsidRDefault="00ED72F8" w:rsidP="00ED72F8">
            <w:pPr>
              <w:jc w:val="center"/>
              <w:rPr>
                <w:sz w:val="40"/>
                <w:szCs w:val="40"/>
              </w:rPr>
            </w:pPr>
            <w:r w:rsidRPr="00ED72F8">
              <w:rPr>
                <w:sz w:val="40"/>
                <w:szCs w:val="40"/>
              </w:rPr>
              <w:t>Contactar</w:t>
            </w:r>
          </w:p>
        </w:tc>
        <w:tc>
          <w:tcPr>
            <w:tcW w:w="2835" w:type="dxa"/>
            <w:vMerge/>
            <w:shd w:val="clear" w:color="auto" w:fill="E2EFD9" w:themeFill="accent6" w:themeFillTint="33"/>
          </w:tcPr>
          <w:p w14:paraId="6711B12B" w14:textId="77777777" w:rsidR="00ED72F8" w:rsidRDefault="00ED72F8"/>
        </w:tc>
        <w:tc>
          <w:tcPr>
            <w:tcW w:w="2533" w:type="dxa"/>
            <w:vMerge/>
            <w:shd w:val="clear" w:color="auto" w:fill="E2EFD9" w:themeFill="accent6" w:themeFillTint="33"/>
          </w:tcPr>
          <w:p w14:paraId="2CC6A02E" w14:textId="77777777" w:rsidR="00ED72F8" w:rsidRDefault="00ED72F8"/>
        </w:tc>
        <w:tc>
          <w:tcPr>
            <w:tcW w:w="3067" w:type="dxa"/>
            <w:shd w:val="clear" w:color="auto" w:fill="C5E0B3" w:themeFill="accent6" w:themeFillTint="66"/>
          </w:tcPr>
          <w:p w14:paraId="5AFBCB38" w14:textId="77777777" w:rsidR="00ED72F8" w:rsidRDefault="00ED72F8"/>
        </w:tc>
      </w:tr>
    </w:tbl>
    <w:p w14:paraId="3127F407" w14:textId="77777777" w:rsidR="008D192B" w:rsidRDefault="008D192B"/>
    <w:sectPr w:rsidR="008D1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32B97"/>
    <w:multiLevelType w:val="hybridMultilevel"/>
    <w:tmpl w:val="D56A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F6338"/>
    <w:multiLevelType w:val="hybridMultilevel"/>
    <w:tmpl w:val="62D05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F031E"/>
    <w:multiLevelType w:val="hybridMultilevel"/>
    <w:tmpl w:val="82F6A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066820">
    <w:abstractNumId w:val="1"/>
  </w:num>
  <w:num w:numId="2" w16cid:durableId="1070537004">
    <w:abstractNumId w:val="2"/>
  </w:num>
  <w:num w:numId="3" w16cid:durableId="61325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F8"/>
    <w:rsid w:val="00085028"/>
    <w:rsid w:val="003B44CB"/>
    <w:rsid w:val="00561DB9"/>
    <w:rsid w:val="00663384"/>
    <w:rsid w:val="00810514"/>
    <w:rsid w:val="008D192B"/>
    <w:rsid w:val="00B03F04"/>
    <w:rsid w:val="00DD0F39"/>
    <w:rsid w:val="00ED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46F8"/>
  <w15:chartTrackingRefBased/>
  <w15:docId w15:val="{C2E54C77-2C81-417B-A0E4-46B98CA6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7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1D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4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2025-04-25T06:55:00Z</dcterms:created>
  <dcterms:modified xsi:type="dcterms:W3CDTF">2025-05-09T06:55:00Z</dcterms:modified>
</cp:coreProperties>
</file>