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D27EE6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placeholder>
                  <w:docPart w:val="E227DB6D62A147B7B8B0C58A1998A8F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AABAA80149B847DEB6E35E4547F6B5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</w:t>
      </w:r>
      <w:proofErr w:type="spellStart"/>
      <w:r w:rsidRPr="00964447">
        <w:rPr>
          <w:rFonts w:ascii="Times New Roman" w:hAnsi="Times New Roman"/>
          <w:sz w:val="24"/>
        </w:rPr>
        <w:t>i</w:t>
      </w:r>
      <w:proofErr w:type="spellEnd"/>
      <w:r w:rsidRPr="00964447">
        <w:rPr>
          <w:rFonts w:ascii="Times New Roman" w:hAnsi="Times New Roman"/>
          <w:sz w:val="24"/>
        </w:rPr>
        <w:t>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>
            <v:imagedata r:id="rId7" o:title=""/>
          </v:shape>
          <o:OLEObject Type="Embed" ProgID="Equation.3" ShapeID="_x0000_i1025" DrawAspect="Content" ObjectID="_1626874404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05pt;height:17.75pt" o:ole="">
            <v:imagedata r:id="rId9" o:title=""/>
          </v:shape>
          <o:OLEObject Type="Embed" ProgID="Equation.3" ShapeID="_x0000_i1026" DrawAspect="Content" ObjectID="_1626874405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4.9pt;height:14.05pt" o:ole="">
            <v:imagedata r:id="rId11" o:title=""/>
          </v:shape>
          <o:OLEObject Type="Embed" ProgID="Equation.3" ShapeID="_x0000_i1027" DrawAspect="Content" ObjectID="_1626874406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D27EE6" w:rsidRPr="00964447" w:rsidRDefault="00D27EE6" w:rsidP="00D27EE6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D27EE6" w:rsidRDefault="00D27EE6" w:rsidP="00D27EE6">
      <w:pPr>
        <w:ind w:left="360"/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</w:t>
      </w:r>
      <w:proofErr w:type="spellStart"/>
      <w:r w:rsidRPr="00964447">
        <w:rPr>
          <w:rFonts w:ascii="Times New Roman" w:hAnsi="Times New Roman"/>
          <w:sz w:val="24"/>
          <w:u w:val="single"/>
        </w:rPr>
        <w:t>intevals</w:t>
      </w:r>
      <w:proofErr w:type="spellEnd"/>
      <w:r w:rsidRPr="00964447">
        <w:rPr>
          <w:rFonts w:ascii="Times New Roman" w:hAnsi="Times New Roman"/>
          <w:sz w:val="24"/>
          <w:u w:val="single"/>
        </w:rPr>
        <w:t xml:space="preserve"> for </w:t>
      </w:r>
      <w:r w:rsidRPr="00964447">
        <w:rPr>
          <w:position w:val="-12"/>
        </w:rPr>
        <w:object w:dxaOrig="260" w:dyaOrig="360">
          <v:shape id="_x0000_i1028" type="#_x0000_t75" style="width:13.1pt;height:17.75pt" o:ole="">
            <v:imagedata r:id="rId13" o:title=""/>
          </v:shape>
          <o:OLEObject Type="Embed" ProgID="Equation.3" ShapeID="_x0000_i1028" DrawAspect="Content" ObjectID="_1626874407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9pt;height:14.95pt" o:ole="">
            <v:imagedata r:id="rId7" o:title=""/>
          </v:shape>
          <o:OLEObject Type="Embed" ProgID="Equation.3" ShapeID="_x0000_i1029" DrawAspect="Content" ObjectID="_1626874408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75pt;height:37.4pt" o:ole="">
            <v:imagedata r:id="rId16" o:title=""/>
          </v:shape>
          <o:OLEObject Type="Embed" ProgID="Equation.3" ShapeID="_x0000_i1030" DrawAspect="Content" ObjectID="_1626874409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7pt;height:34.6pt" o:ole="">
            <v:imagedata r:id="rId18" o:title=""/>
          </v:shape>
          <o:OLEObject Type="Embed" ProgID="Equation.3" ShapeID="_x0000_i1031" DrawAspect="Content" ObjectID="_1626874410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3pt;height:14.05pt" o:ole="">
            <v:imagedata r:id="rId20" o:title=""/>
          </v:shape>
          <o:OLEObject Type="Embed" ProgID="Equation.3" ShapeID="_x0000_i1032" DrawAspect="Content" ObjectID="_1626874411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8.9pt;height:16.85pt" o:ole="">
            <v:imagedata r:id="rId22" o:title=""/>
          </v:shape>
          <o:OLEObject Type="Embed" ProgID="Equation.3" ShapeID="_x0000_i1033" DrawAspect="Content" ObjectID="_1626874412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15pt;height:32.75pt" o:ole="">
            <v:imagedata r:id="rId24" o:title=""/>
          </v:shape>
          <o:OLEObject Type="Embed" ProgID="Equation.3" ShapeID="_x0000_i1034" DrawAspect="Content" ObjectID="_1626874413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of significance as arguments to draw an ellipse. Use this program and draw an ellipse for the Effluent data (Table 6.1).</w:t>
      </w: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</w:t>
      </w:r>
      <w:proofErr w:type="spellStart"/>
      <w:r w:rsidRPr="005F4A79">
        <w:rPr>
          <w:rFonts w:ascii="Times New Roman" w:hAnsi="Times New Roman"/>
          <w:sz w:val="24"/>
        </w:rPr>
        <w:t>i</w:t>
      </w:r>
      <w:proofErr w:type="spellEnd"/>
      <w:r w:rsidRPr="005F4A79">
        <w:rPr>
          <w:rFonts w:ascii="Times New Roman" w:hAnsi="Times New Roman"/>
          <w:sz w:val="24"/>
        </w:rPr>
        <w:t>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9pt;height:14.95pt" o:ole="">
            <v:imagedata r:id="rId7" o:title=""/>
          </v:shape>
          <o:OLEObject Type="Embed" ProgID="Equation.3" ShapeID="_x0000_i1035" DrawAspect="Content" ObjectID="_1626874414" r:id="rId26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15pt;height:37.4pt" o:ole="">
            <v:imagedata r:id="rId27" o:title=""/>
          </v:shape>
          <o:OLEObject Type="Embed" ProgID="Equation.3" ShapeID="_x0000_i1036" DrawAspect="Content" ObjectID="_1626874415" r:id="rId28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35pt;height:14.05pt" o:ole="">
            <v:imagedata r:id="rId29" o:title=""/>
          </v:shape>
          <o:OLEObject Type="Embed" ProgID="Equation.3" ShapeID="_x0000_i1037" DrawAspect="Content" ObjectID="_1626874416" r:id="rId30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6.2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6.8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lastRenderedPageBreak/>
        <w:t xml:space="preserve">Exercise 6.23 (Write your own R program for Box’s test) 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D27EE6"/>
    <w:rsid w:val="00E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000000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904ED1F9FBE41EBB2667CC0A183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D3C0-ADB8-412B-8346-19587488A589}"/>
      </w:docPartPr>
      <w:docPartBody>
        <w:p w:rsidR="00000000" w:rsidRDefault="00077104" w:rsidP="00077104">
          <w:pPr>
            <w:pStyle w:val="B904ED1F9FBE41EBB2667CC0A18350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E227DB6D62A147B7B8B0C58A1998A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1288A-508B-45B8-9289-1A2484B0D7C0}"/>
      </w:docPartPr>
      <w:docPartBody>
        <w:p w:rsidR="00000000" w:rsidRDefault="00077104" w:rsidP="00077104">
          <w:pPr>
            <w:pStyle w:val="E227DB6D62A147B7B8B0C58A1998A8F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ABAA80149B847DEB6E35E4547F6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88F8-607B-4052-80FA-4FE817660A79}"/>
      </w:docPartPr>
      <w:docPartBody>
        <w:p w:rsidR="00000000" w:rsidRDefault="00077104" w:rsidP="00077104">
          <w:pPr>
            <w:pStyle w:val="AABAA80149B847DEB6E35E4547F6B58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77104"/>
    <w:rsid w:val="007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1</cp:revision>
  <dcterms:created xsi:type="dcterms:W3CDTF">2019-08-09T14:44:00Z</dcterms:created>
  <dcterms:modified xsi:type="dcterms:W3CDTF">2019-08-09T14:47:00Z</dcterms:modified>
</cp:coreProperties>
</file>