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eastAsia="en-US"/>
        </w:rPr>
        <w:id w:val="-1065032449"/>
        <w:docPartObj>
          <w:docPartGallery w:val="Cover Pages"/>
          <w:docPartUnique/>
        </w:docPartObj>
      </w:sdtPr>
      <w:sdtEndPr>
        <w:rPr>
          <w:rFonts w:asciiTheme="minorHAnsi" w:eastAsiaTheme="minorEastAsia"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25"/>
            <w:gridCol w:w="3529"/>
            <w:gridCol w:w="2738"/>
          </w:tblGrid>
          <w:tr w:rsidR="006113AD">
            <w:tc>
              <w:tcPr>
                <w:tcW w:w="3525" w:type="dxa"/>
                <w:tcBorders>
                  <w:bottom w:val="single" w:sz="18" w:space="0" w:color="808080" w:themeColor="background1" w:themeShade="80"/>
                  <w:right w:val="single" w:sz="18" w:space="0" w:color="808080" w:themeColor="background1" w:themeShade="80"/>
                </w:tcBorders>
                <w:vAlign w:val="center"/>
              </w:tcPr>
              <w:p w:rsidR="006113AD" w:rsidRDefault="000C0A15" w:rsidP="006113AD">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52"/>
                      <w:szCs w:val="52"/>
                    </w:rPr>
                    <w:alias w:val="Title"/>
                    <w:id w:val="276713177"/>
                    <w:placeholder>
                      <w:docPart w:val="D724F17F984845B2A970A0D4DB41F01B"/>
                    </w:placeholder>
                    <w:dataBinding w:prefixMappings="xmlns:ns0='http://schemas.openxmlformats.org/package/2006/metadata/core-properties' xmlns:ns1='http://purl.org/dc/elements/1.1/'" w:xpath="/ns0:coreProperties[1]/ns1:title[1]" w:storeItemID="{6C3C8BC8-F283-45AE-878A-BAB7291924A1}"/>
                    <w:text/>
                  </w:sdtPr>
                  <w:sdtContent>
                    <w:r w:rsidR="006113AD" w:rsidRPr="006113AD">
                      <w:rPr>
                        <w:rFonts w:asciiTheme="majorHAnsi" w:eastAsiaTheme="majorEastAsia" w:hAnsiTheme="majorHAnsi" w:cstheme="majorBidi"/>
                        <w:sz w:val="52"/>
                        <w:szCs w:val="52"/>
                      </w:rPr>
                      <w:t>Assignment 2 – Part 2</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9B41295362BE4825B5DB2B8155ED974F"/>
                  </w:placeholder>
                  <w:dataBinding w:prefixMappings="xmlns:ns0='http://schemas.microsoft.com/office/2006/coverPageProps'" w:xpath="/ns0:CoverPageProperties[1]/ns0:PublishDate[1]" w:storeItemID="{55AF091B-3C7A-41E3-B477-F2FDAA23CFDA}"/>
                  <w:date w:fullDate="2019-08-13T00:00:00Z">
                    <w:dateFormat w:val="MMMM d"/>
                    <w:lid w:val="en-US"/>
                    <w:storeMappedDataAs w:val="dateTime"/>
                    <w:calendar w:val="gregorian"/>
                  </w:date>
                </w:sdtPr>
                <w:sdtContent>
                  <w:p w:rsidR="006113AD" w:rsidRDefault="006113A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August 13</w:t>
                    </w:r>
                  </w:p>
                </w:sdtContent>
              </w:sdt>
              <w:p w:rsidR="006113AD" w:rsidRPr="006113AD" w:rsidRDefault="006113AD" w:rsidP="006113AD">
                <w:pPr>
                  <w:pStyle w:val="NoSpacing"/>
                  <w:rPr>
                    <w:color w:val="4F81BD" w:themeColor="accent1"/>
                    <w:sz w:val="128"/>
                    <w:szCs w:val="128"/>
                    <w14:numForm w14:val="oldStyle"/>
                  </w:rPr>
                </w:pPr>
                <w:r w:rsidRPr="006113AD">
                  <w:rPr>
                    <w:color w:val="4F81BD" w:themeColor="accent1"/>
                    <w:sz w:val="128"/>
                    <w:szCs w:val="128"/>
                    <w14:shadow w14:blurRad="50800" w14:dist="38100" w14:dir="2700000" w14:sx="100000" w14:sy="100000" w14:kx="0" w14:ky="0" w14:algn="tl">
                      <w14:srgbClr w14:val="000000">
                        <w14:alpha w14:val="60000"/>
                      </w14:srgbClr>
                    </w14:shadow>
                    <w14:numForm w14:val="oldStyle"/>
                  </w:rPr>
                  <w:t>15338673</w:t>
                </w:r>
              </w:p>
            </w:tc>
          </w:tr>
          <w:tr w:rsidR="006113AD">
            <w:sdt>
              <w:sdtPr>
                <w:alias w:val="Abstract"/>
                <w:id w:val="276713183"/>
                <w:placeholder>
                  <w:docPart w:val="6815ADB1B06947C08B6EA52D3C008422"/>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6113AD" w:rsidRDefault="006113AD" w:rsidP="006113AD">
                    <w:pPr>
                      <w:pStyle w:val="NoSpacing"/>
                    </w:pPr>
                    <w:r>
                      <w:t>Paul-Willem Janse van Rensburg</w:t>
                    </w:r>
                  </w:p>
                </w:tc>
              </w:sdtContent>
            </w:sdt>
            <w:sdt>
              <w:sdtPr>
                <w:rPr>
                  <w:rFonts w:asciiTheme="majorHAnsi" w:eastAsiaTheme="majorEastAsia" w:hAnsiTheme="majorHAnsi" w:cstheme="majorBidi"/>
                  <w:sz w:val="36"/>
                  <w:szCs w:val="36"/>
                </w:rPr>
                <w:alias w:val="Subtitle"/>
                <w:id w:val="276713189"/>
                <w:placeholder>
                  <w:docPart w:val="1C66BD521BB34ED0BD136E80313412EF"/>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6113AD" w:rsidRDefault="006113AD" w:rsidP="006113A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Survival Analysis</w:t>
                    </w:r>
                  </w:p>
                </w:tc>
              </w:sdtContent>
            </w:sdt>
          </w:tr>
        </w:tbl>
        <w:p w:rsidR="006113AD" w:rsidRDefault="006113AD"/>
        <w:p w:rsidR="006113AD" w:rsidRDefault="006113AD">
          <w:pPr>
            <w:rPr>
              <w:rFonts w:eastAsiaTheme="minorEastAsia"/>
            </w:rPr>
          </w:pPr>
          <w:r>
            <w:rPr>
              <w:rFonts w:eastAsiaTheme="minorEastAsia"/>
            </w:rPr>
            <w:br w:type="page"/>
          </w:r>
        </w:p>
      </w:sdtContent>
    </w:sdt>
    <w:p w:rsidR="001A7226" w:rsidRPr="001A7226" w:rsidRDefault="001A7226" w:rsidP="001A7226">
      <w:pPr>
        <w:pStyle w:val="Heading1"/>
        <w:rPr>
          <w:rFonts w:eastAsiaTheme="minorEastAsia"/>
        </w:rPr>
      </w:pPr>
      <w:r>
        <w:rPr>
          <w:rFonts w:eastAsiaTheme="minorEastAsia"/>
        </w:rPr>
        <w:lastRenderedPageBreak/>
        <w:t>Table of contents</w:t>
      </w:r>
      <w:r>
        <w:rPr>
          <w:rFonts w:eastAsiaTheme="minorEastAsia"/>
        </w:rPr>
        <w:br/>
      </w:r>
    </w:p>
    <w:p w:rsidR="001A7226" w:rsidRDefault="001A7226" w:rsidP="001A7226">
      <w:pPr>
        <w:rPr>
          <w:b/>
        </w:rPr>
      </w:pPr>
      <w:r>
        <w:rPr>
          <w:b/>
        </w:rPr>
        <w:t xml:space="preserve">Question 4 </w:t>
      </w:r>
      <w:r w:rsidRPr="00F1132D">
        <w:t>…………………………………………………………………………</w:t>
      </w:r>
      <w:r w:rsidR="00F1132D">
        <w:t>……</w:t>
      </w:r>
      <w:r w:rsidRPr="00F1132D">
        <w:t>………………………………………………………………</w:t>
      </w:r>
      <w:r>
        <w:rPr>
          <w:b/>
        </w:rPr>
        <w:t>2</w:t>
      </w:r>
    </w:p>
    <w:p w:rsidR="001A7226" w:rsidRDefault="001A7226" w:rsidP="001A7226">
      <w:pPr>
        <w:rPr>
          <w:b/>
        </w:rPr>
      </w:pPr>
      <w:r>
        <w:rPr>
          <w:b/>
        </w:rPr>
        <w:t xml:space="preserve">Question 5 </w:t>
      </w:r>
      <w:r w:rsidR="00F1132D" w:rsidRPr="00F1132D">
        <w:t>…………………………………………………………………………</w:t>
      </w:r>
      <w:r w:rsidR="00F1132D">
        <w:t>……</w:t>
      </w:r>
      <w:r w:rsidR="00F1132D" w:rsidRPr="00F1132D">
        <w:t>………………………………………………………………</w:t>
      </w:r>
      <w:r>
        <w:rPr>
          <w:b/>
        </w:rPr>
        <w:t>3</w:t>
      </w:r>
    </w:p>
    <w:p w:rsidR="001A7226" w:rsidRDefault="001A7226" w:rsidP="001A7226">
      <w:pPr>
        <w:rPr>
          <w:b/>
        </w:rPr>
      </w:pPr>
      <w:r>
        <w:rPr>
          <w:b/>
        </w:rPr>
        <w:t xml:space="preserve">Question 6 </w:t>
      </w:r>
      <w:r w:rsidR="00F1132D" w:rsidRPr="00F1132D">
        <w:t>…………………………………………………………………………</w:t>
      </w:r>
      <w:r w:rsidR="00F1132D">
        <w:t>……</w:t>
      </w:r>
      <w:r w:rsidR="00F1132D" w:rsidRPr="00F1132D">
        <w:t>………………………………………………………………</w:t>
      </w:r>
      <w:r>
        <w:rPr>
          <w:b/>
        </w:rPr>
        <w:t>5</w:t>
      </w:r>
    </w:p>
    <w:p w:rsidR="001A7226" w:rsidRDefault="001A7226" w:rsidP="001A7226">
      <w:pPr>
        <w:rPr>
          <w:b/>
        </w:rPr>
      </w:pPr>
      <w:r>
        <w:rPr>
          <w:b/>
        </w:rPr>
        <w:t xml:space="preserve">Question 7 </w:t>
      </w:r>
      <w:r w:rsidR="00F1132D" w:rsidRPr="00F1132D">
        <w:t>…………………………………………………………………………</w:t>
      </w:r>
      <w:r w:rsidR="00F1132D">
        <w:t>……</w:t>
      </w:r>
      <w:r w:rsidR="00F1132D" w:rsidRPr="00F1132D">
        <w:t>………………………………………………………………</w:t>
      </w:r>
      <w:r>
        <w:rPr>
          <w:b/>
        </w:rPr>
        <w:t>6</w:t>
      </w:r>
    </w:p>
    <w:p w:rsidR="001A7226" w:rsidRDefault="001A7226" w:rsidP="001A7226">
      <w:pPr>
        <w:rPr>
          <w:b/>
        </w:rPr>
      </w:pPr>
      <w:r>
        <w:rPr>
          <w:b/>
        </w:rPr>
        <w:t xml:space="preserve">Question 8 </w:t>
      </w:r>
      <w:r w:rsidR="00F1132D" w:rsidRPr="00F1132D">
        <w:t>…………………………………………………………………………</w:t>
      </w:r>
      <w:r w:rsidR="00F1132D">
        <w:t>……</w:t>
      </w:r>
      <w:r w:rsidR="00F1132D" w:rsidRPr="00F1132D">
        <w:t>………………………………………………………………</w:t>
      </w:r>
      <w:r>
        <w:rPr>
          <w:b/>
        </w:rPr>
        <w:t>6</w:t>
      </w:r>
    </w:p>
    <w:p w:rsidR="001A7226" w:rsidRDefault="001A7226" w:rsidP="001A7226">
      <w:pPr>
        <w:rPr>
          <w:b/>
        </w:rPr>
      </w:pPr>
      <w:r>
        <w:rPr>
          <w:b/>
        </w:rPr>
        <w:t xml:space="preserve">Question 9 </w:t>
      </w:r>
      <w:r w:rsidR="00F1132D" w:rsidRPr="00F1132D">
        <w:t>…………………………………………………………………………</w:t>
      </w:r>
      <w:r w:rsidR="00F1132D">
        <w:t>……</w:t>
      </w:r>
      <w:r w:rsidR="00F1132D" w:rsidRPr="00F1132D">
        <w:t>………………………………………………………………</w:t>
      </w:r>
      <w:r>
        <w:rPr>
          <w:b/>
        </w:rPr>
        <w:t>7</w:t>
      </w:r>
    </w:p>
    <w:p w:rsidR="001A7226" w:rsidRDefault="001A7226" w:rsidP="001A7226">
      <w:pPr>
        <w:rPr>
          <w:b/>
        </w:rPr>
      </w:pPr>
      <w:r>
        <w:rPr>
          <w:b/>
        </w:rPr>
        <w:t xml:space="preserve">Question 10 </w:t>
      </w:r>
      <w:r w:rsidR="00F1132D" w:rsidRPr="00F1132D">
        <w:t>…………………………………………………………………………</w:t>
      </w:r>
      <w:r w:rsidR="00F1132D">
        <w:t>……</w:t>
      </w:r>
      <w:r w:rsidR="00F1132D" w:rsidRPr="00F1132D">
        <w:t>……………………………………………………………</w:t>
      </w:r>
      <w:r>
        <w:rPr>
          <w:b/>
        </w:rPr>
        <w:t>7</w:t>
      </w:r>
    </w:p>
    <w:p w:rsidR="001A7226" w:rsidRDefault="001A7226" w:rsidP="001A7226">
      <w:pPr>
        <w:rPr>
          <w:b/>
        </w:rPr>
      </w:pPr>
      <w:r>
        <w:rPr>
          <w:b/>
        </w:rPr>
        <w:t xml:space="preserve">Question 11 </w:t>
      </w:r>
      <w:r w:rsidR="00F1132D" w:rsidRPr="00F1132D">
        <w:t>…………………………………………………………………………</w:t>
      </w:r>
      <w:r w:rsidR="00F1132D">
        <w:t>……</w:t>
      </w:r>
      <w:r w:rsidR="00F1132D" w:rsidRPr="00F1132D">
        <w:t>……………………………………………………………</w:t>
      </w:r>
      <w:r>
        <w:rPr>
          <w:b/>
        </w:rPr>
        <w:t>8</w:t>
      </w:r>
    </w:p>
    <w:p w:rsidR="001A7226" w:rsidRDefault="001A7226" w:rsidP="001A7226">
      <w:pPr>
        <w:rPr>
          <w:color w:val="17365D" w:themeColor="text2" w:themeShade="BF"/>
          <w:spacing w:val="5"/>
          <w:kern w:val="28"/>
          <w:sz w:val="52"/>
          <w:szCs w:val="52"/>
        </w:rPr>
      </w:pPr>
      <w:r>
        <w:rPr>
          <w:b/>
        </w:rPr>
        <w:t xml:space="preserve">Question 12 </w:t>
      </w:r>
      <w:r w:rsidR="00F1132D" w:rsidRPr="00F1132D">
        <w:t>…………………………………………………………………………</w:t>
      </w:r>
      <w:r w:rsidR="00F1132D">
        <w:t>……</w:t>
      </w:r>
      <w:r w:rsidR="00F1132D" w:rsidRPr="00F1132D">
        <w:t>……………………………………………………………</w:t>
      </w:r>
      <w:bookmarkStart w:id="0" w:name="_GoBack"/>
      <w:bookmarkEnd w:id="0"/>
      <w:r>
        <w:rPr>
          <w:b/>
        </w:rPr>
        <w:t>8</w:t>
      </w:r>
      <w:r>
        <w:br w:type="page"/>
      </w:r>
    </w:p>
    <w:p w:rsidR="00D87E1A" w:rsidRDefault="00D87E1A" w:rsidP="00D87E1A">
      <w:pPr>
        <w:pStyle w:val="Title"/>
        <w:rPr>
          <w:rFonts w:eastAsiaTheme="minorEastAsia"/>
        </w:rPr>
      </w:pPr>
      <w:r>
        <w:rPr>
          <w:rFonts w:eastAsiaTheme="minorEastAsia"/>
        </w:rPr>
        <w:lastRenderedPageBreak/>
        <w:t>Question 4</w:t>
      </w:r>
    </w:p>
    <w:p w:rsidR="00614284" w:rsidRDefault="00F432FB" w:rsidP="00614284">
      <w:pPr>
        <w:rPr>
          <w:rFonts w:eastAsiaTheme="minorEastAsia"/>
        </w:rPr>
      </w:pPr>
      <w:r>
        <w:rPr>
          <w:rFonts w:eastAsiaTheme="minorEastAsia"/>
        </w:rPr>
        <w:t>We estimate the survival function using the Kaplan-Meier method</w:t>
      </w:r>
      <w:r w:rsidR="00DC5980">
        <w:rPr>
          <w:rFonts w:eastAsiaTheme="minorEastAsia"/>
        </w:rPr>
        <w:t xml:space="preserve"> and arrive at an estimate for treatment 1:</w:t>
      </w:r>
    </w:p>
    <w:p w:rsidR="00DC5980" w:rsidRPr="00DC5980" w:rsidRDefault="000C0A15" w:rsidP="00614284">
      <w:pPr>
        <w:rPr>
          <w:rFonts w:eastAsiaTheme="minorEastAsia"/>
        </w:rPr>
      </w:pPr>
      <m:oMathPara>
        <m:oMathParaPr>
          <m:jc m:val="left"/>
        </m:oMathParaPr>
        <m:oMath>
          <m:acc>
            <m:accPr>
              <m:ctrlPr>
                <w:rPr>
                  <w:rFonts w:ascii="Cambria Math" w:eastAsiaTheme="minorEastAsia" w:hAnsi="Cambria Math"/>
                  <w:i/>
                </w:rPr>
              </m:ctrlPr>
            </m:accPr>
            <m:e>
              <m:r>
                <w:rPr>
                  <w:rFonts w:ascii="Cambria Math" w:eastAsiaTheme="minorEastAsia" w:hAnsi="Cambria Math"/>
                </w:rPr>
                <m:t>μ</m:t>
              </m:r>
            </m:e>
          </m:acc>
          <m:r>
            <w:rPr>
              <w:rFonts w:ascii="Cambria Math" w:eastAsiaTheme="minorEastAsia" w:hAnsi="Cambria Math"/>
            </w:rPr>
            <m:t>=18.6</m:t>
          </m:r>
        </m:oMath>
      </m:oMathPara>
    </w:p>
    <w:p w:rsidR="00F432FB" w:rsidRDefault="00F432FB" w:rsidP="00614284">
      <w:pPr>
        <w:rPr>
          <w:rFonts w:eastAsiaTheme="minorEastAsia"/>
        </w:rPr>
      </w:pPr>
      <w:r>
        <w:rPr>
          <w:rFonts w:eastAsiaTheme="minorEastAsia"/>
        </w:rPr>
        <w:t>We set up a 95% confidence interval, implementing the below equation:</w:t>
      </w:r>
    </w:p>
    <w:p w:rsidR="00614284" w:rsidRPr="00F432FB" w:rsidRDefault="00614284" w:rsidP="00885A78">
      <w:pP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m:t>
          </m:r>
          <m:acc>
            <m:accPr>
              <m:ctrlPr>
                <w:rPr>
                  <w:rFonts w:ascii="Cambria Math" w:hAnsi="Cambria Math"/>
                  <w:i/>
                </w:rPr>
              </m:ctrlPr>
            </m:accPr>
            <m:e>
              <m:r>
                <w:rPr>
                  <w:rFonts w:ascii="Cambria Math" w:hAnsi="Cambria Math"/>
                </w:rPr>
                <m:t>μ</m:t>
              </m:r>
            </m:e>
          </m:acc>
          <m:r>
            <w:rPr>
              <w:rFonts w:ascii="Cambria Math" w:hAnsi="Cambria Math"/>
            </w:rPr>
            <m:t xml:space="preserve"> ±</m:t>
          </m:r>
          <m:sSub>
            <m:sSubPr>
              <m:ctrlPr>
                <w:rPr>
                  <w:rFonts w:ascii="Cambria Math" w:hAnsi="Cambria Math"/>
                  <w:i/>
                </w:rPr>
              </m:ctrlPr>
            </m:sSubPr>
            <m:e>
              <m:r>
                <w:rPr>
                  <w:rFonts w:ascii="Cambria Math" w:hAnsi="Cambria Math"/>
                </w:rPr>
                <m:t>z</m:t>
              </m:r>
            </m:e>
            <m:sub>
              <m:f>
                <m:fPr>
                  <m:type m:val="skw"/>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acc>
            <m:accPr>
              <m:ctrlPr>
                <w:rPr>
                  <w:rFonts w:ascii="Cambria Math" w:hAnsi="Cambria Math"/>
                  <w:i/>
                </w:rPr>
              </m:ctrlPr>
            </m:accPr>
            <m:e>
              <m:sSup>
                <m:sSupPr>
                  <m:ctrlPr>
                    <w:rPr>
                      <w:rFonts w:ascii="Cambria Math" w:hAnsi="Cambria Math"/>
                      <w:i/>
                    </w:rPr>
                  </m:ctrlPr>
                </m:sSupPr>
                <m:e>
                  <m:r>
                    <w:rPr>
                      <w:rFonts w:ascii="Cambria Math" w:hAnsi="Cambria Math"/>
                    </w:rPr>
                    <m:t>V</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acc>
                <m:accPr>
                  <m:ctrlPr>
                    <w:rPr>
                      <w:rFonts w:ascii="Cambria Math" w:hAnsi="Cambria Math"/>
                      <w:i/>
                    </w:rPr>
                  </m:ctrlPr>
                </m:accPr>
                <m:e>
                  <m:r>
                    <w:rPr>
                      <w:rFonts w:ascii="Cambria Math" w:hAnsi="Cambria Math"/>
                    </w:rPr>
                    <m:t>μ</m:t>
                  </m:r>
                </m:e>
              </m:acc>
              <m:r>
                <w:rPr>
                  <w:rFonts w:ascii="Cambria Math" w:hAnsi="Cambria Math"/>
                </w:rPr>
                <m:t>)</m:t>
              </m:r>
            </m:e>
          </m:acc>
        </m:oMath>
      </m:oMathPara>
    </w:p>
    <w:p w:rsidR="00633DD1" w:rsidRPr="00633DD1" w:rsidRDefault="00F432FB" w:rsidP="00885A78">
      <w:pPr>
        <w:rPr>
          <w:rFonts w:eastAsiaTheme="minorEastAsia"/>
        </w:rPr>
      </w:pPr>
      <w:r>
        <w:rPr>
          <w:rFonts w:eastAsiaTheme="minorEastAsia"/>
        </w:rPr>
        <w:t>Around the estimated mean</w:t>
      </w:r>
      <w:r w:rsidR="00DC5980">
        <w:rPr>
          <w:rFonts w:eastAsiaTheme="minorEastAsia"/>
        </w:rPr>
        <w:t>,</w:t>
      </w:r>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μ</m:t>
            </m:r>
          </m:e>
        </m:acc>
      </m:oMath>
      <w:r w:rsidR="00DC5980">
        <w:rPr>
          <w:rFonts w:eastAsiaTheme="minorEastAsia"/>
        </w:rPr>
        <w:t>,</w:t>
      </w:r>
      <w:r>
        <w:rPr>
          <w:rFonts w:eastAsiaTheme="minorEastAsia"/>
        </w:rPr>
        <w:t xml:space="preserve"> with the following result (</w:t>
      </w:r>
      <w:r>
        <w:rPr>
          <w:rFonts w:eastAsiaTheme="minorEastAsia" w:cstheme="minorHAnsi"/>
        </w:rPr>
        <w:t>α</w:t>
      </w:r>
      <w:r>
        <w:rPr>
          <w:rFonts w:eastAsiaTheme="minorEastAsia"/>
        </w:rPr>
        <w:t xml:space="preserve"> = 0.05):</w:t>
      </w:r>
    </w:p>
    <w:p w:rsidR="00F3388A" w:rsidRPr="00DC5980" w:rsidRDefault="00F3388A" w:rsidP="00885A78">
      <w:pP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CI=(21.91234, 15.28766)</m:t>
          </m:r>
        </m:oMath>
      </m:oMathPara>
    </w:p>
    <w:p w:rsidR="00DC5980" w:rsidRPr="00633DD1" w:rsidRDefault="00DC5980" w:rsidP="00DC5980">
      <w:pPr>
        <w:rPr>
          <w:rFonts w:eastAsiaTheme="minorEastAsia"/>
        </w:rPr>
      </w:pPr>
      <w:r>
        <w:rPr>
          <w:rFonts w:eastAsiaTheme="minorEastAsia"/>
        </w:rPr>
        <w:t>We repeat the above for treatment 2, with the following results:</w:t>
      </w:r>
    </w:p>
    <w:p w:rsidR="00DC5980" w:rsidRPr="00885A78" w:rsidRDefault="000C0A15" w:rsidP="00DC5980">
      <w:pPr>
        <w:rPr>
          <w:rFonts w:eastAsiaTheme="minorEastAsia"/>
        </w:rPr>
      </w:pPr>
      <m:oMathPara>
        <m:oMathParaPr>
          <m:jc m:val="left"/>
        </m:oMathParaPr>
        <m:oMath>
          <m:acc>
            <m:accPr>
              <m:ctrlPr>
                <w:rPr>
                  <w:rFonts w:ascii="Cambria Math" w:eastAsiaTheme="minorEastAsia" w:hAnsi="Cambria Math"/>
                  <w:i/>
                </w:rPr>
              </m:ctrlPr>
            </m:accPr>
            <m:e>
              <m:r>
                <w:rPr>
                  <w:rFonts w:ascii="Cambria Math" w:eastAsiaTheme="minorEastAsia" w:hAnsi="Cambria Math"/>
                </w:rPr>
                <m:t>μ</m:t>
              </m:r>
            </m:e>
          </m:acc>
          <m:r>
            <w:rPr>
              <w:rFonts w:ascii="Cambria Math" w:eastAsiaTheme="minorEastAsia" w:hAnsi="Cambria Math"/>
            </w:rPr>
            <m:t>=23.3</m:t>
          </m:r>
        </m:oMath>
      </m:oMathPara>
    </w:p>
    <w:p w:rsidR="00DC5980" w:rsidRPr="007F475E" w:rsidRDefault="00DC5980" w:rsidP="00DC5980">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CI=(</m:t>
          </m:r>
          <m:r>
            <m:rPr>
              <m:sty m:val="p"/>
            </m:rPr>
            <w:rPr>
              <w:rFonts w:ascii="Cambria Math" w:eastAsiaTheme="minorEastAsia" w:hAnsi="Cambria Math"/>
            </w:rPr>
            <m:t>20.65405, 25.94595</m:t>
          </m:r>
          <m:r>
            <m:rPr>
              <m:sty m:val="p"/>
            </m:rPr>
            <w:rPr>
              <w:rFonts w:ascii="Cambria Math" w:eastAsiaTheme="minorEastAsia"/>
            </w:rPr>
            <m:t>)</m:t>
          </m:r>
        </m:oMath>
      </m:oMathPara>
    </w:p>
    <w:p w:rsidR="00DC5980" w:rsidRPr="00885A78" w:rsidRDefault="00DC5980" w:rsidP="00885A78"/>
    <w:p w:rsidR="00885A78" w:rsidRDefault="00885A78">
      <w:r>
        <w:br w:type="page"/>
      </w:r>
    </w:p>
    <w:p w:rsidR="00D87E1A" w:rsidRDefault="00D87E1A" w:rsidP="00D87E1A">
      <w:pPr>
        <w:pStyle w:val="Title"/>
      </w:pPr>
      <w:r>
        <w:lastRenderedPageBreak/>
        <w:t>Question 5</w:t>
      </w:r>
    </w:p>
    <w:p w:rsidR="00614284" w:rsidRDefault="00DC5980">
      <w:r>
        <w:t>Continuing from before, we estimate the survival function</w:t>
      </w:r>
      <w:r w:rsidRPr="00DC5980">
        <w:rPr>
          <w:rFonts w:eastAsiaTheme="minorEastAsia"/>
        </w:rPr>
        <w:t xml:space="preserve"> </w:t>
      </w:r>
      <w:r>
        <w:rPr>
          <w:rFonts w:eastAsiaTheme="minorEastAsia"/>
        </w:rPr>
        <w:t>using the Kaplan-Meier method and retrieve the below summary (for treatment 1, treatment 2 to follow with same methodology applied).</w:t>
      </w:r>
    </w:p>
    <w:tbl>
      <w:tblPr>
        <w:tblStyle w:val="LightShading-Accent1"/>
        <w:tblW w:w="9050" w:type="dxa"/>
        <w:tblLook w:val="04A0" w:firstRow="1" w:lastRow="0" w:firstColumn="1" w:lastColumn="0" w:noHBand="0" w:noVBand="1"/>
      </w:tblPr>
      <w:tblGrid>
        <w:gridCol w:w="960"/>
        <w:gridCol w:w="960"/>
        <w:gridCol w:w="960"/>
        <w:gridCol w:w="998"/>
        <w:gridCol w:w="1053"/>
        <w:gridCol w:w="1053"/>
        <w:gridCol w:w="1053"/>
        <w:gridCol w:w="1053"/>
        <w:gridCol w:w="960"/>
      </w:tblGrid>
      <w:tr w:rsidR="00D057D4" w:rsidRPr="00D057D4" w:rsidTr="0061428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057D4" w:rsidRPr="00D057D4" w:rsidRDefault="00D057D4" w:rsidP="00D057D4">
            <w:pPr>
              <w:rPr>
                <w:rFonts w:ascii="Calibri" w:eastAsia="Times New Roman" w:hAnsi="Calibri" w:cs="Calibri"/>
                <w:color w:val="000000"/>
              </w:rPr>
            </w:pPr>
            <w:r w:rsidRPr="00D057D4">
              <w:rPr>
                <w:rFonts w:ascii="Calibri" w:eastAsia="Times New Roman" w:hAnsi="Calibri" w:cs="Calibri"/>
                <w:color w:val="000000"/>
              </w:rPr>
              <w:t>time</w:t>
            </w:r>
          </w:p>
        </w:tc>
        <w:tc>
          <w:tcPr>
            <w:tcW w:w="960" w:type="dxa"/>
            <w:noWrap/>
            <w:hideMark/>
          </w:tcPr>
          <w:p w:rsidR="00D057D4" w:rsidRPr="00D057D4" w:rsidRDefault="00D057D4" w:rsidP="00D057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n.risk</w:t>
            </w:r>
          </w:p>
        </w:tc>
        <w:tc>
          <w:tcPr>
            <w:tcW w:w="960" w:type="dxa"/>
            <w:noWrap/>
            <w:hideMark/>
          </w:tcPr>
          <w:p w:rsidR="00D057D4" w:rsidRPr="00D057D4" w:rsidRDefault="00D057D4" w:rsidP="00D057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n.event</w:t>
            </w:r>
          </w:p>
        </w:tc>
        <w:tc>
          <w:tcPr>
            <w:tcW w:w="998" w:type="dxa"/>
            <w:noWrap/>
            <w:hideMark/>
          </w:tcPr>
          <w:p w:rsidR="00D057D4" w:rsidRPr="00D057D4" w:rsidRDefault="00D057D4" w:rsidP="00D057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n.censor</w:t>
            </w:r>
          </w:p>
        </w:tc>
        <w:tc>
          <w:tcPr>
            <w:tcW w:w="1053" w:type="dxa"/>
            <w:noWrap/>
            <w:hideMark/>
          </w:tcPr>
          <w:p w:rsidR="00D057D4" w:rsidRPr="00D057D4" w:rsidRDefault="00D057D4" w:rsidP="00D057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surv</w:t>
            </w:r>
          </w:p>
        </w:tc>
        <w:tc>
          <w:tcPr>
            <w:tcW w:w="1053" w:type="dxa"/>
            <w:noWrap/>
            <w:hideMark/>
          </w:tcPr>
          <w:p w:rsidR="00D057D4" w:rsidRPr="00D057D4" w:rsidRDefault="00D057D4" w:rsidP="00D057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std.err</w:t>
            </w:r>
          </w:p>
        </w:tc>
        <w:tc>
          <w:tcPr>
            <w:tcW w:w="1053" w:type="dxa"/>
            <w:noWrap/>
            <w:hideMark/>
          </w:tcPr>
          <w:p w:rsidR="00D057D4" w:rsidRPr="00D057D4" w:rsidRDefault="00D057D4" w:rsidP="00D057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upper</w:t>
            </w:r>
          </w:p>
        </w:tc>
        <w:tc>
          <w:tcPr>
            <w:tcW w:w="1053" w:type="dxa"/>
            <w:noWrap/>
            <w:hideMark/>
          </w:tcPr>
          <w:p w:rsidR="00D057D4" w:rsidRPr="00D057D4" w:rsidRDefault="00D057D4" w:rsidP="00D057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lower</w:t>
            </w:r>
          </w:p>
        </w:tc>
        <w:tc>
          <w:tcPr>
            <w:tcW w:w="960" w:type="dxa"/>
            <w:noWrap/>
            <w:hideMark/>
          </w:tcPr>
          <w:p w:rsidR="00D057D4" w:rsidRPr="00D057D4" w:rsidRDefault="00D057D4" w:rsidP="00D057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strata</w:t>
            </w:r>
          </w:p>
        </w:tc>
      </w:tr>
      <w:tr w:rsidR="00D057D4" w:rsidRPr="00D057D4" w:rsidTr="00614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057D4" w:rsidRPr="00D057D4" w:rsidRDefault="00D057D4" w:rsidP="00D057D4">
            <w:pPr>
              <w:jc w:val="right"/>
              <w:rPr>
                <w:rFonts w:ascii="Calibri" w:eastAsia="Times New Roman" w:hAnsi="Calibri" w:cs="Calibri"/>
                <w:color w:val="000000"/>
              </w:rPr>
            </w:pPr>
            <w:r w:rsidRPr="00D057D4">
              <w:rPr>
                <w:rFonts w:ascii="Calibri" w:eastAsia="Times New Roman" w:hAnsi="Calibri" w:cs="Calibri"/>
                <w:color w:val="000000"/>
              </w:rPr>
              <w:t>1.5</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43</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998"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0.976744</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0.023531</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0.93272</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r>
      <w:tr w:rsidR="00D057D4" w:rsidRPr="00D057D4" w:rsidTr="0061428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057D4" w:rsidRPr="00D057D4" w:rsidRDefault="00D057D4" w:rsidP="00D057D4">
            <w:pPr>
              <w:jc w:val="right"/>
              <w:rPr>
                <w:rFonts w:ascii="Calibri" w:eastAsia="Times New Roman" w:hAnsi="Calibri" w:cs="Calibri"/>
                <w:color w:val="000000"/>
              </w:rPr>
            </w:pPr>
            <w:r w:rsidRPr="00D057D4">
              <w:rPr>
                <w:rFonts w:ascii="Calibri" w:eastAsia="Times New Roman" w:hAnsi="Calibri" w:cs="Calibri"/>
                <w:color w:val="000000"/>
              </w:rPr>
              <w:t>2.5</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42</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998"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0.976744</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0.023531</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0.93272</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r>
      <w:tr w:rsidR="00D057D4" w:rsidRPr="00D057D4" w:rsidTr="00614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057D4" w:rsidRPr="00D057D4" w:rsidRDefault="00D057D4" w:rsidP="00D057D4">
            <w:pPr>
              <w:jc w:val="right"/>
              <w:rPr>
                <w:rFonts w:ascii="Calibri" w:eastAsia="Times New Roman" w:hAnsi="Calibri" w:cs="Calibri"/>
                <w:color w:val="000000"/>
              </w:rPr>
            </w:pPr>
            <w:r w:rsidRPr="00D057D4">
              <w:rPr>
                <w:rFonts w:ascii="Calibri" w:eastAsia="Times New Roman" w:hAnsi="Calibri" w:cs="Calibri"/>
                <w:color w:val="000000"/>
              </w:rPr>
              <w:t>3.5</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40</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998"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3</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0.952326</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0.034565</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0.889946</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r>
      <w:tr w:rsidR="00D057D4" w:rsidRPr="00D057D4" w:rsidTr="00885A78">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00B050"/>
            <w:noWrap/>
            <w:hideMark/>
          </w:tcPr>
          <w:p w:rsidR="00D057D4" w:rsidRPr="00D057D4" w:rsidRDefault="00D057D4" w:rsidP="00D057D4">
            <w:pPr>
              <w:jc w:val="right"/>
              <w:rPr>
                <w:rFonts w:ascii="Calibri" w:eastAsia="Times New Roman" w:hAnsi="Calibri" w:cs="Calibri"/>
                <w:color w:val="000000"/>
              </w:rPr>
            </w:pPr>
            <w:r w:rsidRPr="00D057D4">
              <w:rPr>
                <w:rFonts w:ascii="Calibri" w:eastAsia="Times New Roman" w:hAnsi="Calibri" w:cs="Calibri"/>
                <w:color w:val="000000"/>
              </w:rPr>
              <w:t>4.5</w:t>
            </w:r>
          </w:p>
        </w:tc>
        <w:tc>
          <w:tcPr>
            <w:tcW w:w="960" w:type="dxa"/>
            <w:shd w:val="clear" w:color="auto" w:fill="00B050"/>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36</w:t>
            </w:r>
          </w:p>
        </w:tc>
        <w:tc>
          <w:tcPr>
            <w:tcW w:w="960" w:type="dxa"/>
            <w:shd w:val="clear" w:color="auto" w:fill="00B050"/>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w:t>
            </w:r>
          </w:p>
        </w:tc>
        <w:tc>
          <w:tcPr>
            <w:tcW w:w="998" w:type="dxa"/>
            <w:shd w:val="clear" w:color="auto" w:fill="00B050"/>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1053" w:type="dxa"/>
            <w:shd w:val="clear" w:color="auto" w:fill="00B050"/>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0.899419</w:t>
            </w:r>
          </w:p>
        </w:tc>
        <w:tc>
          <w:tcPr>
            <w:tcW w:w="1053" w:type="dxa"/>
            <w:shd w:val="clear" w:color="auto" w:fill="00B050"/>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0.053186</w:t>
            </w:r>
          </w:p>
        </w:tc>
        <w:tc>
          <w:tcPr>
            <w:tcW w:w="1053" w:type="dxa"/>
            <w:shd w:val="clear" w:color="auto" w:fill="00B050"/>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0.998237</w:t>
            </w:r>
          </w:p>
        </w:tc>
        <w:tc>
          <w:tcPr>
            <w:tcW w:w="1053" w:type="dxa"/>
            <w:shd w:val="clear" w:color="auto" w:fill="00B050"/>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0.810383</w:t>
            </w:r>
          </w:p>
        </w:tc>
        <w:tc>
          <w:tcPr>
            <w:tcW w:w="960" w:type="dxa"/>
            <w:shd w:val="clear" w:color="auto" w:fill="00B050"/>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r>
      <w:tr w:rsidR="00D057D4" w:rsidRPr="00D057D4" w:rsidTr="00614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057D4" w:rsidRPr="00D057D4" w:rsidRDefault="00D057D4" w:rsidP="00D057D4">
            <w:pPr>
              <w:jc w:val="right"/>
              <w:rPr>
                <w:rFonts w:ascii="Calibri" w:eastAsia="Times New Roman" w:hAnsi="Calibri" w:cs="Calibri"/>
                <w:color w:val="000000"/>
              </w:rPr>
            </w:pPr>
            <w:r w:rsidRPr="00D057D4">
              <w:rPr>
                <w:rFonts w:ascii="Calibri" w:eastAsia="Times New Roman" w:hAnsi="Calibri" w:cs="Calibri"/>
                <w:color w:val="000000"/>
              </w:rPr>
              <w:t>5.5</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33</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998"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0.872163</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0.061447</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0.983788</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0.773205</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r>
      <w:tr w:rsidR="00D057D4" w:rsidRPr="00D057D4" w:rsidTr="0061428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057D4" w:rsidRPr="00D057D4" w:rsidRDefault="00D057D4" w:rsidP="00D057D4">
            <w:pPr>
              <w:jc w:val="right"/>
              <w:rPr>
                <w:rFonts w:ascii="Calibri" w:eastAsia="Times New Roman" w:hAnsi="Calibri" w:cs="Calibri"/>
                <w:color w:val="000000"/>
              </w:rPr>
            </w:pPr>
            <w:r w:rsidRPr="00D057D4">
              <w:rPr>
                <w:rFonts w:ascii="Calibri" w:eastAsia="Times New Roman" w:hAnsi="Calibri" w:cs="Calibri"/>
                <w:color w:val="000000"/>
              </w:rPr>
              <w:t>6.5</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31</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998"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0.872163</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0.061447</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0.983788</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0.773205</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r>
      <w:tr w:rsidR="00D057D4" w:rsidRPr="00D057D4" w:rsidTr="00614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057D4" w:rsidRPr="00D057D4" w:rsidRDefault="00D057D4" w:rsidP="00D057D4">
            <w:pPr>
              <w:jc w:val="right"/>
              <w:rPr>
                <w:rFonts w:ascii="Calibri" w:eastAsia="Times New Roman" w:hAnsi="Calibri" w:cs="Calibri"/>
                <w:color w:val="000000"/>
              </w:rPr>
            </w:pPr>
            <w:r w:rsidRPr="00D057D4">
              <w:rPr>
                <w:rFonts w:ascii="Calibri" w:eastAsia="Times New Roman" w:hAnsi="Calibri" w:cs="Calibri"/>
                <w:color w:val="000000"/>
              </w:rPr>
              <w:t>7.5</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29</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998"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4</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0.872163</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0.061447</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0.983788</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0.773205</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r>
      <w:tr w:rsidR="00D057D4" w:rsidRPr="00D057D4" w:rsidTr="0061428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057D4" w:rsidRPr="00D057D4" w:rsidRDefault="00D057D4" w:rsidP="00D057D4">
            <w:pPr>
              <w:jc w:val="right"/>
              <w:rPr>
                <w:rFonts w:ascii="Calibri" w:eastAsia="Times New Roman" w:hAnsi="Calibri" w:cs="Calibri"/>
                <w:color w:val="000000"/>
              </w:rPr>
            </w:pPr>
            <w:r w:rsidRPr="00D057D4">
              <w:rPr>
                <w:rFonts w:ascii="Calibri" w:eastAsia="Times New Roman" w:hAnsi="Calibri" w:cs="Calibri"/>
                <w:color w:val="000000"/>
              </w:rPr>
              <w:t>8.5</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25</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w:t>
            </w:r>
          </w:p>
        </w:tc>
        <w:tc>
          <w:tcPr>
            <w:tcW w:w="998"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0.80239</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0.08517</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0.948162</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0.67903</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r>
      <w:tr w:rsidR="00D057D4" w:rsidRPr="00D057D4" w:rsidTr="00614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057D4" w:rsidRPr="00D057D4" w:rsidRDefault="00D057D4" w:rsidP="00D057D4">
            <w:pPr>
              <w:jc w:val="right"/>
              <w:rPr>
                <w:rFonts w:ascii="Calibri" w:eastAsia="Times New Roman" w:hAnsi="Calibri" w:cs="Calibri"/>
                <w:color w:val="000000"/>
              </w:rPr>
            </w:pPr>
            <w:r w:rsidRPr="00D057D4">
              <w:rPr>
                <w:rFonts w:ascii="Calibri" w:eastAsia="Times New Roman" w:hAnsi="Calibri" w:cs="Calibri"/>
                <w:color w:val="000000"/>
              </w:rPr>
              <w:t>9.5</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22</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998"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0.765918</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0.097049</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0.926383</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0.633249</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r>
      <w:tr w:rsidR="00D057D4" w:rsidRPr="00D057D4" w:rsidTr="0061428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057D4" w:rsidRPr="00D057D4" w:rsidRDefault="00D057D4" w:rsidP="00D057D4">
            <w:pPr>
              <w:jc w:val="right"/>
              <w:rPr>
                <w:rFonts w:ascii="Calibri" w:eastAsia="Times New Roman" w:hAnsi="Calibri" w:cs="Calibri"/>
                <w:color w:val="000000"/>
              </w:rPr>
            </w:pPr>
            <w:r w:rsidRPr="00D057D4">
              <w:rPr>
                <w:rFonts w:ascii="Calibri" w:eastAsia="Times New Roman" w:hAnsi="Calibri" w:cs="Calibri"/>
                <w:color w:val="000000"/>
              </w:rPr>
              <w:t>10.5</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20</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998"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0.727622</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0.109773</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0.902287</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0.586769</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r>
      <w:tr w:rsidR="00D057D4" w:rsidRPr="00D057D4" w:rsidTr="00614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057D4" w:rsidRPr="00D057D4" w:rsidRDefault="00D057D4" w:rsidP="00D057D4">
            <w:pPr>
              <w:jc w:val="right"/>
              <w:rPr>
                <w:rFonts w:ascii="Calibri" w:eastAsia="Times New Roman" w:hAnsi="Calibri" w:cs="Calibri"/>
                <w:color w:val="000000"/>
              </w:rPr>
            </w:pPr>
            <w:r w:rsidRPr="00D057D4">
              <w:rPr>
                <w:rFonts w:ascii="Calibri" w:eastAsia="Times New Roman" w:hAnsi="Calibri" w:cs="Calibri"/>
                <w:color w:val="000000"/>
              </w:rPr>
              <w:t>11.5</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18</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998"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0.687199</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0.123766</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0.875855</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0.539179</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r>
      <w:tr w:rsidR="00D057D4" w:rsidRPr="00D057D4" w:rsidTr="0061428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057D4" w:rsidRPr="00D057D4" w:rsidRDefault="00D057D4" w:rsidP="00D057D4">
            <w:pPr>
              <w:jc w:val="right"/>
              <w:rPr>
                <w:rFonts w:ascii="Calibri" w:eastAsia="Times New Roman" w:hAnsi="Calibri" w:cs="Calibri"/>
                <w:color w:val="000000"/>
              </w:rPr>
            </w:pPr>
            <w:r w:rsidRPr="00D057D4">
              <w:rPr>
                <w:rFonts w:ascii="Calibri" w:eastAsia="Times New Roman" w:hAnsi="Calibri" w:cs="Calibri"/>
                <w:color w:val="000000"/>
              </w:rPr>
              <w:t>12.5</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16</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998"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0.687199</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0.123766</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0.875855</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0.539179</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r>
      <w:tr w:rsidR="00D057D4" w:rsidRPr="00D057D4" w:rsidTr="00614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057D4" w:rsidRPr="00D057D4" w:rsidRDefault="00D057D4" w:rsidP="00D057D4">
            <w:pPr>
              <w:jc w:val="right"/>
              <w:rPr>
                <w:rFonts w:ascii="Calibri" w:eastAsia="Times New Roman" w:hAnsi="Calibri" w:cs="Calibri"/>
                <w:color w:val="000000"/>
              </w:rPr>
            </w:pPr>
            <w:r w:rsidRPr="00D057D4">
              <w:rPr>
                <w:rFonts w:ascii="Calibri" w:eastAsia="Times New Roman" w:hAnsi="Calibri" w:cs="Calibri"/>
                <w:color w:val="000000"/>
              </w:rPr>
              <w:t>13.5</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14</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998"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0.687199</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0.123766</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0.875855</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0.539179</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r>
      <w:tr w:rsidR="00D057D4" w:rsidRPr="00D057D4" w:rsidTr="0061428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057D4" w:rsidRPr="00D057D4" w:rsidRDefault="00D057D4" w:rsidP="00D057D4">
            <w:pPr>
              <w:jc w:val="right"/>
              <w:rPr>
                <w:rFonts w:ascii="Calibri" w:eastAsia="Times New Roman" w:hAnsi="Calibri" w:cs="Calibri"/>
                <w:color w:val="000000"/>
              </w:rPr>
            </w:pPr>
            <w:r w:rsidRPr="00D057D4">
              <w:rPr>
                <w:rFonts w:ascii="Calibri" w:eastAsia="Times New Roman" w:hAnsi="Calibri" w:cs="Calibri"/>
                <w:color w:val="000000"/>
              </w:rPr>
              <w:t>14.5</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13</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998"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0.687199</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0.123766</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0.875855</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0.539179</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r>
      <w:tr w:rsidR="00D057D4" w:rsidRPr="00D057D4" w:rsidTr="00614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057D4" w:rsidRPr="00D057D4" w:rsidRDefault="00D057D4" w:rsidP="00D057D4">
            <w:pPr>
              <w:jc w:val="right"/>
              <w:rPr>
                <w:rFonts w:ascii="Calibri" w:eastAsia="Times New Roman" w:hAnsi="Calibri" w:cs="Calibri"/>
                <w:color w:val="000000"/>
              </w:rPr>
            </w:pPr>
            <w:r w:rsidRPr="00D057D4">
              <w:rPr>
                <w:rFonts w:ascii="Calibri" w:eastAsia="Times New Roman" w:hAnsi="Calibri" w:cs="Calibri"/>
                <w:color w:val="000000"/>
              </w:rPr>
              <w:t>15.5</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11</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998"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0.624726</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0.156234</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0.848547</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0.459942</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r>
      <w:tr w:rsidR="00D057D4" w:rsidRPr="00D057D4" w:rsidTr="0061428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057D4" w:rsidRPr="00D057D4" w:rsidRDefault="00D057D4" w:rsidP="00D057D4">
            <w:pPr>
              <w:jc w:val="right"/>
              <w:rPr>
                <w:rFonts w:ascii="Calibri" w:eastAsia="Times New Roman" w:hAnsi="Calibri" w:cs="Calibri"/>
                <w:color w:val="000000"/>
              </w:rPr>
            </w:pPr>
            <w:r w:rsidRPr="00D057D4">
              <w:rPr>
                <w:rFonts w:ascii="Calibri" w:eastAsia="Times New Roman" w:hAnsi="Calibri" w:cs="Calibri"/>
                <w:color w:val="000000"/>
              </w:rPr>
              <w:t>16.5</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10</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998"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0.562254</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0.188468</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0.813497</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0.388605</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r>
      <w:tr w:rsidR="00D057D4" w:rsidRPr="00D057D4" w:rsidTr="00F338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00B050"/>
            <w:noWrap/>
            <w:hideMark/>
          </w:tcPr>
          <w:p w:rsidR="00D057D4" w:rsidRPr="00D057D4" w:rsidRDefault="00D057D4" w:rsidP="00D057D4">
            <w:pPr>
              <w:jc w:val="right"/>
              <w:rPr>
                <w:rFonts w:ascii="Calibri" w:eastAsia="Times New Roman" w:hAnsi="Calibri" w:cs="Calibri"/>
                <w:color w:val="000000"/>
              </w:rPr>
            </w:pPr>
            <w:r w:rsidRPr="00D057D4">
              <w:rPr>
                <w:rFonts w:ascii="Calibri" w:eastAsia="Times New Roman" w:hAnsi="Calibri" w:cs="Calibri"/>
                <w:color w:val="000000"/>
              </w:rPr>
              <w:t>18.5</w:t>
            </w:r>
          </w:p>
        </w:tc>
        <w:tc>
          <w:tcPr>
            <w:tcW w:w="960" w:type="dxa"/>
            <w:shd w:val="clear" w:color="auto" w:fill="00B050"/>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9</w:t>
            </w:r>
          </w:p>
        </w:tc>
        <w:tc>
          <w:tcPr>
            <w:tcW w:w="960" w:type="dxa"/>
            <w:shd w:val="clear" w:color="auto" w:fill="00B050"/>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998" w:type="dxa"/>
            <w:shd w:val="clear" w:color="auto" w:fill="00B050"/>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1053" w:type="dxa"/>
            <w:shd w:val="clear" w:color="auto" w:fill="00B050"/>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0.499781</w:t>
            </w:r>
          </w:p>
        </w:tc>
        <w:tc>
          <w:tcPr>
            <w:tcW w:w="1053" w:type="dxa"/>
            <w:shd w:val="clear" w:color="auto" w:fill="00B050"/>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0.222281</w:t>
            </w:r>
          </w:p>
        </w:tc>
        <w:tc>
          <w:tcPr>
            <w:tcW w:w="1053" w:type="dxa"/>
            <w:shd w:val="clear" w:color="auto" w:fill="00B050"/>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0.772655</w:t>
            </w:r>
          </w:p>
        </w:tc>
        <w:tc>
          <w:tcPr>
            <w:tcW w:w="1053" w:type="dxa"/>
            <w:shd w:val="clear" w:color="auto" w:fill="00B050"/>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0.323276</w:t>
            </w:r>
          </w:p>
        </w:tc>
        <w:tc>
          <w:tcPr>
            <w:tcW w:w="960" w:type="dxa"/>
            <w:shd w:val="clear" w:color="auto" w:fill="00B050"/>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r>
      <w:tr w:rsidR="00D057D4" w:rsidRPr="00D057D4" w:rsidTr="0061428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057D4" w:rsidRPr="00D057D4" w:rsidRDefault="00D057D4" w:rsidP="00D057D4">
            <w:pPr>
              <w:jc w:val="right"/>
              <w:rPr>
                <w:rFonts w:ascii="Calibri" w:eastAsia="Times New Roman" w:hAnsi="Calibri" w:cs="Calibri"/>
                <w:color w:val="000000"/>
              </w:rPr>
            </w:pPr>
            <w:r w:rsidRPr="00D057D4">
              <w:rPr>
                <w:rFonts w:ascii="Calibri" w:eastAsia="Times New Roman" w:hAnsi="Calibri" w:cs="Calibri"/>
                <w:color w:val="000000"/>
              </w:rPr>
              <w:t>21.5</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8</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998"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0.499781</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0.222281</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0.772655</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0.323276</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r>
      <w:tr w:rsidR="00D057D4" w:rsidRPr="00D057D4" w:rsidTr="00614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057D4" w:rsidRPr="00D057D4" w:rsidRDefault="00D057D4" w:rsidP="00D057D4">
            <w:pPr>
              <w:jc w:val="right"/>
              <w:rPr>
                <w:rFonts w:ascii="Calibri" w:eastAsia="Times New Roman" w:hAnsi="Calibri" w:cs="Calibri"/>
                <w:color w:val="000000"/>
              </w:rPr>
            </w:pPr>
            <w:r w:rsidRPr="00D057D4">
              <w:rPr>
                <w:rFonts w:ascii="Calibri" w:eastAsia="Times New Roman" w:hAnsi="Calibri" w:cs="Calibri"/>
                <w:color w:val="000000"/>
              </w:rPr>
              <w:t>22.5</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6</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998"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0.499781</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0.222281</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0.772655</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0.323276</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r>
      <w:tr w:rsidR="00D057D4" w:rsidRPr="00D057D4" w:rsidTr="0061428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057D4" w:rsidRPr="00D057D4" w:rsidRDefault="00D057D4" w:rsidP="00D057D4">
            <w:pPr>
              <w:jc w:val="right"/>
              <w:rPr>
                <w:rFonts w:ascii="Calibri" w:eastAsia="Times New Roman" w:hAnsi="Calibri" w:cs="Calibri"/>
                <w:color w:val="000000"/>
              </w:rPr>
            </w:pPr>
            <w:r w:rsidRPr="00D057D4">
              <w:rPr>
                <w:rFonts w:ascii="Calibri" w:eastAsia="Times New Roman" w:hAnsi="Calibri" w:cs="Calibri"/>
                <w:color w:val="000000"/>
              </w:rPr>
              <w:t>23.5</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4</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998"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0.374836</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0.364338</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0.765537</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0.183534</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r>
      <w:tr w:rsidR="00D057D4" w:rsidRPr="00D057D4" w:rsidTr="00614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057D4" w:rsidRPr="00D057D4" w:rsidRDefault="00D057D4" w:rsidP="00D057D4">
            <w:pPr>
              <w:jc w:val="right"/>
              <w:rPr>
                <w:rFonts w:ascii="Calibri" w:eastAsia="Times New Roman" w:hAnsi="Calibri" w:cs="Calibri"/>
                <w:color w:val="000000"/>
              </w:rPr>
            </w:pPr>
            <w:r w:rsidRPr="00D057D4">
              <w:rPr>
                <w:rFonts w:ascii="Calibri" w:eastAsia="Times New Roman" w:hAnsi="Calibri" w:cs="Calibri"/>
                <w:color w:val="000000"/>
              </w:rPr>
              <w:t>25.5</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3</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998"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0.374836</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0.364338</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0.765537</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0.183534</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r>
      <w:tr w:rsidR="00D057D4" w:rsidRPr="00D057D4" w:rsidTr="0061428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057D4" w:rsidRPr="00D057D4" w:rsidRDefault="00D057D4" w:rsidP="00D057D4">
            <w:pPr>
              <w:jc w:val="right"/>
              <w:rPr>
                <w:rFonts w:ascii="Calibri" w:eastAsia="Times New Roman" w:hAnsi="Calibri" w:cs="Calibri"/>
                <w:color w:val="000000"/>
              </w:rPr>
            </w:pPr>
            <w:r w:rsidRPr="00D057D4">
              <w:rPr>
                <w:rFonts w:ascii="Calibri" w:eastAsia="Times New Roman" w:hAnsi="Calibri" w:cs="Calibri"/>
                <w:color w:val="000000"/>
              </w:rPr>
              <w:t>26.5</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2</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998"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0.187418</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0.795451</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0.891046</w:t>
            </w:r>
          </w:p>
        </w:tc>
        <w:tc>
          <w:tcPr>
            <w:tcW w:w="1053"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0.03942</w:t>
            </w:r>
          </w:p>
        </w:tc>
        <w:tc>
          <w:tcPr>
            <w:tcW w:w="960" w:type="dxa"/>
            <w:noWrap/>
            <w:hideMark/>
          </w:tcPr>
          <w:p w:rsidR="00D057D4" w:rsidRPr="00D057D4" w:rsidRDefault="00D057D4" w:rsidP="00D057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r>
      <w:tr w:rsidR="00D057D4" w:rsidRPr="00D057D4" w:rsidTr="006142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D057D4" w:rsidRPr="00D057D4" w:rsidRDefault="00D057D4" w:rsidP="00D057D4">
            <w:pPr>
              <w:jc w:val="right"/>
              <w:rPr>
                <w:rFonts w:ascii="Calibri" w:eastAsia="Times New Roman" w:hAnsi="Calibri" w:cs="Calibri"/>
                <w:color w:val="000000"/>
              </w:rPr>
            </w:pPr>
            <w:r w:rsidRPr="00D057D4">
              <w:rPr>
                <w:rFonts w:ascii="Calibri" w:eastAsia="Times New Roman" w:hAnsi="Calibri" w:cs="Calibri"/>
                <w:color w:val="000000"/>
              </w:rPr>
              <w:t>27.5</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w:t>
            </w:r>
          </w:p>
        </w:tc>
        <w:tc>
          <w:tcPr>
            <w:tcW w:w="998"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0.187418</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0.795451</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0.891046</w:t>
            </w:r>
          </w:p>
        </w:tc>
        <w:tc>
          <w:tcPr>
            <w:tcW w:w="1053"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0.03942</w:t>
            </w:r>
          </w:p>
        </w:tc>
        <w:tc>
          <w:tcPr>
            <w:tcW w:w="960" w:type="dxa"/>
            <w:noWrap/>
            <w:hideMark/>
          </w:tcPr>
          <w:p w:rsidR="00D057D4" w:rsidRPr="00D057D4" w:rsidRDefault="00D057D4" w:rsidP="00D057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057D4">
              <w:rPr>
                <w:rFonts w:ascii="Calibri" w:eastAsia="Times New Roman" w:hAnsi="Calibri" w:cs="Calibri"/>
                <w:color w:val="000000"/>
              </w:rPr>
              <w:t>1</w:t>
            </w:r>
          </w:p>
        </w:tc>
      </w:tr>
    </w:tbl>
    <w:p w:rsidR="00D057D4" w:rsidRDefault="00D057D4">
      <w:pPr>
        <w:rPr>
          <w:rFonts w:ascii="Times New Roman" w:eastAsia="Times New Roman" w:hAnsi="Times New Roman" w:cs="Times New Roman"/>
        </w:rPr>
      </w:pPr>
    </w:p>
    <w:p w:rsidR="00F3388A" w:rsidRPr="00614284" w:rsidRDefault="00F432FB">
      <w:pPr>
        <w:rPr>
          <w:rFonts w:eastAsiaTheme="minorEastAsia"/>
        </w:rPr>
      </w:pPr>
      <w:r>
        <w:rPr>
          <w:rFonts w:eastAsiaTheme="minorEastAsia"/>
        </w:rPr>
        <w:t xml:space="preserve">Estimating the median, as retrieved from the above table as the largest </w:t>
      </w:r>
      <m:oMath>
        <m:acc>
          <m:accPr>
            <m:ctrlPr>
              <w:rPr>
                <w:rFonts w:ascii="Cambria Math" w:eastAsiaTheme="minorEastAsia" w:hAnsi="Cambria Math"/>
                <w:i/>
              </w:rPr>
            </m:ctrlPr>
          </m:accPr>
          <m:e>
            <m:r>
              <w:rPr>
                <w:rFonts w:ascii="Cambria Math" w:eastAsiaTheme="minorEastAsia" w:hAnsi="Cambria Math"/>
              </w:rPr>
              <m:t>S(t)</m:t>
            </m:r>
          </m:e>
        </m:acc>
      </m:oMath>
      <w:r>
        <w:rPr>
          <w:rFonts w:eastAsiaTheme="minorEastAsia"/>
        </w:rPr>
        <w:t xml:space="preserve"> smaller than 0.5.  It is estimated as below:</w:t>
      </w:r>
    </w:p>
    <w:p w:rsidR="00885A78" w:rsidRPr="00F432FB" w:rsidRDefault="000C0A15" w:rsidP="00885A78">
      <w:pPr>
        <w:jc w:val="center"/>
        <w:rPr>
          <w:rFonts w:eastAsiaTheme="minorEastAsia"/>
        </w:rPr>
      </w:pPr>
      <m:oMathPara>
        <m:oMathParaPr>
          <m:jc m:val="left"/>
        </m:oMathParaPr>
        <m:oMath>
          <m:acc>
            <m:accPr>
              <m:ctrlPr>
                <w:rPr>
                  <w:rFonts w:ascii="Cambria Math" w:eastAsiaTheme="minorEastAsia" w:hAnsi="Cambria Math"/>
                  <w:i/>
                </w:rPr>
              </m:ctrlPr>
            </m:accPr>
            <m:e>
              <m:r>
                <w:rPr>
                  <w:rFonts w:ascii="Cambria Math" w:eastAsiaTheme="minorEastAsia" w:hAnsi="Cambria Math"/>
                </w:rPr>
                <m:t>median</m:t>
              </m:r>
            </m:e>
          </m:acc>
          <m:r>
            <w:rPr>
              <w:rFonts w:ascii="Cambria Math" w:eastAsiaTheme="minorEastAsia" w:hAnsi="Cambria Math"/>
            </w:rPr>
            <m:t>=18.5</m:t>
          </m:r>
        </m:oMath>
      </m:oMathPara>
    </w:p>
    <w:p w:rsidR="00F432FB" w:rsidRPr="00F432FB" w:rsidRDefault="00F432FB" w:rsidP="00F432FB">
      <w:pPr>
        <w:rPr>
          <w:rFonts w:eastAsiaTheme="minorEastAsia"/>
        </w:rPr>
      </w:pPr>
      <w:r>
        <w:rPr>
          <w:rFonts w:eastAsiaTheme="minorEastAsia"/>
        </w:rPr>
        <w:t>We estimate a 95% confidence interval using the below equation:</w:t>
      </w:r>
    </w:p>
    <w:p w:rsidR="00F432FB" w:rsidRPr="00F432FB" w:rsidRDefault="00F432FB" w:rsidP="00F432FB">
      <w:pP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m:t>
          </m:r>
          <m:acc>
            <m:accPr>
              <m:ctrlPr>
                <w:rPr>
                  <w:rFonts w:ascii="Cambria Math" w:hAnsi="Cambria Math"/>
                  <w:i/>
                </w:rPr>
              </m:ctrlPr>
            </m:accPr>
            <m:e>
              <m:r>
                <w:rPr>
                  <w:rFonts w:ascii="Cambria Math" w:hAnsi="Cambria Math"/>
                </w:rPr>
                <m:t>S</m:t>
              </m:r>
              <m:d>
                <m:dPr>
                  <m:ctrlPr>
                    <w:rPr>
                      <w:rFonts w:ascii="Cambria Math" w:hAnsi="Cambria Math"/>
                      <w:i/>
                    </w:rPr>
                  </m:ctrlPr>
                </m:dPr>
                <m:e>
                  <m:r>
                    <w:rPr>
                      <w:rFonts w:ascii="Cambria Math" w:hAnsi="Cambria Math"/>
                    </w:rPr>
                    <m:t>t</m:t>
                  </m:r>
                </m:e>
              </m:d>
            </m:e>
          </m:acc>
          <m:r>
            <w:rPr>
              <w:rFonts w:ascii="Cambria Math" w:hAnsi="Cambria Math"/>
            </w:rPr>
            <m:t xml:space="preserve"> ±</m:t>
          </m:r>
          <m:sSub>
            <m:sSubPr>
              <m:ctrlPr>
                <w:rPr>
                  <w:rFonts w:ascii="Cambria Math" w:hAnsi="Cambria Math"/>
                  <w:i/>
                </w:rPr>
              </m:ctrlPr>
            </m:sSubPr>
            <m:e>
              <m:r>
                <w:rPr>
                  <w:rFonts w:ascii="Cambria Math" w:hAnsi="Cambria Math"/>
                </w:rPr>
                <m:t>z</m:t>
              </m:r>
            </m:e>
            <m:sub>
              <m:f>
                <m:fPr>
                  <m:type m:val="skw"/>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acc>
            <m:accPr>
              <m:ctrlPr>
                <w:rPr>
                  <w:rFonts w:ascii="Cambria Math" w:hAnsi="Cambria Math"/>
                  <w:i/>
                </w:rPr>
              </m:ctrlPr>
            </m:accPr>
            <m:e>
              <m:sSup>
                <m:sSupPr>
                  <m:ctrlPr>
                    <w:rPr>
                      <w:rFonts w:ascii="Cambria Math" w:hAnsi="Cambria Math"/>
                      <w:i/>
                    </w:rPr>
                  </m:ctrlPr>
                </m:sSupPr>
                <m:e>
                  <m:r>
                    <w:rPr>
                      <w:rFonts w:ascii="Cambria Math" w:hAnsi="Cambria Math"/>
                    </w:rPr>
                    <m:t>V</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acc>
                <m:accPr>
                  <m:ctrlPr>
                    <w:rPr>
                      <w:rFonts w:ascii="Cambria Math" w:hAnsi="Cambria Math"/>
                      <w:i/>
                    </w:rPr>
                  </m:ctrlPr>
                </m:accPr>
                <m:e>
                  <m:r>
                    <w:rPr>
                      <w:rFonts w:ascii="Cambria Math" w:hAnsi="Cambria Math"/>
                    </w:rPr>
                    <m:t>S(t))</m:t>
                  </m:r>
                </m:e>
              </m:acc>
            </m:e>
          </m:acc>
        </m:oMath>
      </m:oMathPara>
    </w:p>
    <w:p w:rsidR="00F432FB" w:rsidRPr="00F432FB" w:rsidRDefault="00F432FB" w:rsidP="00F432FB">
      <w:pPr>
        <w:rPr>
          <w:rFonts w:eastAsiaTheme="minorEastAsia"/>
        </w:rPr>
      </w:pPr>
      <w:r>
        <w:rPr>
          <w:rFonts w:eastAsiaTheme="minorEastAsia"/>
        </w:rPr>
        <w:t xml:space="preserve">Where </w:t>
      </w:r>
      <m:oMath>
        <m:acc>
          <m:accPr>
            <m:ctrlPr>
              <w:rPr>
                <w:rFonts w:ascii="Cambria Math" w:eastAsiaTheme="minorEastAsia" w:hAnsi="Cambria Math"/>
                <w:i/>
              </w:rPr>
            </m:ctrlPr>
          </m:accPr>
          <m:e>
            <m:r>
              <w:rPr>
                <w:rFonts w:ascii="Cambria Math" w:eastAsiaTheme="minorEastAsia" w:hAnsi="Cambria Math"/>
              </w:rPr>
              <m:t>S(t)</m:t>
            </m:r>
          </m:e>
        </m:acc>
      </m:oMath>
      <w:r>
        <w:rPr>
          <w:rFonts w:eastAsiaTheme="minorEastAsia"/>
        </w:rPr>
        <w:t xml:space="preserve"> is the median for the treatment, around the aforementioned mean, with the standard error as retrieved from the table and with a </w:t>
      </w:r>
      <m:oMath>
        <m:sSub>
          <m:sSubPr>
            <m:ctrlPr>
              <w:rPr>
                <w:rFonts w:ascii="Cambria Math" w:eastAsiaTheme="minorEastAsia" w:hAnsi="Cambria Math"/>
                <w:i/>
              </w:rPr>
            </m:ctrlPr>
          </m:sSubPr>
          <m:e>
            <m:r>
              <w:rPr>
                <w:rFonts w:ascii="Cambria Math" w:eastAsiaTheme="minorEastAsia" w:hAnsi="Cambria Math"/>
              </w:rPr>
              <m:t>z</m:t>
            </m:r>
          </m:e>
          <m:sub>
            <m:f>
              <m:fPr>
                <m:type m:val="skw"/>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
          <w:rPr>
            <w:rFonts w:ascii="Cambria Math" w:eastAsiaTheme="minorEastAsia" w:hAnsi="Cambria Math"/>
          </w:rPr>
          <m:t>=1.96</m:t>
        </m:r>
      </m:oMath>
      <w:r>
        <w:rPr>
          <w:rFonts w:eastAsiaTheme="minorEastAsia"/>
        </w:rPr>
        <w:t>, with the following result (</w:t>
      </w:r>
      <w:r>
        <w:rPr>
          <w:rFonts w:eastAsiaTheme="minorEastAsia" w:cstheme="minorHAnsi"/>
        </w:rPr>
        <w:t>α</w:t>
      </w:r>
      <w:r>
        <w:rPr>
          <w:rFonts w:eastAsiaTheme="minorEastAsia"/>
        </w:rPr>
        <w:t xml:space="preserve"> = 0.05):</w:t>
      </w:r>
    </w:p>
    <w:p w:rsidR="00885A78" w:rsidRPr="00D01E22" w:rsidRDefault="00885A78" w:rsidP="00885A78">
      <w:pPr>
        <w:jc w:val="center"/>
        <w:rPr>
          <w:rFonts w:eastAsiaTheme="minorEastAsia"/>
        </w:rPr>
      </w:pPr>
      <m:oMathPara>
        <m:oMathParaPr>
          <m:jc m:val="left"/>
        </m:oMathParaPr>
        <m:oMath>
          <m:r>
            <w:rPr>
              <w:rFonts w:ascii="Cambria Math" w:hAnsi="Cambria Math"/>
            </w:rPr>
            <w:lastRenderedPageBreak/>
            <m:t>100</m:t>
          </m:r>
          <m:d>
            <m:dPr>
              <m:ctrlPr>
                <w:rPr>
                  <w:rFonts w:ascii="Cambria Math" w:hAnsi="Cambria Math"/>
                  <w:i/>
                </w:rPr>
              </m:ctrlPr>
            </m:dPr>
            <m:e>
              <m:r>
                <w:rPr>
                  <w:rFonts w:ascii="Cambria Math" w:hAnsi="Cambria Math"/>
                </w:rPr>
                <m:t>1-α</m:t>
              </m:r>
            </m:e>
          </m:d>
          <m:r>
            <w:rPr>
              <w:rFonts w:ascii="Cambria Math" w:hAnsi="Cambria Math"/>
            </w:rPr>
            <m:t>% CI for median=(4.5, NA)</m:t>
          </m:r>
        </m:oMath>
      </m:oMathPara>
    </w:p>
    <w:p w:rsidR="00D01E22" w:rsidRPr="00885A78" w:rsidRDefault="00DF363A" w:rsidP="00D01E22">
      <w:r>
        <w:rPr>
          <w:rFonts w:eastAsiaTheme="minorEastAsia"/>
        </w:rPr>
        <w:t xml:space="preserve">So we </w:t>
      </w:r>
      <w:r w:rsidR="005425D1">
        <w:rPr>
          <w:rFonts w:eastAsiaTheme="minorEastAsia"/>
        </w:rPr>
        <w:t>can only estimate</w:t>
      </w:r>
      <w:r>
        <w:rPr>
          <w:rFonts w:eastAsiaTheme="minorEastAsia"/>
        </w:rPr>
        <w:t xml:space="preserve"> a lower </w:t>
      </w:r>
      <w:r w:rsidR="00D01E22">
        <w:rPr>
          <w:rFonts w:eastAsiaTheme="minorEastAsia"/>
        </w:rPr>
        <w:t xml:space="preserve">bound of 4.5, but no </w:t>
      </w:r>
      <w:r>
        <w:rPr>
          <w:rFonts w:eastAsiaTheme="minorEastAsia"/>
        </w:rPr>
        <w:t>upper</w:t>
      </w:r>
      <w:r w:rsidR="00D01E22">
        <w:rPr>
          <w:rFonts w:eastAsiaTheme="minorEastAsia"/>
        </w:rPr>
        <w:t xml:space="preserve"> bound.</w:t>
      </w:r>
    </w:p>
    <w:tbl>
      <w:tblPr>
        <w:tblStyle w:val="LightShading-Accent1"/>
        <w:tblW w:w="9059" w:type="dxa"/>
        <w:tblLook w:val="04A0" w:firstRow="1" w:lastRow="0" w:firstColumn="1" w:lastColumn="0" w:noHBand="0" w:noVBand="1"/>
      </w:tblPr>
      <w:tblGrid>
        <w:gridCol w:w="960"/>
        <w:gridCol w:w="960"/>
        <w:gridCol w:w="960"/>
        <w:gridCol w:w="998"/>
        <w:gridCol w:w="1056"/>
        <w:gridCol w:w="1056"/>
        <w:gridCol w:w="1056"/>
        <w:gridCol w:w="1053"/>
        <w:gridCol w:w="960"/>
      </w:tblGrid>
      <w:tr w:rsidR="00885A78" w:rsidRPr="00885A78" w:rsidTr="000A03E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tcPr>
          <w:p w:rsidR="00885A78" w:rsidRPr="00614284" w:rsidRDefault="00885A78" w:rsidP="007F475E">
            <w:pPr>
              <w:rPr>
                <w:rFonts w:ascii="Calibri" w:eastAsia="Times New Roman" w:hAnsi="Calibri" w:cs="Calibri"/>
                <w:color w:val="000000"/>
              </w:rPr>
            </w:pPr>
            <w:r w:rsidRPr="00614284">
              <w:rPr>
                <w:rFonts w:ascii="Calibri" w:eastAsia="Times New Roman" w:hAnsi="Calibri" w:cs="Calibri"/>
                <w:color w:val="000000"/>
              </w:rPr>
              <w:t>time</w:t>
            </w:r>
          </w:p>
        </w:tc>
        <w:tc>
          <w:tcPr>
            <w:tcW w:w="960" w:type="dxa"/>
            <w:noWrap/>
          </w:tcPr>
          <w:p w:rsidR="00885A78" w:rsidRPr="00614284" w:rsidRDefault="00885A78" w:rsidP="007F47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4284">
              <w:rPr>
                <w:rFonts w:ascii="Calibri" w:eastAsia="Times New Roman" w:hAnsi="Calibri" w:cs="Calibri"/>
                <w:color w:val="000000"/>
              </w:rPr>
              <w:t>n.risk</w:t>
            </w:r>
          </w:p>
        </w:tc>
        <w:tc>
          <w:tcPr>
            <w:tcW w:w="960" w:type="dxa"/>
            <w:noWrap/>
          </w:tcPr>
          <w:p w:rsidR="00885A78" w:rsidRPr="00614284" w:rsidRDefault="00885A78" w:rsidP="007F47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4284">
              <w:rPr>
                <w:rFonts w:ascii="Calibri" w:eastAsia="Times New Roman" w:hAnsi="Calibri" w:cs="Calibri"/>
                <w:color w:val="000000"/>
              </w:rPr>
              <w:t>n.event</w:t>
            </w:r>
          </w:p>
        </w:tc>
        <w:tc>
          <w:tcPr>
            <w:tcW w:w="998" w:type="dxa"/>
            <w:noWrap/>
          </w:tcPr>
          <w:p w:rsidR="00885A78" w:rsidRPr="00614284" w:rsidRDefault="00885A78" w:rsidP="007F47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4284">
              <w:rPr>
                <w:rFonts w:ascii="Calibri" w:eastAsia="Times New Roman" w:hAnsi="Calibri" w:cs="Calibri"/>
                <w:color w:val="000000"/>
              </w:rPr>
              <w:t>n.censor</w:t>
            </w:r>
          </w:p>
        </w:tc>
        <w:tc>
          <w:tcPr>
            <w:tcW w:w="1056" w:type="dxa"/>
            <w:noWrap/>
          </w:tcPr>
          <w:p w:rsidR="00885A78" w:rsidRPr="00614284" w:rsidRDefault="00885A78" w:rsidP="007F47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4284">
              <w:rPr>
                <w:rFonts w:ascii="Calibri" w:eastAsia="Times New Roman" w:hAnsi="Calibri" w:cs="Calibri"/>
                <w:color w:val="000000"/>
              </w:rPr>
              <w:t>surv</w:t>
            </w:r>
          </w:p>
        </w:tc>
        <w:tc>
          <w:tcPr>
            <w:tcW w:w="1056" w:type="dxa"/>
            <w:noWrap/>
          </w:tcPr>
          <w:p w:rsidR="00885A78" w:rsidRPr="00614284" w:rsidRDefault="00885A78" w:rsidP="007F47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4284">
              <w:rPr>
                <w:rFonts w:ascii="Calibri" w:eastAsia="Times New Roman" w:hAnsi="Calibri" w:cs="Calibri"/>
                <w:color w:val="000000"/>
              </w:rPr>
              <w:t>std.err</w:t>
            </w:r>
          </w:p>
        </w:tc>
        <w:tc>
          <w:tcPr>
            <w:tcW w:w="1056" w:type="dxa"/>
            <w:noWrap/>
          </w:tcPr>
          <w:p w:rsidR="00885A78" w:rsidRPr="00614284" w:rsidRDefault="00885A78" w:rsidP="007F47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4284">
              <w:rPr>
                <w:rFonts w:ascii="Calibri" w:eastAsia="Times New Roman" w:hAnsi="Calibri" w:cs="Calibri"/>
                <w:color w:val="000000"/>
              </w:rPr>
              <w:t>upper</w:t>
            </w:r>
          </w:p>
        </w:tc>
        <w:tc>
          <w:tcPr>
            <w:tcW w:w="1053" w:type="dxa"/>
            <w:noWrap/>
          </w:tcPr>
          <w:p w:rsidR="00885A78" w:rsidRPr="00614284" w:rsidRDefault="00885A78" w:rsidP="007F47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4284">
              <w:rPr>
                <w:rFonts w:ascii="Calibri" w:eastAsia="Times New Roman" w:hAnsi="Calibri" w:cs="Calibri"/>
                <w:color w:val="000000"/>
              </w:rPr>
              <w:t>lower</w:t>
            </w:r>
          </w:p>
        </w:tc>
        <w:tc>
          <w:tcPr>
            <w:tcW w:w="960" w:type="dxa"/>
            <w:noWrap/>
          </w:tcPr>
          <w:p w:rsidR="00885A78" w:rsidRPr="00614284" w:rsidRDefault="00885A78" w:rsidP="007F47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14284">
              <w:rPr>
                <w:rFonts w:ascii="Calibri" w:eastAsia="Times New Roman" w:hAnsi="Calibri" w:cs="Calibri"/>
                <w:color w:val="000000"/>
              </w:rPr>
              <w:t>strata</w:t>
            </w:r>
          </w:p>
        </w:tc>
      </w:tr>
      <w:tr w:rsidR="00885A78" w:rsidRPr="00885A78" w:rsidTr="000A03E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885A78" w:rsidRPr="00885A78" w:rsidRDefault="00885A78" w:rsidP="007F475E">
            <w:pPr>
              <w:jc w:val="right"/>
              <w:rPr>
                <w:rFonts w:ascii="Calibri" w:eastAsia="Times New Roman" w:hAnsi="Calibri" w:cs="Calibri"/>
                <w:color w:val="000000"/>
              </w:rPr>
            </w:pPr>
            <w:r w:rsidRPr="00885A78">
              <w:rPr>
                <w:rFonts w:ascii="Calibri" w:eastAsia="Times New Roman" w:hAnsi="Calibri" w:cs="Calibri"/>
                <w:color w:val="000000"/>
              </w:rPr>
              <w:t>0.5</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76</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6</w:t>
            </w:r>
          </w:p>
        </w:tc>
        <w:tc>
          <w:tcPr>
            <w:tcW w:w="998"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10</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0.921053</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0.033583</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0.983717</w:t>
            </w:r>
          </w:p>
        </w:tc>
        <w:tc>
          <w:tcPr>
            <w:tcW w:w="1053"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0.86238</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r>
      <w:tr w:rsidR="00885A78" w:rsidRPr="00885A78" w:rsidTr="000A03E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885A78" w:rsidRPr="00885A78" w:rsidRDefault="00885A78" w:rsidP="007F475E">
            <w:pPr>
              <w:jc w:val="right"/>
              <w:rPr>
                <w:rFonts w:ascii="Calibri" w:eastAsia="Times New Roman" w:hAnsi="Calibri" w:cs="Calibri"/>
                <w:color w:val="000000"/>
              </w:rPr>
            </w:pPr>
            <w:r w:rsidRPr="00885A78">
              <w:rPr>
                <w:rFonts w:ascii="Calibri" w:eastAsia="Times New Roman" w:hAnsi="Calibri" w:cs="Calibri"/>
                <w:color w:val="000000"/>
              </w:rPr>
              <w:t>1.5</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60</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998"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4</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0.921053</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0.033583</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0.983717</w:t>
            </w:r>
          </w:p>
        </w:tc>
        <w:tc>
          <w:tcPr>
            <w:tcW w:w="1053"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0.86238</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r>
      <w:tr w:rsidR="00885A78" w:rsidRPr="00885A78" w:rsidTr="000A03E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885A78" w:rsidRPr="00885A78" w:rsidRDefault="00885A78" w:rsidP="007F475E">
            <w:pPr>
              <w:jc w:val="right"/>
              <w:rPr>
                <w:rFonts w:ascii="Calibri" w:eastAsia="Times New Roman" w:hAnsi="Calibri" w:cs="Calibri"/>
                <w:color w:val="000000"/>
              </w:rPr>
            </w:pPr>
            <w:r w:rsidRPr="00885A78">
              <w:rPr>
                <w:rFonts w:ascii="Calibri" w:eastAsia="Times New Roman" w:hAnsi="Calibri" w:cs="Calibri"/>
                <w:color w:val="000000"/>
              </w:rPr>
              <w:t>2.5</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56</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c>
          <w:tcPr>
            <w:tcW w:w="998"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5</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0.888158</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0.042299</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0.964928</w:t>
            </w:r>
          </w:p>
        </w:tc>
        <w:tc>
          <w:tcPr>
            <w:tcW w:w="1053"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0.817495</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r>
      <w:tr w:rsidR="00885A78" w:rsidRPr="00885A78" w:rsidTr="000A03E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885A78" w:rsidRPr="00885A78" w:rsidRDefault="00885A78" w:rsidP="007F475E">
            <w:pPr>
              <w:jc w:val="right"/>
              <w:rPr>
                <w:rFonts w:ascii="Calibri" w:eastAsia="Times New Roman" w:hAnsi="Calibri" w:cs="Calibri"/>
                <w:color w:val="000000"/>
              </w:rPr>
            </w:pPr>
            <w:r w:rsidRPr="00885A78">
              <w:rPr>
                <w:rFonts w:ascii="Calibri" w:eastAsia="Times New Roman" w:hAnsi="Calibri" w:cs="Calibri"/>
                <w:color w:val="000000"/>
              </w:rPr>
              <w:t>3.5</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49</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998"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5</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0.870032</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0.047057</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0.954092</w:t>
            </w:r>
          </w:p>
        </w:tc>
        <w:tc>
          <w:tcPr>
            <w:tcW w:w="1053"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0.793378</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r>
      <w:tr w:rsidR="00885A78" w:rsidRPr="00885A78" w:rsidTr="000A03E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885A78" w:rsidRPr="00885A78" w:rsidRDefault="00885A78" w:rsidP="007F475E">
            <w:pPr>
              <w:jc w:val="right"/>
              <w:rPr>
                <w:rFonts w:ascii="Calibri" w:eastAsia="Times New Roman" w:hAnsi="Calibri" w:cs="Calibri"/>
                <w:color w:val="000000"/>
              </w:rPr>
            </w:pPr>
            <w:r w:rsidRPr="00885A78">
              <w:rPr>
                <w:rFonts w:ascii="Calibri" w:eastAsia="Times New Roman" w:hAnsi="Calibri" w:cs="Calibri"/>
                <w:color w:val="000000"/>
              </w:rPr>
              <w:t>4.5</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43</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998"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3</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0.870032</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0.047057</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0.954092</w:t>
            </w:r>
          </w:p>
        </w:tc>
        <w:tc>
          <w:tcPr>
            <w:tcW w:w="1053"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0.793378</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r>
      <w:tr w:rsidR="00885A78" w:rsidRPr="00885A78" w:rsidTr="000A03E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885A78" w:rsidRPr="00885A78" w:rsidRDefault="00885A78" w:rsidP="007F475E">
            <w:pPr>
              <w:jc w:val="right"/>
              <w:rPr>
                <w:rFonts w:ascii="Calibri" w:eastAsia="Times New Roman" w:hAnsi="Calibri" w:cs="Calibri"/>
                <w:color w:val="000000"/>
              </w:rPr>
            </w:pPr>
            <w:r w:rsidRPr="00885A78">
              <w:rPr>
                <w:rFonts w:ascii="Calibri" w:eastAsia="Times New Roman" w:hAnsi="Calibri" w:cs="Calibri"/>
                <w:color w:val="000000"/>
              </w:rPr>
              <w:t>5.5</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40</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998"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5</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0.870032</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0.047057</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0.954092</w:t>
            </w:r>
          </w:p>
        </w:tc>
        <w:tc>
          <w:tcPr>
            <w:tcW w:w="1053"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0.793378</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r>
      <w:tr w:rsidR="00885A78" w:rsidRPr="00885A78" w:rsidTr="000A03E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885A78" w:rsidRPr="00885A78" w:rsidRDefault="00885A78" w:rsidP="007F475E">
            <w:pPr>
              <w:jc w:val="right"/>
              <w:rPr>
                <w:rFonts w:ascii="Calibri" w:eastAsia="Times New Roman" w:hAnsi="Calibri" w:cs="Calibri"/>
                <w:color w:val="000000"/>
              </w:rPr>
            </w:pPr>
            <w:r w:rsidRPr="00885A78">
              <w:rPr>
                <w:rFonts w:ascii="Calibri" w:eastAsia="Times New Roman" w:hAnsi="Calibri" w:cs="Calibri"/>
                <w:color w:val="000000"/>
              </w:rPr>
              <w:t>6.5</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35</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998"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0.845174</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0.055269</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0.941871</w:t>
            </w:r>
          </w:p>
        </w:tc>
        <w:tc>
          <w:tcPr>
            <w:tcW w:w="1053"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0.758404</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r>
      <w:tr w:rsidR="00885A78" w:rsidRPr="00885A78" w:rsidTr="000A03E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885A78" w:rsidRPr="00885A78" w:rsidRDefault="00885A78" w:rsidP="007F475E">
            <w:pPr>
              <w:jc w:val="right"/>
              <w:rPr>
                <w:rFonts w:ascii="Calibri" w:eastAsia="Times New Roman" w:hAnsi="Calibri" w:cs="Calibri"/>
                <w:color w:val="000000"/>
              </w:rPr>
            </w:pPr>
            <w:r w:rsidRPr="00885A78">
              <w:rPr>
                <w:rFonts w:ascii="Calibri" w:eastAsia="Times New Roman" w:hAnsi="Calibri" w:cs="Calibri"/>
                <w:color w:val="000000"/>
              </w:rPr>
              <w:t>7.5</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33</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998"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3</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0.845174</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0.055269</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0.941871</w:t>
            </w:r>
          </w:p>
        </w:tc>
        <w:tc>
          <w:tcPr>
            <w:tcW w:w="1053"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0.758404</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r>
      <w:tr w:rsidR="00885A78" w:rsidRPr="00885A78" w:rsidTr="000A03E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885A78" w:rsidRPr="00885A78" w:rsidRDefault="00885A78" w:rsidP="007F475E">
            <w:pPr>
              <w:jc w:val="right"/>
              <w:rPr>
                <w:rFonts w:ascii="Calibri" w:eastAsia="Times New Roman" w:hAnsi="Calibri" w:cs="Calibri"/>
                <w:color w:val="000000"/>
              </w:rPr>
            </w:pPr>
            <w:r w:rsidRPr="00885A78">
              <w:rPr>
                <w:rFonts w:ascii="Calibri" w:eastAsia="Times New Roman" w:hAnsi="Calibri" w:cs="Calibri"/>
                <w:color w:val="000000"/>
              </w:rPr>
              <w:t>8.5</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30</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998"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3</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0.845174</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0.055269</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0.941871</w:t>
            </w:r>
          </w:p>
        </w:tc>
        <w:tc>
          <w:tcPr>
            <w:tcW w:w="1053"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0.758404</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r>
      <w:tr w:rsidR="00885A78" w:rsidRPr="00885A78" w:rsidTr="000A03E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885A78" w:rsidRPr="00885A78" w:rsidRDefault="00885A78" w:rsidP="007F475E">
            <w:pPr>
              <w:jc w:val="right"/>
              <w:rPr>
                <w:rFonts w:ascii="Calibri" w:eastAsia="Times New Roman" w:hAnsi="Calibri" w:cs="Calibri"/>
                <w:color w:val="000000"/>
              </w:rPr>
            </w:pPr>
            <w:r w:rsidRPr="00885A78">
              <w:rPr>
                <w:rFonts w:ascii="Calibri" w:eastAsia="Times New Roman" w:hAnsi="Calibri" w:cs="Calibri"/>
                <w:color w:val="000000"/>
              </w:rPr>
              <w:t>9.5</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27</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998"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0.845174</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0.055269</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0.941871</w:t>
            </w:r>
          </w:p>
        </w:tc>
        <w:tc>
          <w:tcPr>
            <w:tcW w:w="1053"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0.758404</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r>
      <w:tr w:rsidR="00885A78" w:rsidRPr="00885A78" w:rsidTr="000A03E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885A78" w:rsidRPr="00885A78" w:rsidRDefault="00885A78" w:rsidP="007F475E">
            <w:pPr>
              <w:jc w:val="right"/>
              <w:rPr>
                <w:rFonts w:ascii="Calibri" w:eastAsia="Times New Roman" w:hAnsi="Calibri" w:cs="Calibri"/>
                <w:color w:val="000000"/>
              </w:rPr>
            </w:pPr>
            <w:r w:rsidRPr="00885A78">
              <w:rPr>
                <w:rFonts w:ascii="Calibri" w:eastAsia="Times New Roman" w:hAnsi="Calibri" w:cs="Calibri"/>
                <w:color w:val="000000"/>
              </w:rPr>
              <w:t>10.5</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25</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998"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3</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0.845174</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0.055269</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0.941871</w:t>
            </w:r>
          </w:p>
        </w:tc>
        <w:tc>
          <w:tcPr>
            <w:tcW w:w="1053"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0.758404</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r>
      <w:tr w:rsidR="00885A78" w:rsidRPr="00885A78" w:rsidTr="000A03E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885A78" w:rsidRPr="00885A78" w:rsidRDefault="00885A78" w:rsidP="007F475E">
            <w:pPr>
              <w:jc w:val="right"/>
              <w:rPr>
                <w:rFonts w:ascii="Calibri" w:eastAsia="Times New Roman" w:hAnsi="Calibri" w:cs="Calibri"/>
                <w:color w:val="000000"/>
              </w:rPr>
            </w:pPr>
            <w:r w:rsidRPr="00885A78">
              <w:rPr>
                <w:rFonts w:ascii="Calibri" w:eastAsia="Times New Roman" w:hAnsi="Calibri" w:cs="Calibri"/>
                <w:color w:val="000000"/>
              </w:rPr>
              <w:t>11.5</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22</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998"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0.845174</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0.055269</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0.941871</w:t>
            </w:r>
          </w:p>
        </w:tc>
        <w:tc>
          <w:tcPr>
            <w:tcW w:w="1053"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0.758404</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r>
      <w:tr w:rsidR="00885A78" w:rsidRPr="00885A78" w:rsidTr="000A03E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885A78" w:rsidRPr="00885A78" w:rsidRDefault="00885A78" w:rsidP="007F475E">
            <w:pPr>
              <w:jc w:val="right"/>
              <w:rPr>
                <w:rFonts w:ascii="Calibri" w:eastAsia="Times New Roman" w:hAnsi="Calibri" w:cs="Calibri"/>
                <w:color w:val="000000"/>
              </w:rPr>
            </w:pPr>
            <w:r w:rsidRPr="00885A78">
              <w:rPr>
                <w:rFonts w:ascii="Calibri" w:eastAsia="Times New Roman" w:hAnsi="Calibri" w:cs="Calibri"/>
                <w:color w:val="000000"/>
              </w:rPr>
              <w:t>12.5</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20</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998"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4</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0.845174</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0.055269</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0.941871</w:t>
            </w:r>
          </w:p>
        </w:tc>
        <w:tc>
          <w:tcPr>
            <w:tcW w:w="1053"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0.758404</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r>
      <w:tr w:rsidR="00885A78" w:rsidRPr="00885A78" w:rsidTr="000A03E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885A78" w:rsidRPr="00885A78" w:rsidRDefault="00885A78" w:rsidP="007F475E">
            <w:pPr>
              <w:jc w:val="right"/>
              <w:rPr>
                <w:rFonts w:ascii="Calibri" w:eastAsia="Times New Roman" w:hAnsi="Calibri" w:cs="Calibri"/>
                <w:color w:val="000000"/>
              </w:rPr>
            </w:pPr>
            <w:r w:rsidRPr="00885A78">
              <w:rPr>
                <w:rFonts w:ascii="Calibri" w:eastAsia="Times New Roman" w:hAnsi="Calibri" w:cs="Calibri"/>
                <w:color w:val="000000"/>
              </w:rPr>
              <w:t>14.5</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16</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998"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0.845174</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0.055269</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0.941871</w:t>
            </w:r>
          </w:p>
        </w:tc>
        <w:tc>
          <w:tcPr>
            <w:tcW w:w="1053"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0.758404</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r>
      <w:tr w:rsidR="00885A78" w:rsidRPr="00885A78" w:rsidTr="000A03E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885A78" w:rsidRPr="00885A78" w:rsidRDefault="00885A78" w:rsidP="007F475E">
            <w:pPr>
              <w:jc w:val="right"/>
              <w:rPr>
                <w:rFonts w:ascii="Calibri" w:eastAsia="Times New Roman" w:hAnsi="Calibri" w:cs="Calibri"/>
                <w:color w:val="000000"/>
              </w:rPr>
            </w:pPr>
            <w:r w:rsidRPr="00885A78">
              <w:rPr>
                <w:rFonts w:ascii="Calibri" w:eastAsia="Times New Roman" w:hAnsi="Calibri" w:cs="Calibri"/>
                <w:color w:val="000000"/>
              </w:rPr>
              <w:t>15.5</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14</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998"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1053"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r>
      <w:tr w:rsidR="00885A78" w:rsidRPr="00885A78" w:rsidTr="000A03E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885A78" w:rsidRPr="00885A78" w:rsidRDefault="00885A78" w:rsidP="007F475E">
            <w:pPr>
              <w:jc w:val="right"/>
              <w:rPr>
                <w:rFonts w:ascii="Calibri" w:eastAsia="Times New Roman" w:hAnsi="Calibri" w:cs="Calibri"/>
                <w:color w:val="000000"/>
              </w:rPr>
            </w:pPr>
            <w:r w:rsidRPr="00885A78">
              <w:rPr>
                <w:rFonts w:ascii="Calibri" w:eastAsia="Times New Roman" w:hAnsi="Calibri" w:cs="Calibri"/>
                <w:color w:val="000000"/>
              </w:rPr>
              <w:t>16.5</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13</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998"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1053"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r>
      <w:tr w:rsidR="00885A78" w:rsidRPr="00885A78" w:rsidTr="000A03E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885A78" w:rsidRPr="00885A78" w:rsidRDefault="00885A78" w:rsidP="007F475E">
            <w:pPr>
              <w:jc w:val="right"/>
              <w:rPr>
                <w:rFonts w:ascii="Calibri" w:eastAsia="Times New Roman" w:hAnsi="Calibri" w:cs="Calibri"/>
                <w:color w:val="000000"/>
              </w:rPr>
            </w:pPr>
            <w:r w:rsidRPr="00885A78">
              <w:rPr>
                <w:rFonts w:ascii="Calibri" w:eastAsia="Times New Roman" w:hAnsi="Calibri" w:cs="Calibri"/>
                <w:color w:val="000000"/>
              </w:rPr>
              <w:t>18.5</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11</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998"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1053"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r>
      <w:tr w:rsidR="00885A78" w:rsidRPr="00885A78" w:rsidTr="000A03E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885A78" w:rsidRPr="00885A78" w:rsidRDefault="00885A78" w:rsidP="007F475E">
            <w:pPr>
              <w:jc w:val="right"/>
              <w:rPr>
                <w:rFonts w:ascii="Calibri" w:eastAsia="Times New Roman" w:hAnsi="Calibri" w:cs="Calibri"/>
                <w:color w:val="000000"/>
              </w:rPr>
            </w:pPr>
            <w:r w:rsidRPr="00885A78">
              <w:rPr>
                <w:rFonts w:ascii="Calibri" w:eastAsia="Times New Roman" w:hAnsi="Calibri" w:cs="Calibri"/>
                <w:color w:val="000000"/>
              </w:rPr>
              <w:t>19.5</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10</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998"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3</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1053"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r>
      <w:tr w:rsidR="00885A78" w:rsidRPr="00885A78" w:rsidTr="000A03E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885A78" w:rsidRPr="00885A78" w:rsidRDefault="00885A78" w:rsidP="007F475E">
            <w:pPr>
              <w:jc w:val="right"/>
              <w:rPr>
                <w:rFonts w:ascii="Calibri" w:eastAsia="Times New Roman" w:hAnsi="Calibri" w:cs="Calibri"/>
                <w:color w:val="000000"/>
              </w:rPr>
            </w:pPr>
            <w:r w:rsidRPr="00885A78">
              <w:rPr>
                <w:rFonts w:ascii="Calibri" w:eastAsia="Times New Roman" w:hAnsi="Calibri" w:cs="Calibri"/>
                <w:color w:val="000000"/>
              </w:rPr>
              <w:t>20.5</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7</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998"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1053"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r>
      <w:tr w:rsidR="00885A78" w:rsidRPr="00885A78" w:rsidTr="000A03E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885A78" w:rsidRPr="00885A78" w:rsidRDefault="00885A78" w:rsidP="007F475E">
            <w:pPr>
              <w:jc w:val="right"/>
              <w:rPr>
                <w:rFonts w:ascii="Calibri" w:eastAsia="Times New Roman" w:hAnsi="Calibri" w:cs="Calibri"/>
                <w:color w:val="000000"/>
              </w:rPr>
            </w:pPr>
            <w:r w:rsidRPr="00885A78">
              <w:rPr>
                <w:rFonts w:ascii="Calibri" w:eastAsia="Times New Roman" w:hAnsi="Calibri" w:cs="Calibri"/>
                <w:color w:val="000000"/>
              </w:rPr>
              <w:t>22.5</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6</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998"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1053"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r>
      <w:tr w:rsidR="00885A78" w:rsidRPr="00885A78" w:rsidTr="000A03E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885A78" w:rsidRPr="00885A78" w:rsidRDefault="00885A78" w:rsidP="007F475E">
            <w:pPr>
              <w:jc w:val="right"/>
              <w:rPr>
                <w:rFonts w:ascii="Calibri" w:eastAsia="Times New Roman" w:hAnsi="Calibri" w:cs="Calibri"/>
                <w:color w:val="000000"/>
              </w:rPr>
            </w:pPr>
            <w:r w:rsidRPr="00885A78">
              <w:rPr>
                <w:rFonts w:ascii="Calibri" w:eastAsia="Times New Roman" w:hAnsi="Calibri" w:cs="Calibri"/>
                <w:color w:val="000000"/>
              </w:rPr>
              <w:t>24.5</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5</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998"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1053"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r>
      <w:tr w:rsidR="00885A78" w:rsidRPr="00885A78" w:rsidTr="000A03E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885A78" w:rsidRPr="00885A78" w:rsidRDefault="00885A78" w:rsidP="007F475E">
            <w:pPr>
              <w:jc w:val="right"/>
              <w:rPr>
                <w:rFonts w:ascii="Calibri" w:eastAsia="Times New Roman" w:hAnsi="Calibri" w:cs="Calibri"/>
                <w:color w:val="000000"/>
              </w:rPr>
            </w:pPr>
            <w:r w:rsidRPr="00885A78">
              <w:rPr>
                <w:rFonts w:ascii="Calibri" w:eastAsia="Times New Roman" w:hAnsi="Calibri" w:cs="Calibri"/>
                <w:color w:val="000000"/>
              </w:rPr>
              <w:t>25.5</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4</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998"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1053"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r>
      <w:tr w:rsidR="00885A78" w:rsidRPr="00885A78" w:rsidTr="000A03E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885A78" w:rsidRPr="00885A78" w:rsidRDefault="00885A78" w:rsidP="007F475E">
            <w:pPr>
              <w:jc w:val="right"/>
              <w:rPr>
                <w:rFonts w:ascii="Calibri" w:eastAsia="Times New Roman" w:hAnsi="Calibri" w:cs="Calibri"/>
                <w:color w:val="000000"/>
              </w:rPr>
            </w:pPr>
            <w:r w:rsidRPr="00885A78">
              <w:rPr>
                <w:rFonts w:ascii="Calibri" w:eastAsia="Times New Roman" w:hAnsi="Calibri" w:cs="Calibri"/>
                <w:color w:val="000000"/>
              </w:rPr>
              <w:t>26.5</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3</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998"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1056"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1053"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c>
          <w:tcPr>
            <w:tcW w:w="960" w:type="dxa"/>
            <w:noWrap/>
            <w:hideMark/>
          </w:tcPr>
          <w:p w:rsidR="00885A78" w:rsidRPr="00885A78" w:rsidRDefault="00885A78" w:rsidP="007F47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r>
      <w:tr w:rsidR="00885A78" w:rsidRPr="00885A78" w:rsidTr="000A03E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885A78" w:rsidRPr="00885A78" w:rsidRDefault="00885A78" w:rsidP="007F475E">
            <w:pPr>
              <w:jc w:val="right"/>
              <w:rPr>
                <w:rFonts w:ascii="Calibri" w:eastAsia="Times New Roman" w:hAnsi="Calibri" w:cs="Calibri"/>
                <w:color w:val="000000"/>
              </w:rPr>
            </w:pPr>
            <w:r w:rsidRPr="00885A78">
              <w:rPr>
                <w:rFonts w:ascii="Calibri" w:eastAsia="Times New Roman" w:hAnsi="Calibri" w:cs="Calibri"/>
                <w:color w:val="000000"/>
              </w:rPr>
              <w:t>28.5</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w:t>
            </w:r>
          </w:p>
        </w:tc>
        <w:tc>
          <w:tcPr>
            <w:tcW w:w="998"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1</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0.784805</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0.092462</w:t>
            </w:r>
          </w:p>
        </w:tc>
        <w:tc>
          <w:tcPr>
            <w:tcW w:w="1056"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0.940731</w:t>
            </w:r>
          </w:p>
        </w:tc>
        <w:tc>
          <w:tcPr>
            <w:tcW w:w="1053"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0.654723</w:t>
            </w:r>
          </w:p>
        </w:tc>
        <w:tc>
          <w:tcPr>
            <w:tcW w:w="960" w:type="dxa"/>
            <w:noWrap/>
            <w:hideMark/>
          </w:tcPr>
          <w:p w:rsidR="00885A78" w:rsidRPr="00885A78" w:rsidRDefault="00885A78" w:rsidP="007F47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5A78">
              <w:rPr>
                <w:rFonts w:ascii="Calibri" w:eastAsia="Times New Roman" w:hAnsi="Calibri" w:cs="Calibri"/>
                <w:color w:val="000000"/>
              </w:rPr>
              <w:t>2</w:t>
            </w:r>
          </w:p>
        </w:tc>
      </w:tr>
    </w:tbl>
    <w:p w:rsidR="00885A78" w:rsidRDefault="00885A78" w:rsidP="00885A78">
      <w:pPr>
        <w:rPr>
          <w:rFonts w:ascii="Times New Roman" w:eastAsia="Times New Roman" w:hAnsi="Times New Roman" w:cs="Times New Roman"/>
        </w:rPr>
      </w:pPr>
    </w:p>
    <w:p w:rsidR="00885A78" w:rsidRPr="00DC5980" w:rsidRDefault="000C0A15" w:rsidP="00885A78">
      <w:pPr>
        <w:jc w:val="center"/>
        <w:rPr>
          <w:rFonts w:eastAsiaTheme="minorEastAsia"/>
        </w:rPr>
      </w:pPr>
      <m:oMathPara>
        <m:oMathParaPr>
          <m:jc m:val="left"/>
        </m:oMathParaPr>
        <m:oMath>
          <m:acc>
            <m:accPr>
              <m:ctrlPr>
                <w:rPr>
                  <w:rFonts w:ascii="Cambria Math" w:eastAsiaTheme="minorEastAsia" w:hAnsi="Cambria Math"/>
                  <w:i/>
                </w:rPr>
              </m:ctrlPr>
            </m:accPr>
            <m:e>
              <m:r>
                <w:rPr>
                  <w:rFonts w:ascii="Cambria Math" w:eastAsiaTheme="minorEastAsia" w:hAnsi="Cambria Math"/>
                </w:rPr>
                <m:t>median</m:t>
              </m:r>
            </m:e>
          </m:acc>
          <m:r>
            <w:rPr>
              <w:rFonts w:ascii="Cambria Math" w:eastAsiaTheme="minorEastAsia" w:hAnsi="Cambria Math"/>
            </w:rPr>
            <m:t>=NA</m:t>
          </m:r>
        </m:oMath>
      </m:oMathPara>
    </w:p>
    <w:p w:rsidR="00DC5980" w:rsidRPr="007F475E" w:rsidRDefault="00DC5980" w:rsidP="00DC5980">
      <w:pPr>
        <w:rPr>
          <w:rFonts w:eastAsiaTheme="minorEastAsia"/>
        </w:rPr>
      </w:pPr>
      <w:r>
        <w:rPr>
          <w:rFonts w:eastAsiaTheme="minorEastAsia"/>
        </w:rPr>
        <w:t>As at no point does the survival estimate reach 0.5</w:t>
      </w:r>
      <w:r w:rsidR="000A03EE">
        <w:rPr>
          <w:rFonts w:eastAsiaTheme="minorEastAsia"/>
        </w:rPr>
        <w:t xml:space="preserve"> (as can be seen in the above table)</w:t>
      </w:r>
      <w:r>
        <w:rPr>
          <w:rFonts w:eastAsiaTheme="minorEastAsia"/>
        </w:rPr>
        <w:t>.  With an undefined median, we only have the below confidence interval:</w:t>
      </w:r>
    </w:p>
    <w:p w:rsidR="00984985" w:rsidRPr="00DC5980" w:rsidRDefault="00885A78" w:rsidP="00885A78">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CI for median=(NA, NA)</m:t>
          </m:r>
        </m:oMath>
      </m:oMathPara>
    </w:p>
    <w:p w:rsidR="00984985" w:rsidRDefault="00984985" w:rsidP="00984985">
      <w:pPr>
        <w:jc w:val="both"/>
        <w:rPr>
          <w:rFonts w:eastAsiaTheme="minorEastAsia"/>
        </w:rPr>
      </w:pPr>
      <w:r>
        <w:rPr>
          <w:rFonts w:eastAsiaTheme="minorEastAsia"/>
        </w:rPr>
        <w:br w:type="page"/>
      </w:r>
    </w:p>
    <w:p w:rsidR="00885A78" w:rsidRPr="007F475E" w:rsidRDefault="00D87E1A" w:rsidP="00D87E1A">
      <w:pPr>
        <w:pStyle w:val="Title"/>
      </w:pPr>
      <w:r>
        <w:lastRenderedPageBreak/>
        <w:t>Question 6</w:t>
      </w:r>
    </w:p>
    <w:tbl>
      <w:tblPr>
        <w:tblStyle w:val="LightShading-Accent1"/>
        <w:tblW w:w="7680" w:type="dxa"/>
        <w:tblLook w:val="04A0" w:firstRow="1" w:lastRow="0" w:firstColumn="1" w:lastColumn="0" w:noHBand="0" w:noVBand="1"/>
      </w:tblPr>
      <w:tblGrid>
        <w:gridCol w:w="960"/>
        <w:gridCol w:w="960"/>
        <w:gridCol w:w="960"/>
        <w:gridCol w:w="998"/>
        <w:gridCol w:w="1053"/>
        <w:gridCol w:w="1053"/>
        <w:gridCol w:w="1053"/>
        <w:gridCol w:w="1053"/>
      </w:tblGrid>
      <w:tr w:rsidR="00B712F8" w:rsidRPr="00B712F8" w:rsidTr="00B712F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712F8" w:rsidRPr="00B712F8" w:rsidRDefault="00B712F8" w:rsidP="00B712F8">
            <w:pPr>
              <w:rPr>
                <w:rFonts w:ascii="Calibri" w:eastAsia="Times New Roman" w:hAnsi="Calibri" w:cs="Calibri"/>
                <w:color w:val="000000"/>
              </w:rPr>
            </w:pPr>
            <w:r w:rsidRPr="00B712F8">
              <w:rPr>
                <w:rFonts w:ascii="Calibri" w:eastAsia="Times New Roman" w:hAnsi="Calibri" w:cs="Calibri"/>
                <w:color w:val="000000"/>
              </w:rPr>
              <w:t>time</w:t>
            </w:r>
          </w:p>
        </w:tc>
        <w:tc>
          <w:tcPr>
            <w:tcW w:w="960" w:type="dxa"/>
            <w:noWrap/>
            <w:hideMark/>
          </w:tcPr>
          <w:p w:rsidR="00B712F8" w:rsidRPr="00B712F8" w:rsidRDefault="00B712F8" w:rsidP="00B712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n.risk</w:t>
            </w:r>
          </w:p>
        </w:tc>
        <w:tc>
          <w:tcPr>
            <w:tcW w:w="960" w:type="dxa"/>
            <w:noWrap/>
            <w:hideMark/>
          </w:tcPr>
          <w:p w:rsidR="00B712F8" w:rsidRPr="00B712F8" w:rsidRDefault="00B712F8" w:rsidP="00B712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n.event</w:t>
            </w:r>
          </w:p>
        </w:tc>
        <w:tc>
          <w:tcPr>
            <w:tcW w:w="960" w:type="dxa"/>
            <w:noWrap/>
            <w:hideMark/>
          </w:tcPr>
          <w:p w:rsidR="00B712F8" w:rsidRPr="00B712F8" w:rsidRDefault="00B712F8" w:rsidP="00B712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n.censor</w:t>
            </w:r>
          </w:p>
        </w:tc>
        <w:tc>
          <w:tcPr>
            <w:tcW w:w="960" w:type="dxa"/>
            <w:noWrap/>
            <w:hideMark/>
          </w:tcPr>
          <w:p w:rsidR="00B712F8" w:rsidRPr="00B712F8" w:rsidRDefault="00B712F8" w:rsidP="00B712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surv</w:t>
            </w:r>
          </w:p>
        </w:tc>
        <w:tc>
          <w:tcPr>
            <w:tcW w:w="960" w:type="dxa"/>
            <w:noWrap/>
            <w:hideMark/>
          </w:tcPr>
          <w:p w:rsidR="00B712F8" w:rsidRPr="00B712F8" w:rsidRDefault="00B712F8" w:rsidP="00B712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std.err</w:t>
            </w:r>
          </w:p>
        </w:tc>
        <w:tc>
          <w:tcPr>
            <w:tcW w:w="960" w:type="dxa"/>
            <w:noWrap/>
            <w:hideMark/>
          </w:tcPr>
          <w:p w:rsidR="00B712F8" w:rsidRPr="00B712F8" w:rsidRDefault="00B712F8" w:rsidP="00B712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upper</w:t>
            </w:r>
          </w:p>
        </w:tc>
        <w:tc>
          <w:tcPr>
            <w:tcW w:w="960" w:type="dxa"/>
            <w:noWrap/>
            <w:hideMark/>
          </w:tcPr>
          <w:p w:rsidR="00B712F8" w:rsidRPr="00B712F8" w:rsidRDefault="00B712F8" w:rsidP="00B712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lower</w:t>
            </w:r>
          </w:p>
        </w:tc>
      </w:tr>
      <w:tr w:rsidR="00B712F8" w:rsidRPr="00B712F8" w:rsidTr="00B712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1.5</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43</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0.976744</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0.023531</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0.995468</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0.885238</w:t>
            </w:r>
          </w:p>
        </w:tc>
      </w:tr>
      <w:tr w:rsidR="00B712F8" w:rsidRPr="00B712F8" w:rsidTr="00B712F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2.5</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42</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0.976744</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0.023531</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0.995468</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0.885238</w:t>
            </w:r>
          </w:p>
        </w:tc>
      </w:tr>
      <w:tr w:rsidR="00B712F8" w:rsidRPr="00B712F8" w:rsidTr="00B712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3.5</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40</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3</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0.952326</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0.034565</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0.984862</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0.855191</w:t>
            </w:r>
          </w:p>
        </w:tc>
      </w:tr>
      <w:tr w:rsidR="00B712F8" w:rsidRPr="00B712F8" w:rsidTr="00B712F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4.5</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36</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0.899419</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0.053186</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0.954618</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0.78509</w:t>
            </w:r>
          </w:p>
        </w:tc>
      </w:tr>
      <w:tr w:rsidR="00982D7E" w:rsidRPr="00B712F8" w:rsidTr="00982D7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00B050"/>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5.5</w:t>
            </w:r>
          </w:p>
        </w:tc>
        <w:tc>
          <w:tcPr>
            <w:tcW w:w="960" w:type="dxa"/>
            <w:shd w:val="clear" w:color="auto" w:fill="00B050"/>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33</w:t>
            </w:r>
          </w:p>
        </w:tc>
        <w:tc>
          <w:tcPr>
            <w:tcW w:w="960" w:type="dxa"/>
            <w:shd w:val="clear" w:color="auto" w:fill="00B050"/>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960" w:type="dxa"/>
            <w:shd w:val="clear" w:color="auto" w:fill="00B050"/>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960" w:type="dxa"/>
            <w:shd w:val="clear" w:color="auto" w:fill="00B050"/>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0.872163</w:t>
            </w:r>
          </w:p>
        </w:tc>
        <w:tc>
          <w:tcPr>
            <w:tcW w:w="960" w:type="dxa"/>
            <w:shd w:val="clear" w:color="auto" w:fill="00B050"/>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0.061447</w:t>
            </w:r>
          </w:p>
        </w:tc>
        <w:tc>
          <w:tcPr>
            <w:tcW w:w="960" w:type="dxa"/>
            <w:shd w:val="clear" w:color="auto" w:fill="00B050"/>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0.93676</w:t>
            </w:r>
          </w:p>
        </w:tc>
        <w:tc>
          <w:tcPr>
            <w:tcW w:w="960" w:type="dxa"/>
            <w:shd w:val="clear" w:color="auto" w:fill="00B050"/>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0.750981</w:t>
            </w:r>
          </w:p>
        </w:tc>
      </w:tr>
      <w:tr w:rsidR="00B712F8" w:rsidRPr="00B712F8" w:rsidTr="00B712F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6.5</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31</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0.872163</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0.061447</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0.93676</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0.750981</w:t>
            </w:r>
          </w:p>
        </w:tc>
      </w:tr>
      <w:tr w:rsidR="00B712F8" w:rsidRPr="00B712F8" w:rsidTr="00B712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7.5</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29</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4</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0.872163</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0.061447</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0.93676</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0.750981</w:t>
            </w:r>
          </w:p>
        </w:tc>
      </w:tr>
      <w:tr w:rsidR="00B712F8" w:rsidRPr="00B712F8" w:rsidTr="00B712F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8.5</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25</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0.80239</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0.08517</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0.890015</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0.659683</w:t>
            </w:r>
          </w:p>
        </w:tc>
      </w:tr>
      <w:tr w:rsidR="00B712F8" w:rsidRPr="00B712F8" w:rsidTr="00B712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9.5</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22</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0.765918</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0.097049</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0.86367</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0.615552</w:t>
            </w:r>
          </w:p>
        </w:tc>
      </w:tr>
      <w:tr w:rsidR="00B712F8" w:rsidRPr="00B712F8" w:rsidTr="00982D7E">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00B050"/>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10.5</w:t>
            </w:r>
          </w:p>
        </w:tc>
        <w:tc>
          <w:tcPr>
            <w:tcW w:w="960" w:type="dxa"/>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20</w:t>
            </w:r>
          </w:p>
        </w:tc>
        <w:tc>
          <w:tcPr>
            <w:tcW w:w="960" w:type="dxa"/>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960" w:type="dxa"/>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960" w:type="dxa"/>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0.727622</w:t>
            </w:r>
          </w:p>
        </w:tc>
        <w:tc>
          <w:tcPr>
            <w:tcW w:w="960" w:type="dxa"/>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0.109773</w:t>
            </w:r>
          </w:p>
        </w:tc>
        <w:tc>
          <w:tcPr>
            <w:tcW w:w="960" w:type="dxa"/>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0.835095</w:t>
            </w:r>
          </w:p>
        </w:tc>
        <w:tc>
          <w:tcPr>
            <w:tcW w:w="960" w:type="dxa"/>
            <w:shd w:val="clear" w:color="auto" w:fill="00B050"/>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0.570608</w:t>
            </w:r>
          </w:p>
        </w:tc>
      </w:tr>
      <w:tr w:rsidR="00B712F8" w:rsidRPr="00B712F8" w:rsidTr="00B712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11.5</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18</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0.687199</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0.123766</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0.804108</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0.524423</w:t>
            </w:r>
          </w:p>
        </w:tc>
      </w:tr>
      <w:tr w:rsidR="00B712F8" w:rsidRPr="00B712F8" w:rsidTr="00B712F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12.5</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16</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0.687199</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0.123766</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0.804108</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0.524423</w:t>
            </w:r>
          </w:p>
        </w:tc>
      </w:tr>
      <w:tr w:rsidR="00B712F8" w:rsidRPr="00B712F8" w:rsidTr="00B712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13.5</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14</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0.687199</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0.123766</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0.804108</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0.524423</w:t>
            </w:r>
          </w:p>
        </w:tc>
      </w:tr>
      <w:tr w:rsidR="00B712F8" w:rsidRPr="00B712F8" w:rsidTr="00B712F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14.5</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13</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0.687199</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0.123766</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0.804108</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0.524423</w:t>
            </w:r>
          </w:p>
        </w:tc>
      </w:tr>
      <w:tr w:rsidR="00B712F8" w:rsidRPr="00B712F8" w:rsidTr="00B712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15.5</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11</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0.624726</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0.156234</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0.761519</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0.443815</w:t>
            </w:r>
          </w:p>
        </w:tc>
      </w:tr>
      <w:tr w:rsidR="00B712F8" w:rsidRPr="00B712F8" w:rsidTr="00B712F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16.5</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10</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0.562254</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0.188468</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0.714558</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0.372886</w:t>
            </w:r>
          </w:p>
        </w:tc>
      </w:tr>
      <w:tr w:rsidR="00B712F8" w:rsidRPr="00B712F8" w:rsidTr="00B712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18.5</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9</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0.499781</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0.222281</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0.664039</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0.30882</w:t>
            </w:r>
          </w:p>
        </w:tc>
      </w:tr>
      <w:tr w:rsidR="00B712F8" w:rsidRPr="00B712F8" w:rsidTr="00B712F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21.5</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8</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0.499781</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0.222281</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0.664039</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0.30882</w:t>
            </w:r>
          </w:p>
        </w:tc>
      </w:tr>
      <w:tr w:rsidR="00B712F8" w:rsidRPr="00B712F8" w:rsidTr="00B712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22.5</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6</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0.499781</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0.222281</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0.664039</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0.30882</w:t>
            </w:r>
          </w:p>
        </w:tc>
      </w:tr>
      <w:tr w:rsidR="00B712F8" w:rsidRPr="00B712F8" w:rsidTr="00B712F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23.5</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4</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0.374836</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0.364338</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0.586967</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0.164103</w:t>
            </w:r>
          </w:p>
        </w:tc>
      </w:tr>
      <w:tr w:rsidR="00B712F8" w:rsidRPr="00B712F8" w:rsidTr="00B712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25.5</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3</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0.374836</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0.364338</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0.586967</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0.164103</w:t>
            </w:r>
          </w:p>
        </w:tc>
      </w:tr>
      <w:tr w:rsidR="00B712F8" w:rsidRPr="00B712F8" w:rsidTr="00B712F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26.5</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2</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0.187418</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0.795451</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0.464645</w:t>
            </w:r>
          </w:p>
        </w:tc>
        <w:tc>
          <w:tcPr>
            <w:tcW w:w="960" w:type="dxa"/>
            <w:noWrap/>
            <w:hideMark/>
          </w:tcPr>
          <w:p w:rsidR="00B712F8" w:rsidRPr="00B712F8" w:rsidRDefault="00B712F8" w:rsidP="00B712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0.025788</w:t>
            </w:r>
          </w:p>
        </w:tc>
      </w:tr>
      <w:tr w:rsidR="00B712F8" w:rsidRPr="00B712F8" w:rsidTr="00B712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712F8" w:rsidRPr="00B712F8" w:rsidRDefault="00B712F8" w:rsidP="00B712F8">
            <w:pPr>
              <w:jc w:val="right"/>
              <w:rPr>
                <w:rFonts w:ascii="Calibri" w:eastAsia="Times New Roman" w:hAnsi="Calibri" w:cs="Calibri"/>
                <w:color w:val="000000"/>
              </w:rPr>
            </w:pPr>
            <w:r w:rsidRPr="00B712F8">
              <w:rPr>
                <w:rFonts w:ascii="Calibri" w:eastAsia="Times New Roman" w:hAnsi="Calibri" w:cs="Calibri"/>
                <w:color w:val="000000"/>
              </w:rPr>
              <w:t>27.5</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1</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0.187418</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0.795451</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0.464645</w:t>
            </w:r>
          </w:p>
        </w:tc>
        <w:tc>
          <w:tcPr>
            <w:tcW w:w="960" w:type="dxa"/>
            <w:noWrap/>
            <w:hideMark/>
          </w:tcPr>
          <w:p w:rsidR="00B712F8" w:rsidRPr="00B712F8" w:rsidRDefault="00B712F8" w:rsidP="00B712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712F8">
              <w:rPr>
                <w:rFonts w:ascii="Calibri" w:eastAsia="Times New Roman" w:hAnsi="Calibri" w:cs="Calibri"/>
                <w:color w:val="000000"/>
              </w:rPr>
              <w:t>0.025788</w:t>
            </w:r>
          </w:p>
        </w:tc>
      </w:tr>
    </w:tbl>
    <w:p w:rsidR="00885A78" w:rsidRDefault="00885A78" w:rsidP="00885A78"/>
    <w:p w:rsidR="00982D7E" w:rsidRPr="00982D7E" w:rsidRDefault="00982D7E" w:rsidP="00982D7E">
      <w:pPr>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x&gt;6</m:t>
              </m:r>
            </m:e>
          </m:d>
          <m:r>
            <w:rPr>
              <w:rFonts w:ascii="Cambria Math" w:eastAsiaTheme="minorEastAsia" w:hAnsi="Cambria Math"/>
            </w:rPr>
            <m:t>=0.872163</m:t>
          </m:r>
        </m:oMath>
      </m:oMathPara>
    </w:p>
    <w:p w:rsidR="00982D7E" w:rsidRPr="00F432FB" w:rsidRDefault="00982D7E" w:rsidP="00982D7E">
      <w:pPr>
        <w:rPr>
          <w:rFonts w:eastAsiaTheme="minorEastAsia"/>
        </w:rPr>
      </w:pPr>
      <w:r>
        <w:rPr>
          <w:rFonts w:eastAsiaTheme="minorEastAsia"/>
        </w:rPr>
        <w:t>We estimate a 95% confidence interval using the below equation:</w:t>
      </w:r>
    </w:p>
    <w:p w:rsidR="00982D7E" w:rsidRPr="00982D7E" w:rsidRDefault="00982D7E" w:rsidP="00982D7E">
      <w:pP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m:t>
          </m:r>
          <m:acc>
            <m:accPr>
              <m:ctrlPr>
                <w:rPr>
                  <w:rFonts w:ascii="Cambria Math" w:hAnsi="Cambria Math"/>
                  <w:i/>
                </w:rPr>
              </m:ctrlPr>
            </m:accPr>
            <m:e>
              <m:r>
                <w:rPr>
                  <w:rFonts w:ascii="Cambria Math" w:hAnsi="Cambria Math"/>
                </w:rPr>
                <m:t>S</m:t>
              </m:r>
              <m:d>
                <m:dPr>
                  <m:ctrlPr>
                    <w:rPr>
                      <w:rFonts w:ascii="Cambria Math" w:hAnsi="Cambria Math"/>
                      <w:i/>
                    </w:rPr>
                  </m:ctrlPr>
                </m:dPr>
                <m:e>
                  <m:r>
                    <w:rPr>
                      <w:rFonts w:ascii="Cambria Math" w:hAnsi="Cambria Math"/>
                    </w:rPr>
                    <m:t>t</m:t>
                  </m:r>
                </m:e>
              </m:d>
            </m:e>
          </m:acc>
          <m:r>
            <w:rPr>
              <w:rFonts w:ascii="Cambria Math" w:hAnsi="Cambria Math"/>
            </w:rPr>
            <m:t xml:space="preserve"> ±</m:t>
          </m:r>
          <m:sSub>
            <m:sSubPr>
              <m:ctrlPr>
                <w:rPr>
                  <w:rFonts w:ascii="Cambria Math" w:hAnsi="Cambria Math"/>
                  <w:i/>
                </w:rPr>
              </m:ctrlPr>
            </m:sSubPr>
            <m:e>
              <m:r>
                <w:rPr>
                  <w:rFonts w:ascii="Cambria Math" w:hAnsi="Cambria Math"/>
                </w:rPr>
                <m:t>z</m:t>
              </m:r>
            </m:e>
            <m:sub>
              <m:f>
                <m:fPr>
                  <m:type m:val="skw"/>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acc>
            <m:accPr>
              <m:ctrlPr>
                <w:rPr>
                  <w:rFonts w:ascii="Cambria Math" w:hAnsi="Cambria Math"/>
                  <w:i/>
                </w:rPr>
              </m:ctrlPr>
            </m:accPr>
            <m:e>
              <m:sSup>
                <m:sSupPr>
                  <m:ctrlPr>
                    <w:rPr>
                      <w:rFonts w:ascii="Cambria Math" w:hAnsi="Cambria Math"/>
                      <w:i/>
                    </w:rPr>
                  </m:ctrlPr>
                </m:sSupPr>
                <m:e>
                  <m:r>
                    <w:rPr>
                      <w:rFonts w:ascii="Cambria Math" w:hAnsi="Cambria Math"/>
                    </w:rPr>
                    <m:t>V</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acc>
                <m:accPr>
                  <m:ctrlPr>
                    <w:rPr>
                      <w:rFonts w:ascii="Cambria Math" w:hAnsi="Cambria Math"/>
                      <w:i/>
                    </w:rPr>
                  </m:ctrlPr>
                </m:accPr>
                <m:e>
                  <m:r>
                    <w:rPr>
                      <w:rFonts w:ascii="Cambria Math" w:hAnsi="Cambria Math"/>
                    </w:rPr>
                    <m:t>S(t))</m:t>
                  </m:r>
                </m:e>
              </m:acc>
            </m:e>
          </m:acc>
        </m:oMath>
      </m:oMathPara>
    </w:p>
    <w:p w:rsidR="00982D7E" w:rsidRPr="00853415" w:rsidRDefault="00982D7E" w:rsidP="00982D7E">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hAnsi="Cambria Math"/>
                  <w:i/>
                </w:rPr>
              </m:ctrlPr>
            </m:accPr>
            <m:e>
              <m:r>
                <w:rPr>
                  <w:rFonts w:ascii="Cambria Math" w:hAnsi="Cambria Math"/>
                </w:rPr>
                <m:t>S(6)</m:t>
              </m:r>
            </m:e>
          </m:acc>
          <m:r>
            <w:rPr>
              <w:rFonts w:ascii="Cambria Math" w:hAnsi="Cambria Math"/>
            </w:rPr>
            <m:t>=(NA,10.5)</m:t>
          </m:r>
        </m:oMath>
      </m:oMathPara>
    </w:p>
    <w:p w:rsidR="00853415" w:rsidRDefault="00853415">
      <w:pPr>
        <w:rPr>
          <w:rFonts w:eastAsiaTheme="minorEastAsia"/>
        </w:rPr>
      </w:pPr>
      <w:r>
        <w:rPr>
          <w:rFonts w:eastAsiaTheme="minorEastAsia"/>
        </w:rPr>
        <w:br w:type="page"/>
      </w:r>
    </w:p>
    <w:p w:rsidR="00D87E1A" w:rsidRDefault="00D87E1A" w:rsidP="00D87E1A">
      <w:pPr>
        <w:pStyle w:val="Title"/>
        <w:rPr>
          <w:rFonts w:eastAsiaTheme="minorEastAsia"/>
        </w:rPr>
      </w:pPr>
      <w:r>
        <w:rPr>
          <w:rFonts w:eastAsiaTheme="minorEastAsia"/>
        </w:rPr>
        <w:lastRenderedPageBreak/>
        <w:t>Question 7</w:t>
      </w:r>
    </w:p>
    <w:p w:rsidR="000027DA" w:rsidRPr="000027DA" w:rsidRDefault="000027DA" w:rsidP="000027DA">
      <w:r>
        <w:t>The table below shows the patients at risk, Y, as a function of age.</w:t>
      </w:r>
    </w:p>
    <w:tbl>
      <w:tblPr>
        <w:tblStyle w:val="MediumGrid3-Accent5"/>
        <w:tblW w:w="7629" w:type="dxa"/>
        <w:tblLook w:val="04A0" w:firstRow="1" w:lastRow="0" w:firstColumn="1" w:lastColumn="0" w:noHBand="0" w:noVBand="1"/>
      </w:tblPr>
      <w:tblGrid>
        <w:gridCol w:w="565"/>
        <w:gridCol w:w="549"/>
        <w:gridCol w:w="549"/>
        <w:gridCol w:w="549"/>
        <w:gridCol w:w="549"/>
        <w:gridCol w:w="549"/>
        <w:gridCol w:w="549"/>
        <w:gridCol w:w="549"/>
        <w:gridCol w:w="549"/>
        <w:gridCol w:w="549"/>
        <w:gridCol w:w="549"/>
        <w:gridCol w:w="549"/>
        <w:gridCol w:w="549"/>
        <w:gridCol w:w="549"/>
      </w:tblGrid>
      <w:tr w:rsidR="00103832" w:rsidRPr="00103832" w:rsidTr="001038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2" w:type="dxa"/>
            <w:noWrap/>
            <w:hideMark/>
          </w:tcPr>
          <w:p w:rsidR="000C0A15" w:rsidRPr="00103832" w:rsidRDefault="000027DA" w:rsidP="000C0A15">
            <w:pPr>
              <w:rPr>
                <w:rFonts w:ascii="Calibri" w:eastAsia="Times New Roman" w:hAnsi="Calibri" w:cs="Calibri"/>
                <w:color w:val="000000"/>
              </w:rPr>
            </w:pPr>
            <w:r w:rsidRPr="00103832">
              <w:rPr>
                <w:rFonts w:ascii="Calibri" w:eastAsia="Times New Roman" w:hAnsi="Calibri" w:cs="Calibri"/>
                <w:color w:val="000000"/>
              </w:rPr>
              <w:t>Age</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62</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63</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65</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66</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68</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69</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70</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71</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72</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73</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74</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76</w:t>
            </w:r>
          </w:p>
        </w:tc>
        <w:tc>
          <w:tcPr>
            <w:tcW w:w="549" w:type="dxa"/>
            <w:noWrap/>
            <w:hideMark/>
          </w:tcPr>
          <w:p w:rsidR="000C0A15" w:rsidRPr="00103832" w:rsidRDefault="000C0A15" w:rsidP="000C0A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03832">
              <w:rPr>
                <w:rFonts w:ascii="Calibri" w:eastAsia="Times New Roman" w:hAnsi="Calibri" w:cs="Calibri"/>
                <w:color w:val="000000"/>
              </w:rPr>
              <w:t>77</w:t>
            </w:r>
          </w:p>
        </w:tc>
      </w:tr>
      <w:tr w:rsidR="00103832" w:rsidRPr="000C0A15" w:rsidTr="001038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2" w:type="dxa"/>
            <w:noWrap/>
            <w:hideMark/>
          </w:tcPr>
          <w:p w:rsidR="000C0A15" w:rsidRPr="00103832" w:rsidRDefault="000C0A15" w:rsidP="000C0A15">
            <w:pPr>
              <w:rPr>
                <w:rFonts w:ascii="Calibri" w:eastAsia="Times New Roman" w:hAnsi="Calibri" w:cs="Calibri"/>
                <w:color w:val="000000"/>
              </w:rPr>
            </w:pPr>
            <w:r w:rsidRPr="00103832">
              <w:rPr>
                <w:rFonts w:ascii="Calibri" w:eastAsia="Times New Roman" w:hAnsi="Calibri" w:cs="Calibri"/>
                <w:color w:val="000000"/>
              </w:rPr>
              <w:t>d</w:t>
            </w:r>
            <w:r w:rsidRPr="00103832">
              <w:rPr>
                <w:rFonts w:ascii="Calibri" w:eastAsia="Times New Roman" w:hAnsi="Calibri" w:cs="Calibri"/>
                <w:color w:val="000000"/>
                <w:vertAlign w:val="subscript"/>
              </w:rPr>
              <w:t>i</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2</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2</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2</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2</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2</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2</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w:t>
            </w:r>
          </w:p>
        </w:tc>
        <w:tc>
          <w:tcPr>
            <w:tcW w:w="549" w:type="dxa"/>
            <w:noWrap/>
            <w:hideMark/>
          </w:tcPr>
          <w:p w:rsidR="000C0A15" w:rsidRPr="000C0A15" w:rsidRDefault="000C0A15" w:rsidP="000C0A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w:t>
            </w:r>
          </w:p>
        </w:tc>
      </w:tr>
      <w:tr w:rsidR="00103832" w:rsidRPr="000C0A15" w:rsidTr="00103832">
        <w:trPr>
          <w:trHeight w:val="300"/>
        </w:trPr>
        <w:tc>
          <w:tcPr>
            <w:cnfStyle w:val="001000000000" w:firstRow="0" w:lastRow="0" w:firstColumn="1" w:lastColumn="0" w:oddVBand="0" w:evenVBand="0" w:oddHBand="0" w:evenHBand="0" w:firstRowFirstColumn="0" w:firstRowLastColumn="0" w:lastRowFirstColumn="0" w:lastRowLastColumn="0"/>
            <w:tcW w:w="492" w:type="dxa"/>
            <w:noWrap/>
            <w:hideMark/>
          </w:tcPr>
          <w:p w:rsidR="000C0A15" w:rsidRPr="00103832" w:rsidRDefault="000C0A15" w:rsidP="000C0A15">
            <w:pPr>
              <w:rPr>
                <w:rFonts w:ascii="Calibri" w:eastAsia="Times New Roman" w:hAnsi="Calibri" w:cs="Calibri"/>
                <w:color w:val="000000"/>
              </w:rPr>
            </w:pPr>
            <w:r w:rsidRPr="00103832">
              <w:rPr>
                <w:rFonts w:ascii="Calibri" w:eastAsia="Times New Roman" w:hAnsi="Calibri" w:cs="Calibri"/>
                <w:color w:val="000000"/>
              </w:rPr>
              <w:t>Y</w:t>
            </w:r>
            <w:r w:rsidRPr="00103832">
              <w:rPr>
                <w:rFonts w:ascii="Calibri" w:eastAsia="Times New Roman" w:hAnsi="Calibri" w:cs="Calibri"/>
                <w:color w:val="000000"/>
                <w:vertAlign w:val="subscript"/>
              </w:rPr>
              <w:t>i</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6</w:t>
            </w:r>
          </w:p>
        </w:tc>
        <w:tc>
          <w:tcPr>
            <w:tcW w:w="549" w:type="dxa"/>
            <w:noWrap/>
            <w:hideMark/>
          </w:tcPr>
          <w:p w:rsidR="000C0A15" w:rsidRPr="000C0A15" w:rsidRDefault="00103832"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10</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8</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12</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11</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10</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11</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10</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9</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9</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7</w:t>
            </w:r>
          </w:p>
        </w:tc>
        <w:tc>
          <w:tcPr>
            <w:tcW w:w="549" w:type="dxa"/>
            <w:noWrap/>
            <w:hideMark/>
          </w:tcPr>
          <w:p w:rsidR="000C0A15" w:rsidRPr="000C0A15" w:rsidRDefault="000C0A15" w:rsidP="000C0A1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C0A15">
              <w:rPr>
                <w:rFonts w:ascii="Calibri" w:eastAsia="Times New Roman" w:hAnsi="Calibri" w:cs="Calibri"/>
                <w:color w:val="000000"/>
              </w:rPr>
              <w:t>5</w:t>
            </w:r>
          </w:p>
        </w:tc>
      </w:tr>
    </w:tbl>
    <w:p w:rsidR="00853415" w:rsidRDefault="00853415" w:rsidP="00853415">
      <w:pPr>
        <w:rPr>
          <w:rFonts w:eastAsiaTheme="minorEastAsia"/>
        </w:rPr>
      </w:pPr>
    </w:p>
    <w:p w:rsidR="00103832" w:rsidRDefault="00103832" w:rsidP="00853415">
      <w:pPr>
        <w:rPr>
          <w:rFonts w:eastAsiaTheme="minorEastAsia"/>
        </w:rPr>
      </w:pPr>
      <w:r>
        <w:rPr>
          <w:rFonts w:eastAsiaTheme="minorEastAsia"/>
        </w:rPr>
        <w:t>With the initial patient at entering the study at age 58 and experiencing the event before age 60, they were included in the persons exposed at age 63, but not at 62.  The reason being the person experiencing the event at age 62 only entered the study once the other person had already experienced the event.</w:t>
      </w:r>
    </w:p>
    <w:p w:rsidR="00D87E1A" w:rsidRDefault="00D87E1A" w:rsidP="00D87E1A">
      <w:pPr>
        <w:pStyle w:val="Title"/>
        <w:rPr>
          <w:rFonts w:eastAsiaTheme="minorEastAsia"/>
        </w:rPr>
      </w:pPr>
      <w:r>
        <w:rPr>
          <w:rFonts w:eastAsiaTheme="minorEastAsia"/>
        </w:rPr>
        <w:t>Question 8</w:t>
      </w:r>
    </w:p>
    <w:p w:rsidR="000C0A15" w:rsidRDefault="000C0A15" w:rsidP="00853415">
      <w:pPr>
        <w:rPr>
          <w:rFonts w:eastAsiaTheme="minorEastAsia"/>
        </w:rPr>
      </w:pPr>
      <w:r>
        <w:rPr>
          <w:noProof/>
        </w:rPr>
        <w:drawing>
          <wp:inline distT="0" distB="0" distL="0" distR="0" wp14:anchorId="31AF4636" wp14:editId="2E75F814">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34EBF" w:rsidRDefault="00103832">
      <w:pPr>
        <w:rPr>
          <w:rFonts w:eastAsiaTheme="minorEastAsia"/>
        </w:rPr>
      </w:pPr>
      <w:r>
        <w:rPr>
          <w:rFonts w:eastAsiaTheme="minorEastAsia"/>
        </w:rPr>
        <w:t xml:space="preserve">From the table in Q7, we set up the above plot of the </w:t>
      </w:r>
      <w:r w:rsidR="00B34EBF">
        <w:rPr>
          <w:rFonts w:eastAsiaTheme="minorEastAsia"/>
        </w:rPr>
        <w:t>survival estimates.  The last person to experience an event was age 77.  The function is a strictly decreasing function as expected and as can be seen from the plot.  From the plot we can discern a person with diabetes surviving to age 60 has just over 0.1 chance of surviving past 77 years of age.</w:t>
      </w:r>
    </w:p>
    <w:p w:rsidR="00103832" w:rsidRDefault="00103832">
      <w:pPr>
        <w:rPr>
          <w:rFonts w:asciiTheme="majorHAnsi" w:eastAsiaTheme="minorEastAsia" w:hAnsiTheme="majorHAnsi" w:cstheme="majorBidi"/>
          <w:color w:val="17365D" w:themeColor="text2" w:themeShade="BF"/>
          <w:spacing w:val="5"/>
          <w:kern w:val="28"/>
          <w:sz w:val="52"/>
          <w:szCs w:val="52"/>
        </w:rPr>
      </w:pPr>
      <w:r>
        <w:rPr>
          <w:rFonts w:eastAsiaTheme="minorEastAsia"/>
        </w:rPr>
        <w:br w:type="page"/>
      </w:r>
    </w:p>
    <w:p w:rsidR="00103832" w:rsidRDefault="00103832" w:rsidP="00103832">
      <w:pPr>
        <w:pStyle w:val="Title"/>
        <w:rPr>
          <w:rFonts w:eastAsiaTheme="minorEastAsia"/>
        </w:rPr>
      </w:pPr>
      <w:r>
        <w:rPr>
          <w:rFonts w:eastAsiaTheme="minorEastAsia"/>
        </w:rPr>
        <w:lastRenderedPageBreak/>
        <w:t>Question 9</w:t>
      </w:r>
    </w:p>
    <w:p w:rsidR="00103832" w:rsidRDefault="00103832" w:rsidP="00103832">
      <w:r>
        <w:rPr>
          <w:noProof/>
        </w:rPr>
        <w:drawing>
          <wp:inline distT="0" distB="0" distL="0" distR="0" wp14:anchorId="59856467" wp14:editId="0C014DC4">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34EBF" w:rsidRPr="00103832" w:rsidRDefault="00B34EBF" w:rsidP="00103832">
      <w:r>
        <w:t>The survival function was estimated anew taking into account the survival rate of someone surviving to age 70.  The conditional survival rates (conditional on surviving to age 70) appear to paint a slightly better picture than the conditional survival rates (conditional on surviving to age 60) of Q8, indicating you will have a better chance of surviving to age 77, once you have reached aged 70, than the long term survival rate of surviving from 60 to 77 (with diabetes).</w:t>
      </w:r>
    </w:p>
    <w:p w:rsidR="000027DA" w:rsidRDefault="000027DA" w:rsidP="000027DA">
      <w:pPr>
        <w:pStyle w:val="Title"/>
        <w:rPr>
          <w:rFonts w:eastAsiaTheme="minorEastAsia"/>
        </w:rPr>
      </w:pPr>
      <w:r>
        <w:rPr>
          <w:rFonts w:eastAsiaTheme="minorEastAsia"/>
        </w:rPr>
        <w:t>Question 10</w:t>
      </w:r>
    </w:p>
    <w:p w:rsidR="005C158E" w:rsidRPr="005C158E" w:rsidRDefault="005C158E" w:rsidP="005C158E">
      <w:r>
        <w:t>Considering all patients, without truncation, changes the table to:</w:t>
      </w:r>
    </w:p>
    <w:tbl>
      <w:tblPr>
        <w:tblStyle w:val="MediumGrid3-Accent5"/>
        <w:tblW w:w="8352" w:type="dxa"/>
        <w:tblLook w:val="04A0" w:firstRow="1" w:lastRow="0" w:firstColumn="1" w:lastColumn="0" w:noHBand="0" w:noVBand="1"/>
      </w:tblPr>
      <w:tblGrid>
        <w:gridCol w:w="666"/>
        <w:gridCol w:w="549"/>
        <w:gridCol w:w="549"/>
        <w:gridCol w:w="549"/>
        <w:gridCol w:w="549"/>
        <w:gridCol w:w="549"/>
        <w:gridCol w:w="549"/>
        <w:gridCol w:w="549"/>
        <w:gridCol w:w="549"/>
        <w:gridCol w:w="549"/>
        <w:gridCol w:w="549"/>
        <w:gridCol w:w="549"/>
        <w:gridCol w:w="549"/>
        <w:gridCol w:w="549"/>
        <w:gridCol w:w="549"/>
      </w:tblGrid>
      <w:tr w:rsidR="00103832" w:rsidRPr="000027DA" w:rsidTr="001038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6" w:type="dxa"/>
            <w:noWrap/>
            <w:hideMark/>
          </w:tcPr>
          <w:p w:rsidR="000027DA" w:rsidRPr="000027DA" w:rsidRDefault="000027DA" w:rsidP="000027DA">
            <w:pPr>
              <w:rPr>
                <w:rFonts w:ascii="Calibri" w:eastAsia="Times New Roman" w:hAnsi="Calibri" w:cs="Calibri"/>
                <w:color w:val="000000"/>
              </w:rPr>
            </w:pPr>
            <w:r w:rsidRPr="000027DA">
              <w:rPr>
                <w:rFonts w:ascii="Calibri" w:eastAsia="Times New Roman" w:hAnsi="Calibri" w:cs="Calibri"/>
                <w:color w:val="000000"/>
              </w:rPr>
              <w:t>Age</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60</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62</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63</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65</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66</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68</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69</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70</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71</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72</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73</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74</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76</w:t>
            </w:r>
          </w:p>
        </w:tc>
        <w:tc>
          <w:tcPr>
            <w:tcW w:w="549" w:type="dxa"/>
            <w:noWrap/>
            <w:hideMark/>
          </w:tcPr>
          <w:p w:rsidR="000027DA" w:rsidRPr="000027DA" w:rsidRDefault="000027DA" w:rsidP="000027D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77</w:t>
            </w:r>
          </w:p>
        </w:tc>
      </w:tr>
      <w:tr w:rsidR="00103832" w:rsidRPr="000027DA" w:rsidTr="001038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6" w:type="dxa"/>
            <w:noWrap/>
            <w:hideMark/>
          </w:tcPr>
          <w:p w:rsidR="000027DA" w:rsidRPr="000027DA" w:rsidRDefault="000027DA" w:rsidP="000027DA">
            <w:pPr>
              <w:rPr>
                <w:rFonts w:ascii="Calibri" w:eastAsia="Times New Roman" w:hAnsi="Calibri" w:cs="Calibri"/>
                <w:color w:val="000000"/>
              </w:rPr>
            </w:pPr>
            <w:r w:rsidRPr="000027DA">
              <w:rPr>
                <w:rFonts w:ascii="Calibri" w:eastAsia="Times New Roman" w:hAnsi="Calibri" w:cs="Calibri"/>
                <w:color w:val="000000"/>
              </w:rPr>
              <w:t>di</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2</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2</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2</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2</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2</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2</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w:t>
            </w:r>
          </w:p>
        </w:tc>
        <w:tc>
          <w:tcPr>
            <w:tcW w:w="549" w:type="dxa"/>
            <w:noWrap/>
            <w:hideMark/>
          </w:tcPr>
          <w:p w:rsidR="000027DA" w:rsidRPr="000027DA" w:rsidRDefault="000027DA" w:rsidP="000027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w:t>
            </w:r>
          </w:p>
        </w:tc>
      </w:tr>
      <w:tr w:rsidR="00103832" w:rsidRPr="000027DA" w:rsidTr="00103832">
        <w:trPr>
          <w:trHeight w:val="300"/>
        </w:trPr>
        <w:tc>
          <w:tcPr>
            <w:cnfStyle w:val="001000000000" w:firstRow="0" w:lastRow="0" w:firstColumn="1" w:lastColumn="0" w:oddVBand="0" w:evenVBand="0" w:oddHBand="0" w:evenHBand="0" w:firstRowFirstColumn="0" w:firstRowLastColumn="0" w:lastRowFirstColumn="0" w:lastRowLastColumn="0"/>
            <w:tcW w:w="666" w:type="dxa"/>
            <w:noWrap/>
            <w:hideMark/>
          </w:tcPr>
          <w:p w:rsidR="000027DA" w:rsidRPr="000027DA" w:rsidRDefault="000027DA" w:rsidP="000027DA">
            <w:pPr>
              <w:rPr>
                <w:rFonts w:ascii="Calibri" w:eastAsia="Times New Roman" w:hAnsi="Calibri" w:cs="Calibri"/>
                <w:color w:val="000000"/>
              </w:rPr>
            </w:pPr>
            <w:r w:rsidRPr="000027DA">
              <w:rPr>
                <w:rFonts w:ascii="Calibri" w:eastAsia="Times New Roman" w:hAnsi="Calibri" w:cs="Calibri"/>
                <w:color w:val="000000"/>
              </w:rPr>
              <w:t>Yi</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3</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6</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8</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10</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8</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12</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11</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10</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11</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10</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9</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9</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7</w:t>
            </w:r>
          </w:p>
        </w:tc>
        <w:tc>
          <w:tcPr>
            <w:tcW w:w="549" w:type="dxa"/>
            <w:noWrap/>
            <w:hideMark/>
          </w:tcPr>
          <w:p w:rsidR="000027DA" w:rsidRPr="000027DA" w:rsidRDefault="000027DA" w:rsidP="000027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027DA">
              <w:rPr>
                <w:rFonts w:ascii="Calibri" w:eastAsia="Times New Roman" w:hAnsi="Calibri" w:cs="Calibri"/>
                <w:color w:val="000000"/>
              </w:rPr>
              <w:t>5</w:t>
            </w:r>
          </w:p>
        </w:tc>
      </w:tr>
    </w:tbl>
    <w:p w:rsidR="000027DA" w:rsidRDefault="000027DA" w:rsidP="000027DA"/>
    <w:p w:rsidR="005C158E" w:rsidRDefault="005C158E">
      <w:pPr>
        <w:rPr>
          <w:rFonts w:asciiTheme="majorHAnsi" w:eastAsiaTheme="majorEastAsia" w:hAnsiTheme="majorHAnsi" w:cstheme="majorBidi"/>
          <w:color w:val="17365D" w:themeColor="text2" w:themeShade="BF"/>
          <w:spacing w:val="5"/>
          <w:kern w:val="28"/>
          <w:sz w:val="52"/>
          <w:szCs w:val="52"/>
        </w:rPr>
      </w:pPr>
      <w:r>
        <w:br w:type="page"/>
      </w:r>
    </w:p>
    <w:p w:rsidR="00B34EBF" w:rsidRDefault="00B34EBF" w:rsidP="00B34EBF">
      <w:pPr>
        <w:pStyle w:val="Title"/>
      </w:pPr>
      <w:r>
        <w:lastRenderedPageBreak/>
        <w:t>Question 11</w:t>
      </w:r>
    </w:p>
    <w:p w:rsidR="00B34EBF" w:rsidRDefault="005C158E" w:rsidP="00B34EBF">
      <w:r>
        <w:rPr>
          <w:noProof/>
        </w:rPr>
        <w:drawing>
          <wp:inline distT="0" distB="0" distL="0" distR="0" wp14:anchorId="3E1A7BC2" wp14:editId="4773BE68">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C158E" w:rsidRPr="00B34EBF" w:rsidRDefault="005C158E" w:rsidP="00B34EBF">
      <w:r>
        <w:t>Estimating the survival function without taking the truncation into consideration has a slight impact on the survival estimates.  We see it tapering off slightly quicker than before, as the person dying at age 60 is no longer considered for the survival estimate at age 63.</w:t>
      </w:r>
    </w:p>
    <w:p w:rsidR="00B34EBF" w:rsidRDefault="00B34EBF" w:rsidP="00B34EBF">
      <w:pPr>
        <w:pStyle w:val="Title"/>
      </w:pPr>
      <w:r>
        <w:t>Question 12</w:t>
      </w:r>
    </w:p>
    <w:p w:rsidR="005C158E" w:rsidRDefault="005C158E" w:rsidP="005C158E">
      <w:r>
        <w:rPr>
          <w:noProof/>
        </w:rPr>
        <w:drawing>
          <wp:inline distT="0" distB="0" distL="0" distR="0" wp14:anchorId="3634506C" wp14:editId="236AD030">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A7226" w:rsidRPr="005C158E" w:rsidRDefault="001A7226" w:rsidP="005C158E">
      <w:r>
        <w:t>The same as with Q11, we can see the survival  estimates tapering off more rapidly than before, as the number of patients exposed to the event is less than with truncation.</w:t>
      </w:r>
    </w:p>
    <w:sectPr w:rsidR="001A7226" w:rsidRPr="005C158E" w:rsidSect="006113AD">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195" w:rsidRDefault="00493195" w:rsidP="001A7226">
      <w:pPr>
        <w:spacing w:after="0" w:line="240" w:lineRule="auto"/>
      </w:pPr>
      <w:r>
        <w:separator/>
      </w:r>
    </w:p>
  </w:endnote>
  <w:endnote w:type="continuationSeparator" w:id="0">
    <w:p w:rsidR="00493195" w:rsidRDefault="00493195" w:rsidP="001A7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195" w:rsidRDefault="00493195" w:rsidP="001A7226">
      <w:pPr>
        <w:spacing w:after="0" w:line="240" w:lineRule="auto"/>
      </w:pPr>
      <w:r>
        <w:separator/>
      </w:r>
    </w:p>
  </w:footnote>
  <w:footnote w:type="continuationSeparator" w:id="0">
    <w:p w:rsidR="00493195" w:rsidRDefault="00493195" w:rsidP="001A72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09745344"/>
      <w:docPartObj>
        <w:docPartGallery w:val="Page Numbers (Top of Page)"/>
        <w:docPartUnique/>
      </w:docPartObj>
    </w:sdtPr>
    <w:sdtEndPr>
      <w:rPr>
        <w:b/>
        <w:bCs/>
        <w:noProof/>
        <w:color w:val="auto"/>
        <w:spacing w:val="0"/>
      </w:rPr>
    </w:sdtEndPr>
    <w:sdtContent>
      <w:p w:rsidR="001A7226" w:rsidRDefault="001A7226">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F1132D" w:rsidRPr="00F1132D">
          <w:rPr>
            <w:b/>
            <w:bCs/>
            <w:noProof/>
          </w:rPr>
          <w:t>1</w:t>
        </w:r>
        <w:r>
          <w:rPr>
            <w:b/>
            <w:bCs/>
            <w:noProof/>
          </w:rPr>
          <w:fldChar w:fldCharType="end"/>
        </w:r>
      </w:p>
    </w:sdtContent>
  </w:sdt>
  <w:p w:rsidR="001A7226" w:rsidRDefault="001A72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99D"/>
    <w:rsid w:val="000027DA"/>
    <w:rsid w:val="000A03EE"/>
    <w:rsid w:val="000B6DEF"/>
    <w:rsid w:val="000C0A15"/>
    <w:rsid w:val="00103832"/>
    <w:rsid w:val="001A7226"/>
    <w:rsid w:val="00493195"/>
    <w:rsid w:val="005425D1"/>
    <w:rsid w:val="005C158E"/>
    <w:rsid w:val="006113AD"/>
    <w:rsid w:val="00614284"/>
    <w:rsid w:val="00633DD1"/>
    <w:rsid w:val="007F475E"/>
    <w:rsid w:val="00853415"/>
    <w:rsid w:val="00885A78"/>
    <w:rsid w:val="00982D7E"/>
    <w:rsid w:val="00984985"/>
    <w:rsid w:val="00B34EBF"/>
    <w:rsid w:val="00B712F8"/>
    <w:rsid w:val="00D01E22"/>
    <w:rsid w:val="00D057D4"/>
    <w:rsid w:val="00D7599D"/>
    <w:rsid w:val="00D87E1A"/>
    <w:rsid w:val="00DC5980"/>
    <w:rsid w:val="00DF363A"/>
    <w:rsid w:val="00F1132D"/>
    <w:rsid w:val="00F3388A"/>
    <w:rsid w:val="00F43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72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1">
    <w:name w:val="Light Shading Accent 1"/>
    <w:basedOn w:val="TableNormal"/>
    <w:uiPriority w:val="60"/>
    <w:rsid w:val="00D057D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057D4"/>
    <w:rPr>
      <w:color w:val="808080"/>
    </w:rPr>
  </w:style>
  <w:style w:type="paragraph" w:styleId="BalloonText">
    <w:name w:val="Balloon Text"/>
    <w:basedOn w:val="Normal"/>
    <w:link w:val="BalloonTextChar"/>
    <w:uiPriority w:val="99"/>
    <w:semiHidden/>
    <w:unhideWhenUsed/>
    <w:rsid w:val="00D05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7D4"/>
    <w:rPr>
      <w:rFonts w:ascii="Tahoma" w:hAnsi="Tahoma" w:cs="Tahoma"/>
      <w:sz w:val="16"/>
      <w:szCs w:val="16"/>
    </w:rPr>
  </w:style>
  <w:style w:type="paragraph" w:styleId="NoSpacing">
    <w:name w:val="No Spacing"/>
    <w:link w:val="NoSpacingChar"/>
    <w:uiPriority w:val="1"/>
    <w:qFormat/>
    <w:rsid w:val="006113A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113AD"/>
    <w:rPr>
      <w:rFonts w:eastAsiaTheme="minorEastAsia"/>
      <w:lang w:eastAsia="ja-JP"/>
    </w:rPr>
  </w:style>
  <w:style w:type="table" w:styleId="MediumList2-Accent5">
    <w:name w:val="Medium List 2 Accent 5"/>
    <w:basedOn w:val="TableNormal"/>
    <w:uiPriority w:val="66"/>
    <w:rsid w:val="000C0A1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5">
    <w:name w:val="Medium Grid 3 Accent 5"/>
    <w:basedOn w:val="TableNormal"/>
    <w:uiPriority w:val="69"/>
    <w:rsid w:val="000C0A1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itle">
    <w:name w:val="Title"/>
    <w:basedOn w:val="Normal"/>
    <w:next w:val="Normal"/>
    <w:link w:val="TitleChar"/>
    <w:uiPriority w:val="10"/>
    <w:qFormat/>
    <w:rsid w:val="00D87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E1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87E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87E1A"/>
    <w:rPr>
      <w:rFonts w:asciiTheme="majorHAnsi" w:eastAsiaTheme="majorEastAsia" w:hAnsiTheme="majorHAnsi" w:cstheme="majorBidi"/>
      <w:i/>
      <w:iCs/>
      <w:color w:val="4F81BD" w:themeColor="accent1"/>
      <w:spacing w:val="15"/>
      <w:sz w:val="24"/>
      <w:szCs w:val="24"/>
    </w:rPr>
  </w:style>
  <w:style w:type="table" w:styleId="MediumGrid3-Accent4">
    <w:name w:val="Medium Grid 3 Accent 4"/>
    <w:basedOn w:val="TableNormal"/>
    <w:uiPriority w:val="69"/>
    <w:rsid w:val="0010383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paragraph" w:styleId="Header">
    <w:name w:val="header"/>
    <w:basedOn w:val="Normal"/>
    <w:link w:val="HeaderChar"/>
    <w:uiPriority w:val="99"/>
    <w:unhideWhenUsed/>
    <w:rsid w:val="001A7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226"/>
  </w:style>
  <w:style w:type="paragraph" w:styleId="Footer">
    <w:name w:val="footer"/>
    <w:basedOn w:val="Normal"/>
    <w:link w:val="FooterChar"/>
    <w:uiPriority w:val="99"/>
    <w:unhideWhenUsed/>
    <w:rsid w:val="001A7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226"/>
  </w:style>
  <w:style w:type="character" w:customStyle="1" w:styleId="Heading1Char">
    <w:name w:val="Heading 1 Char"/>
    <w:basedOn w:val="DefaultParagraphFont"/>
    <w:link w:val="Heading1"/>
    <w:uiPriority w:val="9"/>
    <w:rsid w:val="001A722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A7226"/>
    <w:pPr>
      <w:outlineLvl w:val="9"/>
    </w:pPr>
    <w:rPr>
      <w:lang w:eastAsia="ja-JP"/>
    </w:rPr>
  </w:style>
  <w:style w:type="paragraph" w:styleId="TOC2">
    <w:name w:val="toc 2"/>
    <w:basedOn w:val="Normal"/>
    <w:next w:val="Normal"/>
    <w:autoRedefine/>
    <w:uiPriority w:val="39"/>
    <w:semiHidden/>
    <w:unhideWhenUsed/>
    <w:qFormat/>
    <w:rsid w:val="001A7226"/>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1A7226"/>
    <w:pPr>
      <w:spacing w:after="100"/>
    </w:pPr>
    <w:rPr>
      <w:rFonts w:eastAsiaTheme="minorEastAsia"/>
      <w:lang w:eastAsia="ja-JP"/>
    </w:rPr>
  </w:style>
  <w:style w:type="paragraph" w:styleId="TOC3">
    <w:name w:val="toc 3"/>
    <w:basedOn w:val="Normal"/>
    <w:next w:val="Normal"/>
    <w:autoRedefine/>
    <w:uiPriority w:val="39"/>
    <w:semiHidden/>
    <w:unhideWhenUsed/>
    <w:qFormat/>
    <w:rsid w:val="001A7226"/>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72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1">
    <w:name w:val="Light Shading Accent 1"/>
    <w:basedOn w:val="TableNormal"/>
    <w:uiPriority w:val="60"/>
    <w:rsid w:val="00D057D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057D4"/>
    <w:rPr>
      <w:color w:val="808080"/>
    </w:rPr>
  </w:style>
  <w:style w:type="paragraph" w:styleId="BalloonText">
    <w:name w:val="Balloon Text"/>
    <w:basedOn w:val="Normal"/>
    <w:link w:val="BalloonTextChar"/>
    <w:uiPriority w:val="99"/>
    <w:semiHidden/>
    <w:unhideWhenUsed/>
    <w:rsid w:val="00D05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7D4"/>
    <w:rPr>
      <w:rFonts w:ascii="Tahoma" w:hAnsi="Tahoma" w:cs="Tahoma"/>
      <w:sz w:val="16"/>
      <w:szCs w:val="16"/>
    </w:rPr>
  </w:style>
  <w:style w:type="paragraph" w:styleId="NoSpacing">
    <w:name w:val="No Spacing"/>
    <w:link w:val="NoSpacingChar"/>
    <w:uiPriority w:val="1"/>
    <w:qFormat/>
    <w:rsid w:val="006113A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113AD"/>
    <w:rPr>
      <w:rFonts w:eastAsiaTheme="minorEastAsia"/>
      <w:lang w:eastAsia="ja-JP"/>
    </w:rPr>
  </w:style>
  <w:style w:type="table" w:styleId="MediumList2-Accent5">
    <w:name w:val="Medium List 2 Accent 5"/>
    <w:basedOn w:val="TableNormal"/>
    <w:uiPriority w:val="66"/>
    <w:rsid w:val="000C0A1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5">
    <w:name w:val="Medium Grid 3 Accent 5"/>
    <w:basedOn w:val="TableNormal"/>
    <w:uiPriority w:val="69"/>
    <w:rsid w:val="000C0A1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itle">
    <w:name w:val="Title"/>
    <w:basedOn w:val="Normal"/>
    <w:next w:val="Normal"/>
    <w:link w:val="TitleChar"/>
    <w:uiPriority w:val="10"/>
    <w:qFormat/>
    <w:rsid w:val="00D87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E1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87E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87E1A"/>
    <w:rPr>
      <w:rFonts w:asciiTheme="majorHAnsi" w:eastAsiaTheme="majorEastAsia" w:hAnsiTheme="majorHAnsi" w:cstheme="majorBidi"/>
      <w:i/>
      <w:iCs/>
      <w:color w:val="4F81BD" w:themeColor="accent1"/>
      <w:spacing w:val="15"/>
      <w:sz w:val="24"/>
      <w:szCs w:val="24"/>
    </w:rPr>
  </w:style>
  <w:style w:type="table" w:styleId="MediumGrid3-Accent4">
    <w:name w:val="Medium Grid 3 Accent 4"/>
    <w:basedOn w:val="TableNormal"/>
    <w:uiPriority w:val="69"/>
    <w:rsid w:val="0010383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paragraph" w:styleId="Header">
    <w:name w:val="header"/>
    <w:basedOn w:val="Normal"/>
    <w:link w:val="HeaderChar"/>
    <w:uiPriority w:val="99"/>
    <w:unhideWhenUsed/>
    <w:rsid w:val="001A7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226"/>
  </w:style>
  <w:style w:type="paragraph" w:styleId="Footer">
    <w:name w:val="footer"/>
    <w:basedOn w:val="Normal"/>
    <w:link w:val="FooterChar"/>
    <w:uiPriority w:val="99"/>
    <w:unhideWhenUsed/>
    <w:rsid w:val="001A7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226"/>
  </w:style>
  <w:style w:type="character" w:customStyle="1" w:styleId="Heading1Char">
    <w:name w:val="Heading 1 Char"/>
    <w:basedOn w:val="DefaultParagraphFont"/>
    <w:link w:val="Heading1"/>
    <w:uiPriority w:val="9"/>
    <w:rsid w:val="001A722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A7226"/>
    <w:pPr>
      <w:outlineLvl w:val="9"/>
    </w:pPr>
    <w:rPr>
      <w:lang w:eastAsia="ja-JP"/>
    </w:rPr>
  </w:style>
  <w:style w:type="paragraph" w:styleId="TOC2">
    <w:name w:val="toc 2"/>
    <w:basedOn w:val="Normal"/>
    <w:next w:val="Normal"/>
    <w:autoRedefine/>
    <w:uiPriority w:val="39"/>
    <w:semiHidden/>
    <w:unhideWhenUsed/>
    <w:qFormat/>
    <w:rsid w:val="001A7226"/>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1A7226"/>
    <w:pPr>
      <w:spacing w:after="100"/>
    </w:pPr>
    <w:rPr>
      <w:rFonts w:eastAsiaTheme="minorEastAsia"/>
      <w:lang w:eastAsia="ja-JP"/>
    </w:rPr>
  </w:style>
  <w:style w:type="paragraph" w:styleId="TOC3">
    <w:name w:val="toc 3"/>
    <w:basedOn w:val="Normal"/>
    <w:next w:val="Normal"/>
    <w:autoRedefine/>
    <w:uiPriority w:val="39"/>
    <w:semiHidden/>
    <w:unhideWhenUsed/>
    <w:qFormat/>
    <w:rsid w:val="001A7226"/>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80977">
      <w:bodyDiv w:val="1"/>
      <w:marLeft w:val="0"/>
      <w:marRight w:val="0"/>
      <w:marTop w:val="0"/>
      <w:marBottom w:val="0"/>
      <w:divBdr>
        <w:top w:val="none" w:sz="0" w:space="0" w:color="auto"/>
        <w:left w:val="none" w:sz="0" w:space="0" w:color="auto"/>
        <w:bottom w:val="none" w:sz="0" w:space="0" w:color="auto"/>
        <w:right w:val="none" w:sz="0" w:space="0" w:color="auto"/>
      </w:divBdr>
    </w:div>
    <w:div w:id="204565028">
      <w:bodyDiv w:val="1"/>
      <w:marLeft w:val="0"/>
      <w:marRight w:val="0"/>
      <w:marTop w:val="0"/>
      <w:marBottom w:val="0"/>
      <w:divBdr>
        <w:top w:val="none" w:sz="0" w:space="0" w:color="auto"/>
        <w:left w:val="none" w:sz="0" w:space="0" w:color="auto"/>
        <w:bottom w:val="none" w:sz="0" w:space="0" w:color="auto"/>
        <w:right w:val="none" w:sz="0" w:space="0" w:color="auto"/>
      </w:divBdr>
    </w:div>
    <w:div w:id="333724361">
      <w:bodyDiv w:val="1"/>
      <w:marLeft w:val="0"/>
      <w:marRight w:val="0"/>
      <w:marTop w:val="0"/>
      <w:marBottom w:val="0"/>
      <w:divBdr>
        <w:top w:val="none" w:sz="0" w:space="0" w:color="auto"/>
        <w:left w:val="none" w:sz="0" w:space="0" w:color="auto"/>
        <w:bottom w:val="none" w:sz="0" w:space="0" w:color="auto"/>
        <w:right w:val="none" w:sz="0" w:space="0" w:color="auto"/>
      </w:divBdr>
    </w:div>
    <w:div w:id="609237776">
      <w:bodyDiv w:val="1"/>
      <w:marLeft w:val="0"/>
      <w:marRight w:val="0"/>
      <w:marTop w:val="0"/>
      <w:marBottom w:val="0"/>
      <w:divBdr>
        <w:top w:val="none" w:sz="0" w:space="0" w:color="auto"/>
        <w:left w:val="none" w:sz="0" w:space="0" w:color="auto"/>
        <w:bottom w:val="none" w:sz="0" w:space="0" w:color="auto"/>
        <w:right w:val="none" w:sz="0" w:space="0" w:color="auto"/>
      </w:divBdr>
    </w:div>
    <w:div w:id="707027923">
      <w:bodyDiv w:val="1"/>
      <w:marLeft w:val="0"/>
      <w:marRight w:val="0"/>
      <w:marTop w:val="0"/>
      <w:marBottom w:val="0"/>
      <w:divBdr>
        <w:top w:val="none" w:sz="0" w:space="0" w:color="auto"/>
        <w:left w:val="none" w:sz="0" w:space="0" w:color="auto"/>
        <w:bottom w:val="none" w:sz="0" w:space="0" w:color="auto"/>
        <w:right w:val="none" w:sz="0" w:space="0" w:color="auto"/>
      </w:divBdr>
    </w:div>
    <w:div w:id="1127040554">
      <w:bodyDiv w:val="1"/>
      <w:marLeft w:val="0"/>
      <w:marRight w:val="0"/>
      <w:marTop w:val="0"/>
      <w:marBottom w:val="0"/>
      <w:divBdr>
        <w:top w:val="none" w:sz="0" w:space="0" w:color="auto"/>
        <w:left w:val="none" w:sz="0" w:space="0" w:color="auto"/>
        <w:bottom w:val="none" w:sz="0" w:space="0" w:color="auto"/>
        <w:right w:val="none" w:sz="0" w:space="0" w:color="auto"/>
      </w:divBdr>
    </w:div>
    <w:div w:id="1236017793">
      <w:bodyDiv w:val="1"/>
      <w:marLeft w:val="0"/>
      <w:marRight w:val="0"/>
      <w:marTop w:val="0"/>
      <w:marBottom w:val="0"/>
      <w:divBdr>
        <w:top w:val="none" w:sz="0" w:space="0" w:color="auto"/>
        <w:left w:val="none" w:sz="0" w:space="0" w:color="auto"/>
        <w:bottom w:val="none" w:sz="0" w:space="0" w:color="auto"/>
        <w:right w:val="none" w:sz="0" w:space="0" w:color="auto"/>
      </w:divBdr>
    </w:div>
    <w:div w:id="1481769643">
      <w:bodyDiv w:val="1"/>
      <w:marLeft w:val="0"/>
      <w:marRight w:val="0"/>
      <w:marTop w:val="0"/>
      <w:marBottom w:val="0"/>
      <w:divBdr>
        <w:top w:val="none" w:sz="0" w:space="0" w:color="auto"/>
        <w:left w:val="none" w:sz="0" w:space="0" w:color="auto"/>
        <w:bottom w:val="none" w:sz="0" w:space="0" w:color="auto"/>
        <w:right w:val="none" w:sz="0" w:space="0" w:color="auto"/>
      </w:divBdr>
    </w:div>
    <w:div w:id="199729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Werk\Survival%20Analysis\survival_analysis\assignment_2\assignment_2%20-%20survival%20function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H:\Werk\Survival%20Analysis\survival_analysis\assignment_2\assignment_2%20-%20survival%20funct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US"/>
              <a:t>Survival Function</a:t>
            </a:r>
          </a:p>
        </c:rich>
      </c:tx>
      <c:layout>
        <c:manualLayout>
          <c:xMode val="edge"/>
          <c:yMode val="edge"/>
          <c:x val="0.30168066491688539"/>
          <c:y val="2.7777777777777776E-2"/>
        </c:manualLayout>
      </c:layout>
      <c:overlay val="0"/>
    </c:title>
    <c:autoTitleDeleted val="0"/>
    <c:plotArea>
      <c:layout/>
      <c:barChart>
        <c:barDir val="col"/>
        <c:grouping val="clustered"/>
        <c:varyColors val="0"/>
        <c:ser>
          <c:idx val="0"/>
          <c:order val="0"/>
          <c:tx>
            <c:strRef>
              <c:f>Sheet1!$E$37</c:f>
              <c:strCache>
                <c:ptCount val="1"/>
                <c:pt idx="0">
                  <c:v>S(t)</c:v>
                </c:pt>
              </c:strCache>
            </c:strRef>
          </c:tx>
          <c:invertIfNegative val="0"/>
          <c:dPt>
            <c:idx val="1"/>
            <c:invertIfNegative val="0"/>
            <c:bubble3D val="0"/>
            <c:spPr/>
          </c:dPt>
          <c:cat>
            <c:numRef>
              <c:f>Sheet1!$F$34:$R$34</c:f>
              <c:numCache>
                <c:formatCode>General</c:formatCode>
                <c:ptCount val="13"/>
                <c:pt idx="0">
                  <c:v>62</c:v>
                </c:pt>
                <c:pt idx="1">
                  <c:v>63</c:v>
                </c:pt>
                <c:pt idx="2">
                  <c:v>65</c:v>
                </c:pt>
                <c:pt idx="3">
                  <c:v>66</c:v>
                </c:pt>
                <c:pt idx="4">
                  <c:v>68</c:v>
                </c:pt>
                <c:pt idx="5">
                  <c:v>69</c:v>
                </c:pt>
                <c:pt idx="6">
                  <c:v>70</c:v>
                </c:pt>
                <c:pt idx="7">
                  <c:v>71</c:v>
                </c:pt>
                <c:pt idx="8">
                  <c:v>72</c:v>
                </c:pt>
                <c:pt idx="9">
                  <c:v>73</c:v>
                </c:pt>
                <c:pt idx="10">
                  <c:v>74</c:v>
                </c:pt>
                <c:pt idx="11">
                  <c:v>76</c:v>
                </c:pt>
                <c:pt idx="12">
                  <c:v>77</c:v>
                </c:pt>
              </c:numCache>
            </c:numRef>
          </c:cat>
          <c:val>
            <c:numRef>
              <c:f>Sheet1!$F$37:$R$37</c:f>
              <c:numCache>
                <c:formatCode>General</c:formatCode>
                <c:ptCount val="13"/>
                <c:pt idx="0">
                  <c:v>0.83333333333333337</c:v>
                </c:pt>
                <c:pt idx="1">
                  <c:v>0.7407407407407407</c:v>
                </c:pt>
                <c:pt idx="2">
                  <c:v>0.59259259259259256</c:v>
                </c:pt>
                <c:pt idx="3">
                  <c:v>0.51851851851851849</c:v>
                </c:pt>
                <c:pt idx="4">
                  <c:v>0.43209876543209874</c:v>
                </c:pt>
                <c:pt idx="5">
                  <c:v>0.35353535353535348</c:v>
                </c:pt>
                <c:pt idx="6">
                  <c:v>0.28282828282828282</c:v>
                </c:pt>
                <c:pt idx="7">
                  <c:v>0.23140495867768593</c:v>
                </c:pt>
                <c:pt idx="8">
                  <c:v>0.18512396694214875</c:v>
                </c:pt>
                <c:pt idx="9">
                  <c:v>0.16455463728191</c:v>
                </c:pt>
                <c:pt idx="10">
                  <c:v>0.1462707886950311</c:v>
                </c:pt>
                <c:pt idx="11">
                  <c:v>0.12537496173859811</c:v>
                </c:pt>
                <c:pt idx="12">
                  <c:v>0.10029996939087849</c:v>
                </c:pt>
              </c:numCache>
            </c:numRef>
          </c:val>
        </c:ser>
        <c:dLbls>
          <c:showLegendKey val="0"/>
          <c:showVal val="0"/>
          <c:showCatName val="0"/>
          <c:showSerName val="0"/>
          <c:showPercent val="0"/>
          <c:showBubbleSize val="0"/>
        </c:dLbls>
        <c:gapWidth val="0"/>
        <c:axId val="307280896"/>
        <c:axId val="186815552"/>
      </c:barChart>
      <c:catAx>
        <c:axId val="307280896"/>
        <c:scaling>
          <c:orientation val="minMax"/>
        </c:scaling>
        <c:delete val="0"/>
        <c:axPos val="b"/>
        <c:title>
          <c:tx>
            <c:rich>
              <a:bodyPr/>
              <a:lstStyle/>
              <a:p>
                <a:pPr>
                  <a:defRPr/>
                </a:pPr>
                <a:r>
                  <a:rPr lang="en-US"/>
                  <a:t>Age</a:t>
                </a:r>
              </a:p>
            </c:rich>
          </c:tx>
          <c:overlay val="0"/>
        </c:title>
        <c:numFmt formatCode="General" sourceLinked="1"/>
        <c:majorTickMark val="none"/>
        <c:minorTickMark val="none"/>
        <c:tickLblPos val="nextTo"/>
        <c:crossAx val="186815552"/>
        <c:crosses val="autoZero"/>
        <c:auto val="1"/>
        <c:lblAlgn val="ctr"/>
        <c:lblOffset val="100"/>
        <c:noMultiLvlLbl val="0"/>
      </c:catAx>
      <c:valAx>
        <c:axId val="186815552"/>
        <c:scaling>
          <c:orientation val="minMax"/>
        </c:scaling>
        <c:delete val="0"/>
        <c:axPos val="l"/>
        <c:title>
          <c:tx>
            <c:rich>
              <a:bodyPr/>
              <a:lstStyle/>
              <a:p>
                <a:pPr>
                  <a:defRPr/>
                </a:pPr>
                <a:r>
                  <a:rPr lang="en-US"/>
                  <a:t>S(t)</a:t>
                </a:r>
              </a:p>
            </c:rich>
          </c:tx>
          <c:overlay val="0"/>
        </c:title>
        <c:numFmt formatCode="General" sourceLinked="1"/>
        <c:majorTickMark val="out"/>
        <c:minorTickMark val="none"/>
        <c:tickLblPos val="nextTo"/>
        <c:crossAx val="30728089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US"/>
              <a:t>Survival Function</a:t>
            </a:r>
          </a:p>
        </c:rich>
      </c:tx>
      <c:layout>
        <c:manualLayout>
          <c:xMode val="edge"/>
          <c:yMode val="edge"/>
          <c:x val="0.30168066491688539"/>
          <c:y val="2.7777777777777776E-2"/>
        </c:manualLayout>
      </c:layout>
      <c:overlay val="0"/>
    </c:title>
    <c:autoTitleDeleted val="0"/>
    <c:plotArea>
      <c:layout/>
      <c:barChart>
        <c:barDir val="col"/>
        <c:grouping val="clustered"/>
        <c:varyColors val="0"/>
        <c:ser>
          <c:idx val="0"/>
          <c:order val="0"/>
          <c:tx>
            <c:strRef>
              <c:f>Sheet1!$T$37</c:f>
              <c:strCache>
                <c:ptCount val="1"/>
                <c:pt idx="0">
                  <c:v>S(t)</c:v>
                </c:pt>
              </c:strCache>
            </c:strRef>
          </c:tx>
          <c:invertIfNegative val="0"/>
          <c:dPt>
            <c:idx val="1"/>
            <c:invertIfNegative val="0"/>
            <c:bubble3D val="0"/>
            <c:spPr/>
          </c:dPt>
          <c:cat>
            <c:numRef>
              <c:f>Sheet1!$U$34:$Z$34</c:f>
              <c:numCache>
                <c:formatCode>General</c:formatCode>
                <c:ptCount val="6"/>
                <c:pt idx="0">
                  <c:v>71</c:v>
                </c:pt>
                <c:pt idx="1">
                  <c:v>72</c:v>
                </c:pt>
                <c:pt idx="2">
                  <c:v>73</c:v>
                </c:pt>
                <c:pt idx="3">
                  <c:v>74</c:v>
                </c:pt>
                <c:pt idx="4">
                  <c:v>76</c:v>
                </c:pt>
                <c:pt idx="5">
                  <c:v>77</c:v>
                </c:pt>
              </c:numCache>
            </c:numRef>
          </c:cat>
          <c:val>
            <c:numRef>
              <c:f>Sheet1!$U$37:$Z$37</c:f>
              <c:numCache>
                <c:formatCode>General</c:formatCode>
                <c:ptCount val="6"/>
                <c:pt idx="0">
                  <c:v>0.81818181818181812</c:v>
                </c:pt>
                <c:pt idx="1">
                  <c:v>0.72192513368983946</c:v>
                </c:pt>
                <c:pt idx="2">
                  <c:v>0.64171122994652396</c:v>
                </c:pt>
                <c:pt idx="3">
                  <c:v>0.57040998217468797</c:v>
                </c:pt>
                <c:pt idx="4">
                  <c:v>0.4889228418640183</c:v>
                </c:pt>
                <c:pt idx="5">
                  <c:v>0.39113827349121466</c:v>
                </c:pt>
              </c:numCache>
            </c:numRef>
          </c:val>
        </c:ser>
        <c:dLbls>
          <c:showLegendKey val="0"/>
          <c:showVal val="0"/>
          <c:showCatName val="0"/>
          <c:showSerName val="0"/>
          <c:showPercent val="0"/>
          <c:showBubbleSize val="0"/>
        </c:dLbls>
        <c:gapWidth val="0"/>
        <c:axId val="298393600"/>
        <c:axId val="186820864"/>
      </c:barChart>
      <c:catAx>
        <c:axId val="298393600"/>
        <c:scaling>
          <c:orientation val="minMax"/>
        </c:scaling>
        <c:delete val="0"/>
        <c:axPos val="b"/>
        <c:title>
          <c:tx>
            <c:rich>
              <a:bodyPr/>
              <a:lstStyle/>
              <a:p>
                <a:pPr>
                  <a:defRPr/>
                </a:pPr>
                <a:r>
                  <a:rPr lang="en-US"/>
                  <a:t>Age</a:t>
                </a:r>
              </a:p>
            </c:rich>
          </c:tx>
          <c:overlay val="0"/>
        </c:title>
        <c:numFmt formatCode="General" sourceLinked="1"/>
        <c:majorTickMark val="none"/>
        <c:minorTickMark val="none"/>
        <c:tickLblPos val="nextTo"/>
        <c:crossAx val="186820864"/>
        <c:crosses val="autoZero"/>
        <c:auto val="1"/>
        <c:lblAlgn val="ctr"/>
        <c:lblOffset val="100"/>
        <c:noMultiLvlLbl val="0"/>
      </c:catAx>
      <c:valAx>
        <c:axId val="186820864"/>
        <c:scaling>
          <c:orientation val="minMax"/>
        </c:scaling>
        <c:delete val="0"/>
        <c:axPos val="l"/>
        <c:title>
          <c:tx>
            <c:rich>
              <a:bodyPr/>
              <a:lstStyle/>
              <a:p>
                <a:pPr>
                  <a:defRPr/>
                </a:pPr>
                <a:r>
                  <a:rPr lang="en-US"/>
                  <a:t>S(t)</a:t>
                </a:r>
              </a:p>
            </c:rich>
          </c:tx>
          <c:overlay val="0"/>
        </c:title>
        <c:numFmt formatCode="General" sourceLinked="1"/>
        <c:majorTickMark val="out"/>
        <c:minorTickMark val="none"/>
        <c:tickLblPos val="nextTo"/>
        <c:crossAx val="29839360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US"/>
              <a:t>Survival Function</a:t>
            </a:r>
          </a:p>
        </c:rich>
      </c:tx>
      <c:layout>
        <c:manualLayout>
          <c:xMode val="edge"/>
          <c:yMode val="edge"/>
          <c:x val="0.30168066491688539"/>
          <c:y val="2.7777777777777776E-2"/>
        </c:manualLayout>
      </c:layout>
      <c:overlay val="0"/>
    </c:title>
    <c:autoTitleDeleted val="0"/>
    <c:plotArea>
      <c:layout/>
      <c:barChart>
        <c:barDir val="col"/>
        <c:grouping val="clustered"/>
        <c:varyColors val="0"/>
        <c:ser>
          <c:idx val="0"/>
          <c:order val="0"/>
          <c:tx>
            <c:strRef>
              <c:f>Sheet1!$E$37</c:f>
              <c:strCache>
                <c:ptCount val="1"/>
                <c:pt idx="0">
                  <c:v>S(t)</c:v>
                </c:pt>
              </c:strCache>
            </c:strRef>
          </c:tx>
          <c:invertIfNegative val="0"/>
          <c:dPt>
            <c:idx val="1"/>
            <c:invertIfNegative val="0"/>
            <c:bubble3D val="0"/>
            <c:spPr/>
          </c:dPt>
          <c:cat>
            <c:numRef>
              <c:f>Sheet1!$F$34:$R$34</c:f>
              <c:numCache>
                <c:formatCode>General</c:formatCode>
                <c:ptCount val="13"/>
                <c:pt idx="0">
                  <c:v>62</c:v>
                </c:pt>
                <c:pt idx="1">
                  <c:v>63</c:v>
                </c:pt>
                <c:pt idx="2">
                  <c:v>65</c:v>
                </c:pt>
                <c:pt idx="3">
                  <c:v>66</c:v>
                </c:pt>
                <c:pt idx="4">
                  <c:v>68</c:v>
                </c:pt>
                <c:pt idx="5">
                  <c:v>69</c:v>
                </c:pt>
                <c:pt idx="6">
                  <c:v>70</c:v>
                </c:pt>
                <c:pt idx="7">
                  <c:v>71</c:v>
                </c:pt>
                <c:pt idx="8">
                  <c:v>72</c:v>
                </c:pt>
                <c:pt idx="9">
                  <c:v>73</c:v>
                </c:pt>
                <c:pt idx="10">
                  <c:v>74</c:v>
                </c:pt>
                <c:pt idx="11">
                  <c:v>76</c:v>
                </c:pt>
                <c:pt idx="12">
                  <c:v>77</c:v>
                </c:pt>
              </c:numCache>
            </c:numRef>
          </c:cat>
          <c:val>
            <c:numRef>
              <c:f>Sheet1!$G$58:$S$58</c:f>
              <c:numCache>
                <c:formatCode>General</c:formatCode>
                <c:ptCount val="13"/>
                <c:pt idx="0">
                  <c:v>0.83333333333333337</c:v>
                </c:pt>
                <c:pt idx="1">
                  <c:v>0.72916666666666674</c:v>
                </c:pt>
                <c:pt idx="2">
                  <c:v>0.58333333333333337</c:v>
                </c:pt>
                <c:pt idx="3">
                  <c:v>0.51041666666666674</c:v>
                </c:pt>
                <c:pt idx="4">
                  <c:v>0.42534722222222232</c:v>
                </c:pt>
                <c:pt idx="5">
                  <c:v>0.3480113636363637</c:v>
                </c:pt>
                <c:pt idx="6">
                  <c:v>0.27840909090909099</c:v>
                </c:pt>
                <c:pt idx="7">
                  <c:v>0.22778925619834717</c:v>
                </c:pt>
                <c:pt idx="8">
                  <c:v>0.18223140495867773</c:v>
                </c:pt>
                <c:pt idx="9">
                  <c:v>0.16198347107438019</c:v>
                </c:pt>
                <c:pt idx="10">
                  <c:v>0.14398530762167128</c:v>
                </c:pt>
                <c:pt idx="11">
                  <c:v>0.12341597796143253</c:v>
                </c:pt>
                <c:pt idx="12">
                  <c:v>9.8732782369146024E-2</c:v>
                </c:pt>
              </c:numCache>
            </c:numRef>
          </c:val>
        </c:ser>
        <c:dLbls>
          <c:showLegendKey val="0"/>
          <c:showVal val="0"/>
          <c:showCatName val="0"/>
          <c:showSerName val="0"/>
          <c:showPercent val="0"/>
          <c:showBubbleSize val="0"/>
        </c:dLbls>
        <c:gapWidth val="0"/>
        <c:axId val="298409984"/>
        <c:axId val="186810944"/>
      </c:barChart>
      <c:catAx>
        <c:axId val="298409984"/>
        <c:scaling>
          <c:orientation val="minMax"/>
        </c:scaling>
        <c:delete val="0"/>
        <c:axPos val="b"/>
        <c:title>
          <c:tx>
            <c:rich>
              <a:bodyPr/>
              <a:lstStyle/>
              <a:p>
                <a:pPr>
                  <a:defRPr/>
                </a:pPr>
                <a:r>
                  <a:rPr lang="en-US"/>
                  <a:t>Age</a:t>
                </a:r>
              </a:p>
            </c:rich>
          </c:tx>
          <c:overlay val="0"/>
        </c:title>
        <c:numFmt formatCode="General" sourceLinked="1"/>
        <c:majorTickMark val="none"/>
        <c:minorTickMark val="none"/>
        <c:tickLblPos val="nextTo"/>
        <c:crossAx val="186810944"/>
        <c:crosses val="autoZero"/>
        <c:auto val="1"/>
        <c:lblAlgn val="ctr"/>
        <c:lblOffset val="100"/>
        <c:noMultiLvlLbl val="0"/>
      </c:catAx>
      <c:valAx>
        <c:axId val="186810944"/>
        <c:scaling>
          <c:orientation val="minMax"/>
        </c:scaling>
        <c:delete val="0"/>
        <c:axPos val="l"/>
        <c:title>
          <c:tx>
            <c:rich>
              <a:bodyPr/>
              <a:lstStyle/>
              <a:p>
                <a:pPr>
                  <a:defRPr/>
                </a:pPr>
                <a:r>
                  <a:rPr lang="en-US"/>
                  <a:t>S(t)</a:t>
                </a:r>
              </a:p>
            </c:rich>
          </c:tx>
          <c:overlay val="0"/>
        </c:title>
        <c:numFmt formatCode="General" sourceLinked="1"/>
        <c:majorTickMark val="out"/>
        <c:minorTickMark val="none"/>
        <c:tickLblPos val="nextTo"/>
        <c:crossAx val="298409984"/>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US"/>
              <a:t>Survival Function</a:t>
            </a:r>
          </a:p>
        </c:rich>
      </c:tx>
      <c:layout>
        <c:manualLayout>
          <c:xMode val="edge"/>
          <c:yMode val="edge"/>
          <c:x val="0.30168066491688539"/>
          <c:y val="2.7777777777777776E-2"/>
        </c:manualLayout>
      </c:layout>
      <c:overlay val="0"/>
    </c:title>
    <c:autoTitleDeleted val="0"/>
    <c:plotArea>
      <c:layout/>
      <c:barChart>
        <c:barDir val="col"/>
        <c:grouping val="clustered"/>
        <c:varyColors val="0"/>
        <c:ser>
          <c:idx val="0"/>
          <c:order val="0"/>
          <c:tx>
            <c:strRef>
              <c:f>Sheet1!$E$37</c:f>
              <c:strCache>
                <c:ptCount val="1"/>
                <c:pt idx="0">
                  <c:v>S(t)</c:v>
                </c:pt>
              </c:strCache>
            </c:strRef>
          </c:tx>
          <c:invertIfNegative val="0"/>
          <c:dPt>
            <c:idx val="1"/>
            <c:invertIfNegative val="0"/>
            <c:bubble3D val="0"/>
            <c:spPr/>
          </c:dPt>
          <c:cat>
            <c:numRef>
              <c:f>Sheet1!$V$55:$AA$55</c:f>
              <c:numCache>
                <c:formatCode>General</c:formatCode>
                <c:ptCount val="6"/>
                <c:pt idx="0">
                  <c:v>71</c:v>
                </c:pt>
                <c:pt idx="1">
                  <c:v>72</c:v>
                </c:pt>
                <c:pt idx="2">
                  <c:v>73</c:v>
                </c:pt>
                <c:pt idx="3">
                  <c:v>74</c:v>
                </c:pt>
                <c:pt idx="4">
                  <c:v>76</c:v>
                </c:pt>
                <c:pt idx="5">
                  <c:v>77</c:v>
                </c:pt>
              </c:numCache>
            </c:numRef>
          </c:cat>
          <c:val>
            <c:numRef>
              <c:f>Sheet1!$V$58:$AA$58</c:f>
              <c:numCache>
                <c:formatCode>General</c:formatCode>
                <c:ptCount val="6"/>
                <c:pt idx="0">
                  <c:v>0.81818181818181812</c:v>
                </c:pt>
                <c:pt idx="1">
                  <c:v>0.65454545454545454</c:v>
                </c:pt>
                <c:pt idx="2">
                  <c:v>0.58181818181818179</c:v>
                </c:pt>
                <c:pt idx="3">
                  <c:v>0.51717171717171717</c:v>
                </c:pt>
                <c:pt idx="4">
                  <c:v>0.44329004329004335</c:v>
                </c:pt>
                <c:pt idx="5">
                  <c:v>0.35463203463203469</c:v>
                </c:pt>
              </c:numCache>
            </c:numRef>
          </c:val>
        </c:ser>
        <c:dLbls>
          <c:showLegendKey val="0"/>
          <c:showVal val="0"/>
          <c:showCatName val="0"/>
          <c:showSerName val="0"/>
          <c:showPercent val="0"/>
          <c:showBubbleSize val="0"/>
        </c:dLbls>
        <c:gapWidth val="0"/>
        <c:axId val="298410496"/>
        <c:axId val="186812672"/>
      </c:barChart>
      <c:catAx>
        <c:axId val="298410496"/>
        <c:scaling>
          <c:orientation val="minMax"/>
        </c:scaling>
        <c:delete val="0"/>
        <c:axPos val="b"/>
        <c:title>
          <c:tx>
            <c:rich>
              <a:bodyPr/>
              <a:lstStyle/>
              <a:p>
                <a:pPr>
                  <a:defRPr/>
                </a:pPr>
                <a:r>
                  <a:rPr lang="en-US"/>
                  <a:t>Age</a:t>
                </a:r>
              </a:p>
            </c:rich>
          </c:tx>
          <c:overlay val="0"/>
        </c:title>
        <c:numFmt formatCode="General" sourceLinked="1"/>
        <c:majorTickMark val="none"/>
        <c:minorTickMark val="none"/>
        <c:tickLblPos val="nextTo"/>
        <c:crossAx val="186812672"/>
        <c:crosses val="autoZero"/>
        <c:auto val="1"/>
        <c:lblAlgn val="ctr"/>
        <c:lblOffset val="100"/>
        <c:noMultiLvlLbl val="0"/>
      </c:catAx>
      <c:valAx>
        <c:axId val="186812672"/>
        <c:scaling>
          <c:orientation val="minMax"/>
        </c:scaling>
        <c:delete val="0"/>
        <c:axPos val="l"/>
        <c:title>
          <c:tx>
            <c:rich>
              <a:bodyPr/>
              <a:lstStyle/>
              <a:p>
                <a:pPr>
                  <a:defRPr/>
                </a:pPr>
                <a:r>
                  <a:rPr lang="en-US"/>
                  <a:t>S(t)</a:t>
                </a:r>
              </a:p>
            </c:rich>
          </c:tx>
          <c:overlay val="0"/>
        </c:title>
        <c:numFmt formatCode="General" sourceLinked="1"/>
        <c:majorTickMark val="out"/>
        <c:minorTickMark val="none"/>
        <c:tickLblPos val="nextTo"/>
        <c:crossAx val="298410496"/>
        <c:crosses val="autoZero"/>
        <c:crossBetween val="between"/>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24F17F984845B2A970A0D4DB41F01B"/>
        <w:category>
          <w:name w:val="General"/>
          <w:gallery w:val="placeholder"/>
        </w:category>
        <w:types>
          <w:type w:val="bbPlcHdr"/>
        </w:types>
        <w:behaviors>
          <w:behavior w:val="content"/>
        </w:behaviors>
        <w:guid w:val="{74518A4D-D21C-4765-8BC5-FE30EABA36F7}"/>
      </w:docPartPr>
      <w:docPartBody>
        <w:p w:rsidR="00124AAC" w:rsidRDefault="00D56016" w:rsidP="00D56016">
          <w:pPr>
            <w:pStyle w:val="D724F17F984845B2A970A0D4DB41F01B"/>
          </w:pPr>
          <w:r>
            <w:rPr>
              <w:rFonts w:asciiTheme="majorHAnsi" w:eastAsiaTheme="majorEastAsia" w:hAnsiTheme="majorHAnsi" w:cstheme="majorBidi"/>
              <w:sz w:val="72"/>
              <w:szCs w:val="72"/>
            </w:rPr>
            <w:t>[Type the document title]</w:t>
          </w:r>
        </w:p>
      </w:docPartBody>
    </w:docPart>
    <w:docPart>
      <w:docPartPr>
        <w:name w:val="9B41295362BE4825B5DB2B8155ED974F"/>
        <w:category>
          <w:name w:val="General"/>
          <w:gallery w:val="placeholder"/>
        </w:category>
        <w:types>
          <w:type w:val="bbPlcHdr"/>
        </w:types>
        <w:behaviors>
          <w:behavior w:val="content"/>
        </w:behaviors>
        <w:guid w:val="{215C528E-B1A3-41A5-B423-36412547B092}"/>
      </w:docPartPr>
      <w:docPartBody>
        <w:p w:rsidR="00124AAC" w:rsidRDefault="00D56016" w:rsidP="00D56016">
          <w:pPr>
            <w:pStyle w:val="9B41295362BE4825B5DB2B8155ED974F"/>
          </w:pPr>
          <w:r>
            <w:rPr>
              <w:rFonts w:asciiTheme="majorHAnsi" w:eastAsiaTheme="majorEastAsia" w:hAnsiTheme="majorHAnsi" w:cstheme="majorBidi"/>
              <w:sz w:val="36"/>
              <w:szCs w:val="36"/>
            </w:rPr>
            <w:t>[Pick the date]</w:t>
          </w:r>
        </w:p>
      </w:docPartBody>
    </w:docPart>
    <w:docPart>
      <w:docPartPr>
        <w:name w:val="6815ADB1B06947C08B6EA52D3C008422"/>
        <w:category>
          <w:name w:val="General"/>
          <w:gallery w:val="placeholder"/>
        </w:category>
        <w:types>
          <w:type w:val="bbPlcHdr"/>
        </w:types>
        <w:behaviors>
          <w:behavior w:val="content"/>
        </w:behaviors>
        <w:guid w:val="{C0FFE474-4943-4E18-BF4D-BAC1460FF6A0}"/>
      </w:docPartPr>
      <w:docPartBody>
        <w:p w:rsidR="00124AAC" w:rsidRDefault="00D56016" w:rsidP="00D56016">
          <w:pPr>
            <w:pStyle w:val="6815ADB1B06947C08B6EA52D3C008422"/>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1C66BD521BB34ED0BD136E80313412EF"/>
        <w:category>
          <w:name w:val="General"/>
          <w:gallery w:val="placeholder"/>
        </w:category>
        <w:types>
          <w:type w:val="bbPlcHdr"/>
        </w:types>
        <w:behaviors>
          <w:behavior w:val="content"/>
        </w:behaviors>
        <w:guid w:val="{E06C8371-3469-420D-8D12-73320D7B2387}"/>
      </w:docPartPr>
      <w:docPartBody>
        <w:p w:rsidR="00124AAC" w:rsidRDefault="00D56016" w:rsidP="00D56016">
          <w:pPr>
            <w:pStyle w:val="1C66BD521BB34ED0BD136E80313412EF"/>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016"/>
    <w:rsid w:val="00124AAC"/>
    <w:rsid w:val="00D56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6016"/>
    <w:rPr>
      <w:color w:val="808080"/>
    </w:rPr>
  </w:style>
  <w:style w:type="paragraph" w:customStyle="1" w:styleId="D724F17F984845B2A970A0D4DB41F01B">
    <w:name w:val="D724F17F984845B2A970A0D4DB41F01B"/>
    <w:rsid w:val="00D56016"/>
  </w:style>
  <w:style w:type="paragraph" w:customStyle="1" w:styleId="9B41295362BE4825B5DB2B8155ED974F">
    <w:name w:val="9B41295362BE4825B5DB2B8155ED974F"/>
    <w:rsid w:val="00D56016"/>
  </w:style>
  <w:style w:type="paragraph" w:customStyle="1" w:styleId="4D1F0884EDCB4CE29BAEBF1F56DAC83F">
    <w:name w:val="4D1F0884EDCB4CE29BAEBF1F56DAC83F"/>
    <w:rsid w:val="00D56016"/>
  </w:style>
  <w:style w:type="paragraph" w:customStyle="1" w:styleId="6815ADB1B06947C08B6EA52D3C008422">
    <w:name w:val="6815ADB1B06947C08B6EA52D3C008422"/>
    <w:rsid w:val="00D56016"/>
  </w:style>
  <w:style w:type="paragraph" w:customStyle="1" w:styleId="1C66BD521BB34ED0BD136E80313412EF">
    <w:name w:val="1C66BD521BB34ED0BD136E80313412EF"/>
    <w:rsid w:val="00D56016"/>
  </w:style>
  <w:style w:type="paragraph" w:customStyle="1" w:styleId="F29582C1CC8A44AC899CB59217B821F7">
    <w:name w:val="F29582C1CC8A44AC899CB59217B821F7"/>
    <w:rsid w:val="00124AAC"/>
  </w:style>
  <w:style w:type="paragraph" w:customStyle="1" w:styleId="7713600F15C0470C8C6F061E8371D574">
    <w:name w:val="7713600F15C0470C8C6F061E8371D574"/>
    <w:rsid w:val="00124AAC"/>
  </w:style>
  <w:style w:type="paragraph" w:customStyle="1" w:styleId="EF0F12A342D14B808C932F2093B05573">
    <w:name w:val="EF0F12A342D14B808C932F2093B05573"/>
    <w:rsid w:val="00124A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6016"/>
    <w:rPr>
      <w:color w:val="808080"/>
    </w:rPr>
  </w:style>
  <w:style w:type="paragraph" w:customStyle="1" w:styleId="D724F17F984845B2A970A0D4DB41F01B">
    <w:name w:val="D724F17F984845B2A970A0D4DB41F01B"/>
    <w:rsid w:val="00D56016"/>
  </w:style>
  <w:style w:type="paragraph" w:customStyle="1" w:styleId="9B41295362BE4825B5DB2B8155ED974F">
    <w:name w:val="9B41295362BE4825B5DB2B8155ED974F"/>
    <w:rsid w:val="00D56016"/>
  </w:style>
  <w:style w:type="paragraph" w:customStyle="1" w:styleId="4D1F0884EDCB4CE29BAEBF1F56DAC83F">
    <w:name w:val="4D1F0884EDCB4CE29BAEBF1F56DAC83F"/>
    <w:rsid w:val="00D56016"/>
  </w:style>
  <w:style w:type="paragraph" w:customStyle="1" w:styleId="6815ADB1B06947C08B6EA52D3C008422">
    <w:name w:val="6815ADB1B06947C08B6EA52D3C008422"/>
    <w:rsid w:val="00D56016"/>
  </w:style>
  <w:style w:type="paragraph" w:customStyle="1" w:styleId="1C66BD521BB34ED0BD136E80313412EF">
    <w:name w:val="1C66BD521BB34ED0BD136E80313412EF"/>
    <w:rsid w:val="00D56016"/>
  </w:style>
  <w:style w:type="paragraph" w:customStyle="1" w:styleId="F29582C1CC8A44AC899CB59217B821F7">
    <w:name w:val="F29582C1CC8A44AC899CB59217B821F7"/>
    <w:rsid w:val="00124AAC"/>
  </w:style>
  <w:style w:type="paragraph" w:customStyle="1" w:styleId="7713600F15C0470C8C6F061E8371D574">
    <w:name w:val="7713600F15C0470C8C6F061E8371D574"/>
    <w:rsid w:val="00124AAC"/>
  </w:style>
  <w:style w:type="paragraph" w:customStyle="1" w:styleId="EF0F12A342D14B808C932F2093B05573">
    <w:name w:val="EF0F12A342D14B808C932F2093B05573"/>
    <w:rsid w:val="00124A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2019-08-13T00:00:00</PublishDate>
  <Abstract>Paul-Willem Janse van Rensburg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FB90C-8BC4-4BA7-AD3B-B9D6B12D5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9</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Assignment 2 – Part 2</vt:lpstr>
    </vt:vector>
  </TitlesOfParts>
  <Company/>
  <LinksUpToDate>false</LinksUpToDate>
  <CharactersWithSpaces>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Part 2</dc:title>
  <dc:subject>Survival Analysis</dc:subject>
  <dc:creator>Windows User</dc:creator>
  <cp:lastModifiedBy>Windows User</cp:lastModifiedBy>
  <cp:revision>13</cp:revision>
  <dcterms:created xsi:type="dcterms:W3CDTF">2019-08-11T15:51:00Z</dcterms:created>
  <dcterms:modified xsi:type="dcterms:W3CDTF">2019-08-12T18:38:00Z</dcterms:modified>
</cp:coreProperties>
</file>