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77ACE" w:rsidRDefault="00077AC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077ACE" w:rsidRDefault="00077AC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Paul-Willem Janse van Rensburg</w:t>
                    </w:r>
                  </w:p>
                </w:sdtContent>
              </w:sdt>
              <w:p w:rsidR="00B70027" w:rsidRDefault="00B70027">
                <w:pPr>
                  <w:pStyle w:val="NoSpacing"/>
                  <w:jc w:val="center"/>
                </w:pPr>
              </w:p>
            </w:tc>
          </w:tr>
        </w:tbl>
        <w:p w:rsidR="00B70027" w:rsidRDefault="00B70027"/>
        <w:p w:rsidR="00B70027" w:rsidRDefault="00B70027">
          <w:r>
            <w:br w:type="page"/>
          </w:r>
        </w:p>
      </w:sdtContent>
    </w:sdt>
    <w:sdt>
      <w:sdtPr>
        <w:id w:val="-153502590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0027" w:rsidRDefault="00B70027">
          <w:pPr>
            <w:pStyle w:val="TOCHeading"/>
          </w:pPr>
          <w:r>
            <w:t>Table of Contents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5D1F9C">
          <w:pPr>
            <w:pStyle w:val="TOC2"/>
            <w:tabs>
              <w:tab w:val="right" w:leader="dot" w:pos="9350"/>
            </w:tabs>
            <w:rPr>
              <w:rFonts w:eastAsiaTheme="minorEastAsia"/>
              <w:noProof/>
            </w:rPr>
          </w:pPr>
          <w:hyperlink w:anchor="_Toc23856979" w:history="1">
            <w:r w:rsidRPr="000E49AD">
              <w:rPr>
                <w:rStyle w:val="Hyperlink"/>
                <w:noProof/>
              </w:rPr>
              <w:t>Question 1</w:t>
            </w:r>
            <w:r>
              <w:rPr>
                <w:noProof/>
                <w:webHidden/>
              </w:rPr>
              <w:tab/>
            </w:r>
            <w:r>
              <w:rPr>
                <w:noProof/>
                <w:webHidden/>
              </w:rPr>
              <w:fldChar w:fldCharType="begin"/>
            </w:r>
            <w:r>
              <w:rPr>
                <w:noProof/>
                <w:webHidden/>
              </w:rPr>
              <w:instrText xml:space="preserve"> PAGEREF _Toc23856979 \h </w:instrText>
            </w:r>
            <w:r>
              <w:rPr>
                <w:noProof/>
                <w:webHidden/>
              </w:rPr>
            </w:r>
            <w:r>
              <w:rPr>
                <w:noProof/>
                <w:webHidden/>
              </w:rPr>
              <w:fldChar w:fldCharType="separate"/>
            </w:r>
            <w:r>
              <w:rPr>
                <w:noProof/>
                <w:webHidden/>
              </w:rPr>
              <w:t>1</w:t>
            </w:r>
            <w:r>
              <w:rPr>
                <w:noProof/>
                <w:webHidden/>
              </w:rPr>
              <w:fldChar w:fldCharType="end"/>
            </w:r>
          </w:hyperlink>
        </w:p>
        <w:p w:rsidR="005D1F9C" w:rsidRDefault="005D1F9C">
          <w:pPr>
            <w:pStyle w:val="TOC2"/>
            <w:tabs>
              <w:tab w:val="right" w:leader="dot" w:pos="9350"/>
            </w:tabs>
            <w:rPr>
              <w:rFonts w:eastAsiaTheme="minorEastAsia"/>
              <w:noProof/>
            </w:rPr>
          </w:pPr>
          <w:hyperlink w:anchor="_Toc23856980" w:history="1">
            <w:r w:rsidRPr="000E49AD">
              <w:rPr>
                <w:rStyle w:val="Hyperlink"/>
                <w:noProof/>
              </w:rPr>
              <w:t>Question 2</w:t>
            </w:r>
            <w:r>
              <w:rPr>
                <w:noProof/>
                <w:webHidden/>
              </w:rPr>
              <w:tab/>
            </w:r>
            <w:r>
              <w:rPr>
                <w:noProof/>
                <w:webHidden/>
              </w:rPr>
              <w:fldChar w:fldCharType="begin"/>
            </w:r>
            <w:r>
              <w:rPr>
                <w:noProof/>
                <w:webHidden/>
              </w:rPr>
              <w:instrText xml:space="preserve"> PAGEREF _Toc23856980 \h </w:instrText>
            </w:r>
            <w:r>
              <w:rPr>
                <w:noProof/>
                <w:webHidden/>
              </w:rPr>
            </w:r>
            <w:r>
              <w:rPr>
                <w:noProof/>
                <w:webHidden/>
              </w:rPr>
              <w:fldChar w:fldCharType="separate"/>
            </w:r>
            <w:r>
              <w:rPr>
                <w:noProof/>
                <w:webHidden/>
              </w:rPr>
              <w:t>2</w:t>
            </w:r>
            <w:r>
              <w:rPr>
                <w:noProof/>
                <w:webHidden/>
              </w:rPr>
              <w:fldChar w:fldCharType="end"/>
            </w:r>
          </w:hyperlink>
        </w:p>
        <w:p w:rsidR="005D1F9C" w:rsidRDefault="005D1F9C">
          <w:pPr>
            <w:pStyle w:val="TOC2"/>
            <w:tabs>
              <w:tab w:val="right" w:leader="dot" w:pos="9350"/>
            </w:tabs>
            <w:rPr>
              <w:rFonts w:eastAsiaTheme="minorEastAsia"/>
              <w:noProof/>
            </w:rPr>
          </w:pPr>
          <w:hyperlink w:anchor="_Toc23856981" w:history="1">
            <w:r w:rsidRPr="000E49AD">
              <w:rPr>
                <w:rStyle w:val="Hyperlink"/>
                <w:noProof/>
              </w:rPr>
              <w:t>Question 3</w:t>
            </w:r>
            <w:r>
              <w:rPr>
                <w:noProof/>
                <w:webHidden/>
              </w:rPr>
              <w:tab/>
            </w:r>
            <w:r>
              <w:rPr>
                <w:noProof/>
                <w:webHidden/>
              </w:rPr>
              <w:fldChar w:fldCharType="begin"/>
            </w:r>
            <w:r>
              <w:rPr>
                <w:noProof/>
                <w:webHidden/>
              </w:rPr>
              <w:instrText xml:space="preserve"> PAGEREF _Toc23856981 \h </w:instrText>
            </w:r>
            <w:r>
              <w:rPr>
                <w:noProof/>
                <w:webHidden/>
              </w:rPr>
            </w:r>
            <w:r>
              <w:rPr>
                <w:noProof/>
                <w:webHidden/>
              </w:rPr>
              <w:fldChar w:fldCharType="separate"/>
            </w:r>
            <w:r>
              <w:rPr>
                <w:noProof/>
                <w:webHidden/>
              </w:rPr>
              <w:t>6</w:t>
            </w:r>
            <w:r>
              <w:rPr>
                <w:noProof/>
                <w:webHidden/>
              </w:rPr>
              <w:fldChar w:fldCharType="end"/>
            </w:r>
          </w:hyperlink>
        </w:p>
        <w:p w:rsidR="005D1F9C" w:rsidRDefault="005D1F9C">
          <w:pPr>
            <w:pStyle w:val="TOC2"/>
            <w:tabs>
              <w:tab w:val="right" w:leader="dot" w:pos="9350"/>
            </w:tabs>
            <w:rPr>
              <w:rFonts w:eastAsiaTheme="minorEastAsia"/>
              <w:noProof/>
            </w:rPr>
          </w:pPr>
          <w:hyperlink w:anchor="_Toc23856982" w:history="1">
            <w:r w:rsidRPr="000E49AD">
              <w:rPr>
                <w:rStyle w:val="Hyperlink"/>
                <w:noProof/>
              </w:rPr>
              <w:t>Question 4</w:t>
            </w:r>
            <w:r>
              <w:rPr>
                <w:noProof/>
                <w:webHidden/>
              </w:rPr>
              <w:tab/>
            </w:r>
            <w:r>
              <w:rPr>
                <w:noProof/>
                <w:webHidden/>
              </w:rPr>
              <w:fldChar w:fldCharType="begin"/>
            </w:r>
            <w:r>
              <w:rPr>
                <w:noProof/>
                <w:webHidden/>
              </w:rPr>
              <w:instrText xml:space="preserve"> PAGEREF _Toc23856982 \h </w:instrText>
            </w:r>
            <w:r>
              <w:rPr>
                <w:noProof/>
                <w:webHidden/>
              </w:rPr>
            </w:r>
            <w:r>
              <w:rPr>
                <w:noProof/>
                <w:webHidden/>
              </w:rPr>
              <w:fldChar w:fldCharType="separate"/>
            </w:r>
            <w:r>
              <w:rPr>
                <w:noProof/>
                <w:webHidden/>
              </w:rPr>
              <w:t>7</w:t>
            </w:r>
            <w:r>
              <w:rPr>
                <w:noProof/>
                <w:webHidden/>
              </w:rPr>
              <w:fldChar w:fldCharType="end"/>
            </w:r>
          </w:hyperlink>
        </w:p>
        <w:p w:rsidR="005D1F9C" w:rsidRDefault="005D1F9C">
          <w:pPr>
            <w:pStyle w:val="TOC2"/>
            <w:tabs>
              <w:tab w:val="right" w:leader="dot" w:pos="9350"/>
            </w:tabs>
            <w:rPr>
              <w:rFonts w:eastAsiaTheme="minorEastAsia"/>
              <w:noProof/>
            </w:rPr>
          </w:pPr>
          <w:hyperlink w:anchor="_Toc23856983" w:history="1">
            <w:r w:rsidRPr="000E49AD">
              <w:rPr>
                <w:rStyle w:val="Hyperlink"/>
                <w:noProof/>
              </w:rPr>
              <w:t>Question 5</w:t>
            </w:r>
            <w:r>
              <w:rPr>
                <w:noProof/>
                <w:webHidden/>
              </w:rPr>
              <w:tab/>
            </w:r>
            <w:r>
              <w:rPr>
                <w:noProof/>
                <w:webHidden/>
              </w:rPr>
              <w:fldChar w:fldCharType="begin"/>
            </w:r>
            <w:r>
              <w:rPr>
                <w:noProof/>
                <w:webHidden/>
              </w:rPr>
              <w:instrText xml:space="preserve"> PAGEREF _Toc23856983 \h </w:instrText>
            </w:r>
            <w:r>
              <w:rPr>
                <w:noProof/>
                <w:webHidden/>
              </w:rPr>
            </w:r>
            <w:r>
              <w:rPr>
                <w:noProof/>
                <w:webHidden/>
              </w:rPr>
              <w:fldChar w:fldCharType="separate"/>
            </w:r>
            <w:r>
              <w:rPr>
                <w:noProof/>
                <w:webHidden/>
              </w:rPr>
              <w:t>8</w:t>
            </w:r>
            <w:r>
              <w:rPr>
                <w:noProof/>
                <w:webHidden/>
              </w:rPr>
              <w:fldChar w:fldCharType="end"/>
            </w:r>
          </w:hyperlink>
        </w:p>
        <w:p w:rsidR="005D1F9C" w:rsidRDefault="005D1F9C">
          <w:pPr>
            <w:pStyle w:val="TOC1"/>
            <w:tabs>
              <w:tab w:val="right" w:leader="dot" w:pos="9350"/>
            </w:tabs>
            <w:rPr>
              <w:rFonts w:eastAsiaTheme="minorEastAsia"/>
              <w:noProof/>
            </w:rPr>
          </w:pPr>
          <w:hyperlink w:anchor="_Toc23856984" w:history="1">
            <w:r w:rsidRPr="000E49AD">
              <w:rPr>
                <w:rStyle w:val="Hyperlink"/>
                <w:noProof/>
              </w:rPr>
              <w:t>Part B</w:t>
            </w:r>
            <w:r>
              <w:rPr>
                <w:noProof/>
                <w:webHidden/>
              </w:rPr>
              <w:tab/>
            </w:r>
            <w:r>
              <w:rPr>
                <w:noProof/>
                <w:webHidden/>
              </w:rPr>
              <w:fldChar w:fldCharType="begin"/>
            </w:r>
            <w:r>
              <w:rPr>
                <w:noProof/>
                <w:webHidden/>
              </w:rPr>
              <w:instrText xml:space="preserve"> PAGEREF _Toc23856984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5" w:history="1">
            <w:r w:rsidRPr="000E49AD">
              <w:rPr>
                <w:rStyle w:val="Hyperlink"/>
                <w:noProof/>
              </w:rPr>
              <w:t>Question 1</w:t>
            </w:r>
            <w:r>
              <w:rPr>
                <w:noProof/>
                <w:webHidden/>
              </w:rPr>
              <w:tab/>
            </w:r>
            <w:r>
              <w:rPr>
                <w:noProof/>
                <w:webHidden/>
              </w:rPr>
              <w:fldChar w:fldCharType="begin"/>
            </w:r>
            <w:r>
              <w:rPr>
                <w:noProof/>
                <w:webHidden/>
              </w:rPr>
              <w:instrText xml:space="preserve"> PAGEREF _Toc23856985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6" w:history="1">
            <w:r w:rsidRPr="000E49AD">
              <w:rPr>
                <w:rStyle w:val="Hyperlink"/>
                <w:noProof/>
              </w:rPr>
              <w:t>Question 2</w:t>
            </w:r>
            <w:r>
              <w:rPr>
                <w:noProof/>
                <w:webHidden/>
              </w:rPr>
              <w:tab/>
            </w:r>
            <w:r>
              <w:rPr>
                <w:noProof/>
                <w:webHidden/>
              </w:rPr>
              <w:fldChar w:fldCharType="begin"/>
            </w:r>
            <w:r>
              <w:rPr>
                <w:noProof/>
                <w:webHidden/>
              </w:rPr>
              <w:instrText xml:space="preserve"> PAGEREF _Toc23856986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1"/>
            <w:tabs>
              <w:tab w:val="right" w:leader="dot" w:pos="9350"/>
            </w:tabs>
            <w:rPr>
              <w:rFonts w:eastAsiaTheme="minorEastAsia"/>
              <w:noProof/>
            </w:rPr>
          </w:pPr>
          <w:hyperlink w:anchor="_Toc23856987" w:history="1">
            <w:r w:rsidRPr="000E49AD">
              <w:rPr>
                <w:rStyle w:val="Hyperlink"/>
                <w:noProof/>
              </w:rPr>
              <w:t>Part C</w:t>
            </w:r>
            <w:r>
              <w:rPr>
                <w:noProof/>
                <w:webHidden/>
              </w:rPr>
              <w:tab/>
            </w:r>
            <w:r>
              <w:rPr>
                <w:noProof/>
                <w:webHidden/>
              </w:rPr>
              <w:fldChar w:fldCharType="begin"/>
            </w:r>
            <w:r>
              <w:rPr>
                <w:noProof/>
                <w:webHidden/>
              </w:rPr>
              <w:instrText xml:space="preserve"> PAGEREF _Toc23856987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8" w:history="1">
            <w:r w:rsidRPr="000E49AD">
              <w:rPr>
                <w:rStyle w:val="Hyperlink"/>
                <w:noProof/>
              </w:rPr>
              <w:t>Question 1</w:t>
            </w:r>
            <w:r>
              <w:rPr>
                <w:noProof/>
                <w:webHidden/>
              </w:rPr>
              <w:tab/>
            </w:r>
            <w:r>
              <w:rPr>
                <w:noProof/>
                <w:webHidden/>
              </w:rPr>
              <w:fldChar w:fldCharType="begin"/>
            </w:r>
            <w:r>
              <w:rPr>
                <w:noProof/>
                <w:webHidden/>
              </w:rPr>
              <w:instrText xml:space="preserve"> PAGEREF _Toc23856988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9" w:history="1">
            <w:r w:rsidRPr="000E49AD">
              <w:rPr>
                <w:rStyle w:val="Hyperlink"/>
                <w:noProof/>
              </w:rPr>
              <w:t>Question 2</w:t>
            </w:r>
            <w:r>
              <w:rPr>
                <w:noProof/>
                <w:webHidden/>
              </w:rPr>
              <w:tab/>
            </w:r>
            <w:r>
              <w:rPr>
                <w:noProof/>
                <w:webHidden/>
              </w:rPr>
              <w:fldChar w:fldCharType="begin"/>
            </w:r>
            <w:r>
              <w:rPr>
                <w:noProof/>
                <w:webHidden/>
              </w:rPr>
              <w:instrText xml:space="preserve"> PAGEREF _Toc23856989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0" w:history="1">
            <w:r w:rsidRPr="000E49AD">
              <w:rPr>
                <w:rStyle w:val="Hyperlink"/>
                <w:noProof/>
              </w:rPr>
              <w:t>Question 3</w:t>
            </w:r>
            <w:r>
              <w:rPr>
                <w:noProof/>
                <w:webHidden/>
              </w:rPr>
              <w:tab/>
            </w:r>
            <w:r>
              <w:rPr>
                <w:noProof/>
                <w:webHidden/>
              </w:rPr>
              <w:fldChar w:fldCharType="begin"/>
            </w:r>
            <w:r>
              <w:rPr>
                <w:noProof/>
                <w:webHidden/>
              </w:rPr>
              <w:instrText xml:space="preserve"> PAGEREF _Toc23856990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1" w:history="1">
            <w:r w:rsidRPr="000E49AD">
              <w:rPr>
                <w:rStyle w:val="Hyperlink"/>
                <w:noProof/>
              </w:rPr>
              <w:t>Question 4</w:t>
            </w:r>
            <w:r>
              <w:rPr>
                <w:noProof/>
                <w:webHidden/>
              </w:rPr>
              <w:tab/>
            </w:r>
            <w:r>
              <w:rPr>
                <w:noProof/>
                <w:webHidden/>
              </w:rPr>
              <w:fldChar w:fldCharType="begin"/>
            </w:r>
            <w:r>
              <w:rPr>
                <w:noProof/>
                <w:webHidden/>
              </w:rPr>
              <w:instrText xml:space="preserve"> PAGEREF _Toc23856991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1"/>
            <w:tabs>
              <w:tab w:val="right" w:leader="dot" w:pos="9350"/>
            </w:tabs>
            <w:rPr>
              <w:rFonts w:eastAsiaTheme="minorEastAsia"/>
              <w:noProof/>
            </w:rPr>
          </w:pPr>
          <w:hyperlink w:anchor="_Toc23856992" w:history="1">
            <w:r w:rsidRPr="000E49AD">
              <w:rPr>
                <w:rStyle w:val="Hyperlink"/>
                <w:noProof/>
              </w:rPr>
              <w:t>Part D</w:t>
            </w:r>
            <w:r>
              <w:rPr>
                <w:noProof/>
                <w:webHidden/>
              </w:rPr>
              <w:tab/>
            </w:r>
            <w:r>
              <w:rPr>
                <w:noProof/>
                <w:webHidden/>
              </w:rPr>
              <w:fldChar w:fldCharType="begin"/>
            </w:r>
            <w:r>
              <w:rPr>
                <w:noProof/>
                <w:webHidden/>
              </w:rPr>
              <w:instrText xml:space="preserve"> PAGEREF _Toc23856992 \h </w:instrText>
            </w:r>
            <w:r>
              <w:rPr>
                <w:noProof/>
                <w:webHidden/>
              </w:rPr>
            </w:r>
            <w:r>
              <w:rPr>
                <w:noProof/>
                <w:webHidden/>
              </w:rPr>
              <w:fldChar w:fldCharType="separate"/>
            </w:r>
            <w:r>
              <w:rPr>
                <w:noProof/>
                <w:webHidden/>
              </w:rPr>
              <w:t>11</w:t>
            </w:r>
            <w:r>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856978"/>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856979"/>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sidR="00C96D40">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r w:rsidR="00915840">
        <w:t>observation as an event.</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3856980"/>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8140A">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r>
              <w:rPr>
                <w:rFonts w:ascii="Calibri" w:eastAsia="Times New Roman" w:hAnsi="Calibri" w:cs="Calibri"/>
                <w:color w:val="000000"/>
              </w:rPr>
              <w:t>obs</w:t>
            </w:r>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risk</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event</w:t>
            </w:r>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censored</w:t>
            </w:r>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Inf</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m:t>
          </m:r>
          <m:r>
            <w:rPr>
              <w:rFonts w:ascii="Cambria Math" w:eastAsiaTheme="minorEastAsia" w:hAnsi="Cambria Math"/>
            </w:rPr>
            <m:t>3</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m:t>
          </m:r>
          <m:r>
            <w:rPr>
              <w:rFonts w:ascii="Cambria Math" w:eastAsiaTheme="minorEastAsia" w:hAnsi="Cambria Math"/>
            </w:rPr>
            <m:t>0</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m:t>
          </m:r>
          <m:r>
            <w:rPr>
              <w:rFonts w:ascii="Cambria Math" w:eastAsiaTheme="minorEastAsia" w:hAnsi="Cambria Math"/>
            </w:rPr>
            <m:t>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60</m:t>
          </m:r>
          <m:r>
            <w:rPr>
              <w:rFonts w:ascii="Cambria Math" w:hAnsi="Cambria Math"/>
            </w:rPr>
            <m:t>,</m:t>
          </m:r>
          <m:r>
            <w:rPr>
              <w:rFonts w:ascii="Cambria Math" w:hAnsi="Cambria Math"/>
            </w:rPr>
            <m:t>315</m:t>
          </m:r>
          <m:r>
            <w:rPr>
              <w:rFonts w:ascii="Cambria Math" w:hAnsi="Cambria Math"/>
            </w:rPr>
            <m:t>)</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144</m:t>
          </m:r>
          <m:r>
            <w:rPr>
              <w:rFonts w:ascii="Cambria Math" w:hAnsi="Cambria Math"/>
            </w:rPr>
            <m:t xml:space="preserve">, </m:t>
          </m:r>
          <m:r>
            <w:rPr>
              <w:rFonts w:ascii="Cambria Math" w:hAnsi="Cambria Math"/>
            </w:rPr>
            <m:t>1238</m:t>
          </m:r>
          <m:r>
            <w:rPr>
              <w:rFonts w:ascii="Cambria Math" w:hAnsi="Cambria Math"/>
            </w:rPr>
            <m:t>)</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66</m:t>
          </m:r>
          <m:r>
            <w:rPr>
              <w:rFonts w:ascii="Cambria Math" w:hAnsi="Cambria Math"/>
            </w:rPr>
            <m:t xml:space="preserve">, </m:t>
          </m:r>
          <m:r>
            <w:rPr>
              <w:rFonts w:ascii="Cambria Math" w:hAnsi="Cambria Math"/>
            </w:rPr>
            <m:t>NA</m:t>
          </m:r>
          <m:r>
            <w:rPr>
              <w:rFonts w:ascii="Cambria Math" w:hAnsi="Cambria Math"/>
            </w:rPr>
            <m:t>)</m:t>
          </m:r>
        </m:oMath>
      </m:oMathPara>
    </w:p>
    <w:p w:rsidR="005A4CCC" w:rsidRPr="00E139D0" w:rsidRDefault="005A4CCC" w:rsidP="005A4CCC">
      <w:pPr>
        <w:pStyle w:val="Caption"/>
        <w:jc w:val="center"/>
        <w:rPr>
          <w:rFonts w:eastAsiaTheme="minorEastAsia"/>
          <w:color w:val="auto"/>
        </w:rPr>
      </w:pPr>
      <w:bookmarkStart w:id="5"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8140A">
        <w:rPr>
          <w:noProof/>
          <w:color w:val="auto"/>
        </w:rPr>
        <w:t>2</w:t>
      </w:r>
      <w:r w:rsidRPr="00E139D0">
        <w:rPr>
          <w:color w:val="auto"/>
        </w:rPr>
        <w:fldChar w:fldCharType="end"/>
      </w:r>
      <w:bookmarkEnd w:id="5"/>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r>
              <w:rPr>
                <w:rFonts w:ascii="Calibri" w:eastAsia="Times New Roman" w:hAnsi="Calibri" w:cs="Calibri"/>
                <w:color w:val="000000"/>
              </w:rPr>
              <w:t>obs</w:t>
            </w:r>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risk</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event</w:t>
            </w:r>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censored</w:t>
            </w:r>
          </w:p>
        </w:tc>
        <w:tc>
          <w:tcPr>
            <w:tcW w:w="1053" w:type="dxa"/>
            <w:gridSpan w:val="2"/>
            <w:noWrap/>
            <w:hideMark/>
          </w:tcPr>
          <w:p w:rsidR="005A4CCC" w:rsidRPr="00094758"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3</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76</m:t>
          </m:r>
          <m:r>
            <w:rPr>
              <w:rFonts w:ascii="Cambria Math" w:eastAsiaTheme="minorEastAsia" w:hAnsi="Cambria Math"/>
            </w:rPr>
            <m:t>6</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[i]</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131</m:t>
          </m:r>
          <m:r>
            <w:rPr>
              <w:rFonts w:ascii="Cambria Math" w:hAnsi="Cambria Math"/>
            </w:rPr>
            <m:t>,</m:t>
          </m:r>
          <m:r>
            <w:rPr>
              <w:rFonts w:ascii="Cambria Math" w:hAnsi="Cambria Math"/>
            </w:rPr>
            <m:t>480</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334</m:t>
          </m:r>
          <m:r>
            <w:rPr>
              <w:rFonts w:ascii="Cambria Math" w:hAnsi="Cambria Math"/>
            </w:rPr>
            <m:t xml:space="preserve">, </m:t>
          </m:r>
          <m:r>
            <w:rPr>
              <w:rFonts w:ascii="Cambria Math" w:hAnsi="Cambria Math"/>
            </w:rPr>
            <m:t>1284</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NA</m:t>
          </m:r>
          <m:r>
            <w:rPr>
              <w:rFonts w:ascii="Cambria Math" w:hAnsi="Cambria Math"/>
            </w:rPr>
            <m:t xml:space="preserve">, </m:t>
          </m:r>
          <m:r>
            <w:rPr>
              <w:rFonts w:ascii="Cambria Math" w:hAnsi="Cambria Math"/>
            </w:rPr>
            <m:t>NA</m:t>
          </m:r>
          <m:r>
            <w:rPr>
              <w:rFonts w:ascii="Cambria Math" w:hAnsi="Cambria Math"/>
            </w:rPr>
            <m:t>)</m:t>
          </m:r>
        </m:oMath>
      </m:oMathPara>
    </w:p>
    <w:p w:rsidR="00275695" w:rsidRPr="00E139D0" w:rsidRDefault="00275695" w:rsidP="00275695">
      <w:pPr>
        <w:pStyle w:val="Caption"/>
        <w:keepNext/>
        <w:jc w:val="center"/>
        <w:rPr>
          <w:color w:val="auto"/>
        </w:rPr>
      </w:pPr>
      <w:bookmarkStart w:id="6"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8140A">
        <w:rPr>
          <w:noProof/>
          <w:color w:val="auto"/>
        </w:rPr>
        <w:t>3</w:t>
      </w:r>
      <w:r w:rsidRPr="00E139D0">
        <w:rPr>
          <w:color w:val="auto"/>
        </w:rPr>
        <w:fldChar w:fldCharType="end"/>
      </w:r>
      <w:bookmarkEnd w:id="6"/>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r>
              <w:rPr>
                <w:rFonts w:ascii="Calibri" w:eastAsia="Times New Roman" w:hAnsi="Calibri" w:cs="Calibri"/>
                <w:color w:val="000000"/>
              </w:rPr>
              <w:t>obs</w:t>
            </w:r>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risk</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event</w:t>
            </w:r>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r>
              <w:rPr>
                <w:rFonts w:ascii="Calibri" w:eastAsia="Times New Roman" w:hAnsi="Calibri" w:cs="Calibri"/>
                <w:color w:val="000000"/>
              </w:rPr>
              <w:t>n</w:t>
            </w:r>
            <w:r>
              <w:rPr>
                <w:rFonts w:ascii="Calibri" w:eastAsia="Times New Roman" w:hAnsi="Calibri" w:cs="Calibri"/>
                <w:color w:val="000000"/>
                <w:vertAlign w:val="subscript"/>
              </w:rPr>
              <w:t>censored</w:t>
            </w:r>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m:t>
          </m:r>
          <m:r>
            <w:rPr>
              <w:rFonts w:ascii="Cambria Math" w:eastAsiaTheme="minorEastAsia" w:hAnsi="Cambria Math"/>
            </w:rPr>
            <m:t>7</m:t>
          </m:r>
        </m:oMath>
      </m:oMathPara>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m:t>
          </m:r>
          <m:r>
            <w:rPr>
              <w:rFonts w:ascii="Cambria Math" w:eastAsiaTheme="minorEastAsia" w:hAnsi="Cambria Math"/>
            </w:rPr>
            <m:t>0</m:t>
          </m:r>
        </m:oMath>
      </m:oMathPara>
    </w:p>
    <w:p w:rsidR="00E136C6" w:rsidRDefault="00E136C6"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[i]</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99</m:t>
          </m:r>
          <m:r>
            <w:rPr>
              <w:rFonts w:ascii="Cambria Math" w:hAnsi="Cambria Math"/>
            </w:rPr>
            <m:t>,</m:t>
          </m:r>
          <m:r>
            <w:rPr>
              <w:rFonts w:ascii="Cambria Math" w:hAnsi="Cambria Math"/>
            </w:rPr>
            <m:t>257</m:t>
          </m:r>
          <m:r>
            <w:rPr>
              <w:rFonts w:ascii="Cambria Math" w:hAnsi="Cambria Math"/>
            </w:rPr>
            <m:t>)</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251</m:t>
          </m:r>
          <m:r>
            <w:rPr>
              <w:rFonts w:ascii="Cambria Math" w:hAnsi="Cambria Math"/>
            </w:rPr>
            <m:t xml:space="preserve">, </m:t>
          </m:r>
          <m:r>
            <w:rPr>
              <w:rFonts w:ascii="Cambria Math" w:hAnsi="Cambria Math"/>
            </w:rPr>
            <m:t>1138</m:t>
          </m:r>
          <m:r>
            <w:rPr>
              <w:rFonts w:ascii="Cambria Math" w:hAnsi="Cambria Math"/>
            </w:rPr>
            <m:t>)</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242</m:t>
        </m:r>
        <m:r>
          <w:rPr>
            <w:rFonts w:ascii="Cambria Math" w:hAnsi="Cambria Math"/>
          </w:rPr>
          <m:t xml:space="preserve">, </m:t>
        </m:r>
        <m:r>
          <w:rPr>
            <w:rFonts w:ascii="Cambria Math" w:hAnsi="Cambria Math"/>
          </w:rPr>
          <m:t>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7"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8140A">
        <w:rPr>
          <w:noProof/>
          <w:color w:val="auto"/>
        </w:rPr>
        <w:t>4</w:t>
      </w:r>
      <w:r w:rsidRPr="00E139D0">
        <w:rPr>
          <w:color w:val="auto"/>
        </w:rPr>
        <w:fldChar w:fldCharType="end"/>
      </w:r>
      <w:bookmarkEnd w:id="7"/>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8" w:name="_Toc23856981"/>
      <w:r>
        <w:rPr>
          <w:rFonts w:eastAsiaTheme="minorEastAsia"/>
        </w:rPr>
        <w:lastRenderedPageBreak/>
        <w:t>Question 3</w:t>
      </w:r>
      <w:bookmarkEnd w:id="8"/>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396D1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r>
            <w:rPr>
              <w:rFonts w:ascii="Cambria Math" w:hAnsi="Cambria Math"/>
            </w:rPr>
            <m:t>and/</m:t>
          </m:r>
          <m:r>
            <w:rPr>
              <w:rFonts w:ascii="Cambria Math" w:hAnsi="Cambria Math"/>
            </w:rPr>
            <m:t xml:space="preserve">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2F4866"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8140A">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9" w:name="_Toc23856982"/>
      <w:r>
        <w:t>Question 4</w:t>
      </w:r>
      <w:bookmarkEnd w:id="9"/>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r>
            <w:rPr>
              <w:rFonts w:ascii="Cambria Math" w:hAnsi="Cambria Math"/>
            </w:rPr>
            <m: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8140A">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 xml:space="preserve">Z= </m:t>
          </m:r>
          <m:r>
            <w:rPr>
              <w:rFonts w:ascii="Cambria Math" w:hAnsi="Cambria Math"/>
              <w:vertAlign w:val="subscript"/>
            </w:rPr>
            <m:t>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0" w:name="_Toc23856983"/>
      <w:r>
        <w:lastRenderedPageBreak/>
        <w:t>Question 5</w:t>
      </w:r>
      <w:bookmarkEnd w:id="10"/>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Cs w:val="0"/>
                </w:rPr>
              </m:ctrlPr>
            </m:sSupPr>
            <m:e>
              <m:r>
                <m:rPr>
                  <m:sty m:val="p"/>
                </m:rPr>
                <w:rPr>
                  <w:rStyle w:val="Emphasis"/>
                  <w:rFonts w:ascii="Cambria Math" w:hAnsi="Cambria Math"/>
                </w:rPr>
                <m:t>e</m:t>
              </m:r>
            </m:e>
            <m:sup>
              <m:sSub>
                <m:sSubPr>
                  <m:ctrlPr>
                    <w:rPr>
                      <w:rStyle w:val="Emphasis"/>
                      <w:rFonts w:ascii="Cambria Math" w:hAnsi="Cambria Math"/>
                      <w:iCs w:val="0"/>
                    </w:rPr>
                  </m:ctrlPr>
                </m:sSubPr>
                <m:e>
                  <m: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Cs w:val="0"/>
                    </w:rPr>
                  </m:ctrlPr>
                </m:sSubPr>
                <m:e>
                  <m: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C3494D" w:rsidP="00C3494D">
      <w:pPr>
        <w:rPr>
          <w:rStyle w:val="Emphasis"/>
          <w:rFonts w:eastAsiaTheme="minorEastAsia"/>
          <w:i w:val="0"/>
          <w:iCs w:val="0"/>
        </w:rPr>
      </w:pPr>
      <m:oMathPara>
        <m:oMath>
          <m:sSub>
            <m:sSubPr>
              <m:ctrlPr>
                <w:rPr>
                  <w:rStyle w:val="Emphasis"/>
                  <w:rFonts w:ascii="Cambria Math" w:hAnsi="Cambria Math"/>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C3494D" w:rsidP="00C3494D">
      <w:pPr>
        <w:rPr>
          <w:rStyle w:val="Emphasis"/>
          <w:rFonts w:eastAsiaTheme="minorEastAsia"/>
          <w:i w:val="0"/>
          <w:iCs w:val="0"/>
        </w:rPr>
      </w:pPr>
      <m:oMathPara>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C3494D" w:rsidP="00C3494D">
      <w:pPr>
        <w:rPr>
          <w:rStyle w:val="Emphasis"/>
          <w:rFonts w:eastAsiaTheme="minorEastAsia"/>
          <w:i w:val="0"/>
          <w:iCs w:val="0"/>
        </w:rPr>
      </w:pPr>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w:rPr>
            <w:rStyle w:val="Emphasis"/>
            <w:rFonts w:ascii="Cambria Math" w:eastAsiaTheme="minorEastAsia" w:hAnsi="Cambria Math"/>
          </w:rPr>
          <m:t>≡</m:t>
        </m:r>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1"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88140A">
        <w:rPr>
          <w:noProof/>
          <w:color w:val="auto"/>
        </w:rPr>
        <w:t>7</w:t>
      </w:r>
      <w:r w:rsidRPr="00E139D0">
        <w:rPr>
          <w:color w:val="auto"/>
        </w:rPr>
        <w:fldChar w:fldCharType="end"/>
      </w:r>
      <w:bookmarkEnd w:id="11"/>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1236"/>
        <w:gridCol w:w="99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-0.04813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0.06912</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0.4848</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0.4863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0.953</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0.00233</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0.0004181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31.0856</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&lt;.0001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1.002</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-0.04813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=0.06912)</m:t>
        </m:r>
      </m:oMath>
      <w:r>
        <w:rPr>
          <w:rFonts w:eastAsiaTheme="minorEastAsia"/>
          <w:bCs/>
          <w:sz w:val="24"/>
          <w:szCs w:val="24"/>
        </w:rPr>
        <w:t xml:space="preserve"> and the variable </w:t>
      </w:r>
      <m:oMath>
        <m:sSub>
          <m:sSubPr>
            <m:ctrlPr>
              <w:rPr>
                <w:rStyle w:val="Emphasis"/>
                <w:rFonts w:ascii="Cambria Math" w:hAnsi="Cambria Math"/>
              </w:rPr>
            </m:ctrlPr>
          </m:sSubPr>
          <m:e>
            <m:r>
              <w:rPr>
                <w:rStyle w:val="Emphasis"/>
                <w:rFonts w:ascii="Cambria Math" w:hAnsi="Cambria Math"/>
              </w:rPr>
              <m:t>Z</m:t>
            </m:r>
          </m:e>
          <m:sub>
            <m:r>
              <w:rPr>
                <w:rStyle w:val="Emphasis"/>
                <w:rFonts w:ascii="Cambria Math" w:hAnsi="Cambria Math"/>
              </w:rPr>
              <m:t>both</m:t>
            </m:r>
          </m:sub>
        </m:sSub>
      </m:oMath>
      <w:r>
        <w:rPr>
          <w:rStyle w:val="Emphasis"/>
          <w:rFonts w:eastAsiaTheme="minorEastAsia"/>
          <w:i w:val="0"/>
        </w:rPr>
        <w:t xml:space="preserve"> does not appear to be significant with a p-value of 0.4863.  We therefore do not reject </w:t>
      </w:r>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0.00233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w:rPr>
            <w:rFonts w:ascii="Cambria Math" w:eastAsiaTheme="minorEastAsia" w:hAnsi="Cambria Math"/>
            <w:sz w:val="24"/>
            <w:szCs w:val="24"/>
          </w:rPr>
          <m:t>0004181</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rPr>
            </m:ctrlPr>
          </m:sSubPr>
          <m:e>
            <m:r>
              <w:rPr>
                <w:rStyle w:val="Emphasis"/>
                <w:rFonts w:ascii="Cambria Math" w:eastAsiaTheme="minorEastAsia" w:hAnsi="Cambria Math"/>
              </w:rPr>
              <m:t>Z</m:t>
            </m:r>
          </m:e>
          <m:sub>
            <m: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less than 0.0001 (and thus we reject </w:t>
      </w:r>
      <m:oMath>
        <m:sSub>
          <m:sSubPr>
            <m:ctrlPr>
              <w:rPr>
                <w:rStyle w:val="Emphasis"/>
                <w:rFonts w:ascii="Cambria Math" w:eastAsiaTheme="minorEastAsia" w:hAnsi="Cambria Math"/>
              </w:rPr>
            </m:ctrlPr>
          </m:sSubPr>
          <m:e>
            <m: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r w:rsidR="00E139D0">
        <w:rPr>
          <w:rStyle w:val="Emphasis"/>
          <w:rFonts w:eastAsiaTheme="minorEastAsia"/>
          <w:i w:val="0"/>
          <w:iCs w:val="0"/>
        </w:rPr>
        <w:t>).</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RR(</m:t>
          </m:r>
          <m:r>
            <w:rPr>
              <w:rFonts w:ascii="Cambria Math" w:eastAsiaTheme="minorEastAsia" w:hAnsi="Cambria Math"/>
            </w:rPr>
            <m:t>both</m:t>
          </m:r>
          <m:r>
            <w:rPr>
              <w:rFonts w:ascii="Cambria Math" w:eastAsiaTheme="minorEastAsia" w:hAnsi="Cambria Math"/>
            </w:rPr>
            <m:t>/</m:t>
          </m:r>
          <m:r>
            <w:rPr>
              <w:rFonts w:ascii="Cambria Math" w:eastAsiaTheme="minorEastAsia" w:hAnsi="Cambria Math"/>
            </w:rPr>
            <m:t>gonorrhe</m:t>
          </m:r>
          <m:r>
            <w:rPr>
              <w:rFonts w:ascii="Cambria Math" w:eastAsiaTheme="minorEastAsia" w:hAnsi="Cambria Math"/>
            </w:rPr>
            <m:t>a</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734B64" w:rsidRPr="004A2135" w:rsidRDefault="00734B64" w:rsidP="00734B64">
      <w:pPr>
        <w:rPr>
          <w:rFonts w:eastAsiaTheme="minorEastAsia"/>
        </w:rPr>
      </w:pPr>
      <w:r>
        <w:rPr>
          <w:rFonts w:eastAsiaTheme="minorEastAsia"/>
        </w:rPr>
        <w:t xml:space="preserve">Using the asymptotic normality of </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734B64" w:rsidRPr="00734B64"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0.04813</m:t>
              </m:r>
              <m:r>
                <w:rPr>
                  <w:rFonts w:ascii="Cambria Math" w:eastAsiaTheme="minorEastAsia" w:hAnsi="Cambria Math"/>
                </w:rPr>
                <m:t>±1.96×0.</m:t>
              </m:r>
              <m:r>
                <w:rPr>
                  <w:rFonts w:ascii="Cambria Math" w:eastAsiaTheme="minorEastAsia" w:hAnsi="Cambria Math"/>
                </w:rPr>
                <m:t>06912</m:t>
              </m:r>
            </m:sup>
          </m:sSup>
        </m:oMath>
      </m:oMathPara>
    </w:p>
    <w:p w:rsidR="00734B64" w:rsidRDefault="00734B64" w:rsidP="00734B64">
      <w:pPr>
        <w:rPr>
          <w:rFonts w:eastAsiaTheme="minorEastAsia"/>
        </w:rPr>
      </w:pPr>
      <w:r>
        <w:rPr>
          <w:rFonts w:eastAsiaTheme="minorEastAsia"/>
        </w:rPr>
        <w:t>Which gives us: (</w:t>
      </w:r>
      <w:r w:rsidR="00100757" w:rsidRPr="00100757">
        <w:rPr>
          <w:rFonts w:eastAsiaTheme="minorEastAsia"/>
        </w:rPr>
        <w:t>0.8322643</w:t>
      </w:r>
      <w:r w:rsidR="00100757">
        <w:rPr>
          <w:rFonts w:eastAsiaTheme="minorEastAsia"/>
        </w:rPr>
        <w:t>,</w:t>
      </w:r>
      <w:r w:rsidR="00100757" w:rsidRPr="00100757">
        <w:rPr>
          <w:rFonts w:eastAsiaTheme="minorEastAsia"/>
        </w:rPr>
        <w:t>1.091273</w:t>
      </w:r>
      <w:r>
        <w:rPr>
          <w:rFonts w:eastAsiaTheme="minorEastAsia"/>
        </w:rPr>
        <w:t>)</w:t>
      </w:r>
    </w:p>
    <w:p w:rsidR="00734B64" w:rsidRPr="004A2135" w:rsidRDefault="00734B64" w:rsidP="00734B64">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we derive</w:t>
      </w:r>
      <w:r>
        <w:rPr>
          <w:rFonts w:eastAsiaTheme="minorEastAsia"/>
        </w:rPr>
        <w:t xml:space="preser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734B64" w:rsidRPr="00100757"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rPr>
                <m:t>00233</m:t>
              </m:r>
              <m:r>
                <w:rPr>
                  <w:rFonts w:ascii="Cambria Math" w:eastAsiaTheme="minorEastAsia" w:hAnsi="Cambria Math"/>
                </w:rPr>
                <m:t>±1.96×0.</m:t>
              </m:r>
              <m:r>
                <w:rPr>
                  <w:rFonts w:ascii="Cambria Math" w:eastAsiaTheme="minorEastAsia" w:hAnsi="Cambria Math"/>
                </w:rPr>
                <m:t>0004181</m:t>
              </m:r>
            </m:sup>
          </m:sSup>
        </m:oMath>
      </m:oMathPara>
    </w:p>
    <w:p w:rsidR="00734B64" w:rsidRPr="00C3494D" w:rsidRDefault="00100757" w:rsidP="00C3494D">
      <w:pPr>
        <w:rPr>
          <w:rStyle w:val="Emphasis"/>
          <w:rFonts w:eastAsiaTheme="minorEastAsia"/>
          <w:i w:val="0"/>
          <w:iCs w:val="0"/>
        </w:rPr>
      </w:pPr>
      <w:r>
        <w:rPr>
          <w:rFonts w:eastAsiaTheme="minorEastAsia"/>
        </w:rPr>
        <w:t>Which gives us: (</w:t>
      </w:r>
      <w:r w:rsidRPr="00100757">
        <w:rPr>
          <w:rFonts w:eastAsiaTheme="minorEastAsia"/>
        </w:rPr>
        <w:t>1.001512</w:t>
      </w:r>
      <w:r>
        <w:rPr>
          <w:rFonts w:eastAsiaTheme="minorEastAsia"/>
        </w:rPr>
        <w:t>,</w:t>
      </w:r>
      <w:r w:rsidRPr="00100757">
        <w:t xml:space="preserve"> </w:t>
      </w:r>
      <w:r w:rsidRPr="00100757">
        <w:rPr>
          <w:rFonts w:eastAsiaTheme="minorEastAsia"/>
        </w:rPr>
        <w:t>1.003154</w:t>
      </w:r>
      <w:r>
        <w:rPr>
          <w:rFonts w:eastAsiaTheme="minorEastAsia"/>
        </w:rPr>
        <w:t>)</w:t>
      </w:r>
    </w:p>
    <w:p w:rsidR="00B67C82" w:rsidRDefault="00B67C82" w:rsidP="00BC77A0">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C77A0" w:rsidRDefault="00BC77A0" w:rsidP="00BC77A0">
      <w:pPr>
        <w:rPr>
          <w:rStyle w:val="Emphasis"/>
          <w:i w:val="0"/>
        </w:rPr>
      </w:pPr>
      <w:r>
        <w:rPr>
          <w:rStyle w:val="Emphasis"/>
          <w:i w:val="0"/>
        </w:rPr>
        <w:t>So we test time dependence with the following hypothesis:</w:t>
      </w:r>
    </w:p>
    <w:p w:rsidR="00BC77A0" w:rsidRPr="001C14CE" w:rsidRDefault="00BC77A0" w:rsidP="00BC77A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 xml:space="preserve">= </m:t>
          </m:r>
          <m:r>
            <w:rPr>
              <w:rFonts w:ascii="Cambria Math" w:hAnsi="Cambria Math"/>
            </w:rPr>
            <m:t>0</m:t>
          </m:r>
        </m:oMath>
      </m:oMathPara>
    </w:p>
    <w:p w:rsidR="001C14CE" w:rsidRPr="00BC77A0" w:rsidRDefault="001C14CE" w:rsidP="00BC77A0">
      <w:pPr>
        <w:rPr>
          <w:rStyle w:val="Emphasis"/>
          <w:rFonts w:eastAsiaTheme="minorEastAsia"/>
          <w:i w:val="0"/>
          <w:iCs w:val="0"/>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At least one β</m:t>
          </m:r>
          <m:r>
            <w:rPr>
              <w:rFonts w:ascii="Cambria Math" w:hAnsi="Cambria Math"/>
            </w:rPr>
            <m:t>×</m:t>
          </m:r>
          <m:r>
            <m:rPr>
              <m:sty m:val="p"/>
            </m:rPr>
            <w:rPr>
              <w:rFonts w:ascii="Cambria Math" w:hAnsi="Cambria Math"/>
            </w:rPr>
            <m:t>log⁡</m:t>
          </m:r>
          <m:r>
            <w:rPr>
              <w:rFonts w:ascii="Cambria Math" w:hAnsi="Cambria Math"/>
            </w:rPr>
            <m:t>(t)</m:t>
          </m:r>
          <m:r>
            <w:rPr>
              <w:rFonts w:ascii="Cambria Math" w:hAnsi="Cambria Math"/>
            </w:rPr>
            <m:t>≠</m:t>
          </m:r>
          <m:r>
            <w:rPr>
              <w:rFonts w:ascii="Cambria Math" w:hAnsi="Cambria Math"/>
            </w:rPr>
            <m:t xml:space="preserve"> 0</m:t>
          </m:r>
        </m:oMath>
      </m:oMathPara>
    </w:p>
    <w:p w:rsidR="00A84A74" w:rsidRPr="00A84A74" w:rsidRDefault="00A84A74" w:rsidP="00A84A74">
      <w:pPr>
        <w:pStyle w:val="Caption"/>
        <w:keepNext/>
        <w:jc w:val="center"/>
        <w:rPr>
          <w:color w:val="auto"/>
        </w:rPr>
      </w:pPr>
      <w:r w:rsidRPr="00A84A74">
        <w:rPr>
          <w:color w:val="auto"/>
        </w:rPr>
        <w:t xml:space="preserve">Table </w:t>
      </w:r>
      <w:r w:rsidRPr="00A84A74">
        <w:rPr>
          <w:color w:val="auto"/>
        </w:rPr>
        <w:fldChar w:fldCharType="begin"/>
      </w:r>
      <w:r w:rsidRPr="00A84A74">
        <w:rPr>
          <w:color w:val="auto"/>
        </w:rPr>
        <w:instrText xml:space="preserve"> SEQ Table \* ARABIC </w:instrText>
      </w:r>
      <w:r w:rsidRPr="00A84A74">
        <w:rPr>
          <w:color w:val="auto"/>
        </w:rPr>
        <w:fldChar w:fldCharType="separate"/>
      </w:r>
      <w:r w:rsidR="0088140A">
        <w:rPr>
          <w:noProof/>
          <w:color w:val="auto"/>
        </w:rPr>
        <w:t>8</w:t>
      </w:r>
      <w:r w:rsidRPr="00A84A74">
        <w:rPr>
          <w:color w:val="auto"/>
        </w:rPr>
        <w:fldChar w:fldCharType="end"/>
      </w:r>
      <w:r w:rsidRPr="00A84A74">
        <w:rPr>
          <w:color w:val="auto"/>
        </w:rPr>
        <w:t xml:space="preserve"> - Maximum Likelihood Estimates for time-dependence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435"/>
        <w:gridCol w:w="536"/>
        <w:gridCol w:w="1076"/>
        <w:gridCol w:w="996"/>
        <w:gridCol w:w="996"/>
        <w:gridCol w:w="977"/>
        <w:gridCol w:w="756"/>
      </w:tblGrid>
      <w:tr w:rsidR="00BC77A0" w:rsidRPr="00BC77A0" w:rsidTr="00BC7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BC77A0" w:rsidRPr="00BC77A0" w:rsidRDefault="00BC77A0" w:rsidP="00BC77A0">
            <w:pPr>
              <w:jc w:val="cente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Analysis of Maximum Likelihood Estimates</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BC77A0" w:rsidRPr="00BC77A0" w:rsidRDefault="00BC77A0" w:rsidP="00BC77A0">
            <w:pP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C77A0">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tcBorders>
              <w:top w:val="single" w:sz="4" w:space="0" w:color="auto"/>
            </w:tcBorders>
            <w:noWrap/>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-0.43663</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0.19268</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5.1351</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0.0234</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0.646</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0.00302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0.00115</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6.8938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0.0086</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1.003</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0.42860</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0.11321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14.3318</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0.0002</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1.535</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BC77A0"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0.09992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0.06354</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2.4729</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0.1158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1.105</w:t>
            </w:r>
          </w:p>
        </w:tc>
      </w:tr>
    </w:tbl>
    <w:p w:rsidR="00BC77A0" w:rsidRDefault="00BC77A0" w:rsidP="00BC77A0">
      <w:pPr>
        <w:rPr>
          <w:rStyle w:val="Emphasis"/>
          <w:i w:val="0"/>
        </w:rPr>
      </w:pPr>
    </w:p>
    <w:p w:rsidR="00BC77A0" w:rsidRPr="00BC77A0" w:rsidRDefault="00A84A74" w:rsidP="00BC77A0">
      <w:pPr>
        <w:rPr>
          <w:rStyle w:val="Emphasis"/>
          <w:i w:val="0"/>
        </w:rPr>
      </w:pPr>
      <w:r>
        <w:rPr>
          <w:rStyle w:val="Emphasis"/>
          <w:i w:val="0"/>
        </w:rPr>
        <w:t xml:space="preserve">We see that for </w:t>
      </w:r>
      <m:oMath>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have a p-value of 0.1158 which is greater than 0.05, so we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However, for </w:t>
      </w:r>
      <m:oMath>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see that p-value = 0.0002 &lt; 0.05, which leads us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indeed evidence to suggest that there is some form of time-dependence with the type of initial </w:t>
      </w:r>
      <w:r w:rsidR="000B2CFC">
        <w:rPr>
          <w:rFonts w:eastAsiaTheme="minorEastAsia"/>
        </w:rPr>
        <w:t>infection and the risks are thus not constant over time.</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bookmarkStart w:id="12" w:name="_Toc23856984"/>
      <w:r>
        <w:lastRenderedPageBreak/>
        <w:t>Part B</w:t>
      </w:r>
      <w:bookmarkEnd w:id="12"/>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3" w:name="_Toc23856985"/>
      <w:r>
        <w:t>Question 1</w:t>
      </w:r>
      <w:bookmarkEnd w:id="13"/>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CE6B81" w:rsidRDefault="00C96D40" w:rsidP="00CE6B81">
      <w:pPr>
        <w:keepNext/>
        <w:jc w:val="center"/>
      </w:pPr>
      <w:r>
        <w:rPr>
          <w:noProof/>
        </w:rPr>
        <w:drawing>
          <wp:inline distT="0" distB="0" distL="0" distR="0">
            <wp:extent cx="4924425" cy="350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 - condoms.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3508653"/>
                    </a:xfrm>
                    <a:prstGeom prst="rect">
                      <a:avLst/>
                    </a:prstGeom>
                  </pic:spPr>
                </pic:pic>
              </a:graphicData>
            </a:graphic>
          </wp:inline>
        </w:drawing>
      </w:r>
    </w:p>
    <w:p w:rsidR="00915840" w:rsidRDefault="00CE6B81" w:rsidP="00CE6B81">
      <w:pPr>
        <w:pStyle w:val="Caption"/>
        <w:jc w:val="center"/>
        <w:rPr>
          <w:color w:val="auto"/>
        </w:rPr>
      </w:pPr>
      <w:bookmarkStart w:id="14" w:name="_Ref23954271"/>
      <w:r w:rsidRPr="00CE6B81">
        <w:rPr>
          <w:color w:val="auto"/>
        </w:rPr>
        <w:t xml:space="preserve">Figure </w:t>
      </w:r>
      <w:r w:rsidRPr="00CE6B81">
        <w:rPr>
          <w:color w:val="auto"/>
        </w:rPr>
        <w:fldChar w:fldCharType="begin"/>
      </w:r>
      <w:r w:rsidRPr="00CE6B81">
        <w:rPr>
          <w:color w:val="auto"/>
        </w:rPr>
        <w:instrText xml:space="preserve"> SEQ Figure \* ARABIC </w:instrText>
      </w:r>
      <w:r w:rsidRPr="00CE6B81">
        <w:rPr>
          <w:color w:val="auto"/>
        </w:rPr>
        <w:fldChar w:fldCharType="separate"/>
      </w:r>
      <w:r w:rsidR="00C96D40">
        <w:rPr>
          <w:noProof/>
          <w:color w:val="auto"/>
        </w:rPr>
        <w:t>2</w:t>
      </w:r>
      <w:r w:rsidRPr="00CE6B81">
        <w:rPr>
          <w:color w:val="auto"/>
        </w:rPr>
        <w:fldChar w:fldCharType="end"/>
      </w:r>
      <w:bookmarkEnd w:id="14"/>
      <w:r w:rsidRPr="00CE6B81">
        <w:rPr>
          <w:color w:val="auto"/>
        </w:rPr>
        <w:t xml:space="preserve"> - Survival Estimates Confounding for Condom Use</w:t>
      </w:r>
    </w:p>
    <w:p w:rsidR="00CE6B81" w:rsidRDefault="00CE6B81" w:rsidP="00CE6B81">
      <w:r>
        <w:fldChar w:fldCharType="begin"/>
      </w:r>
      <w:r>
        <w:instrText xml:space="preserve"> REF _Ref23954271 \h </w:instrText>
      </w:r>
      <w:r>
        <w:fldChar w:fldCharType="separate"/>
      </w:r>
      <w:r w:rsidRPr="00CE6B81">
        <w:t xml:space="preserve">Figure </w:t>
      </w:r>
      <w:r w:rsidRPr="00CE6B81">
        <w:rPr>
          <w:noProof/>
        </w:rPr>
        <w:t>2</w:t>
      </w:r>
      <w:r>
        <w:fldChar w:fldCharType="end"/>
      </w:r>
      <w:r>
        <w:t xml:space="preserve"> is a bit messy, so to show the impact condom usage has, we separate out the different initial infections along with condom usage.  We produce the following figures to illustrate the impact:</w:t>
      </w:r>
    </w:p>
    <w:p w:rsidR="00C96D40" w:rsidRDefault="00C96D4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6D40" w:rsidTr="00C96D40">
        <w:tc>
          <w:tcPr>
            <w:tcW w:w="4788" w:type="dxa"/>
          </w:tcPr>
          <w:p w:rsidR="00C96D40" w:rsidRDefault="00C96D40" w:rsidP="00C96D40">
            <w:pPr>
              <w:keepNext/>
            </w:pPr>
            <w:r>
              <w:rPr>
                <w:noProof/>
              </w:rPr>
              <w:lastRenderedPageBreak/>
              <w:drawing>
                <wp:inline distT="0" distB="0" distL="0" distR="0" wp14:anchorId="4A9B870F" wp14:editId="4B991F1E">
                  <wp:extent cx="2951747" cy="2103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gonorrhea-co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5" w:name="_Ref23957173"/>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3</w:t>
            </w:r>
            <w:r w:rsidRPr="00EE165B">
              <w:rPr>
                <w:color w:val="auto"/>
              </w:rPr>
              <w:fldChar w:fldCharType="end"/>
            </w:r>
            <w:bookmarkEnd w:id="15"/>
            <w:r w:rsidRPr="00EE165B">
              <w:rPr>
                <w:color w:val="auto"/>
              </w:rPr>
              <w:t xml:space="preserve"> - Gonorrhea – Condom</w:t>
            </w:r>
          </w:p>
          <w:p w:rsidR="00C96D40" w:rsidRPr="00C96D40" w:rsidRDefault="00C96D40" w:rsidP="00C96D40"/>
        </w:tc>
        <w:tc>
          <w:tcPr>
            <w:tcW w:w="4788" w:type="dxa"/>
          </w:tcPr>
          <w:p w:rsidR="00C96D40" w:rsidRDefault="00C96D40" w:rsidP="00C96D40">
            <w:pPr>
              <w:keepNext/>
            </w:pPr>
            <w:r>
              <w:rPr>
                <w:noProof/>
              </w:rPr>
              <w:drawing>
                <wp:inline distT="0" distB="0" distL="0" distR="0" wp14:anchorId="6AD123CC" wp14:editId="745746C3">
                  <wp:extent cx="2951748" cy="21031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both-cond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48" cy="2103120"/>
                          </a:xfrm>
                          <a:prstGeom prst="rect">
                            <a:avLst/>
                          </a:prstGeom>
                        </pic:spPr>
                      </pic:pic>
                    </a:graphicData>
                  </a:graphic>
                </wp:inline>
              </w:drawing>
            </w:r>
          </w:p>
          <w:p w:rsidR="00C96D40" w:rsidRPr="00EE165B" w:rsidRDefault="00C96D40" w:rsidP="00C96D40">
            <w:pPr>
              <w:pStyle w:val="Caption"/>
              <w:jc w:val="center"/>
              <w:rPr>
                <w:color w:val="auto"/>
              </w:rPr>
            </w:pPr>
            <w:bookmarkStart w:id="16" w:name="_Ref23957270"/>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4</w:t>
            </w:r>
            <w:r w:rsidRPr="00EE165B">
              <w:rPr>
                <w:color w:val="auto"/>
              </w:rPr>
              <w:fldChar w:fldCharType="end"/>
            </w:r>
            <w:bookmarkEnd w:id="16"/>
            <w:r w:rsidRPr="00EE165B">
              <w:rPr>
                <w:color w:val="auto"/>
              </w:rPr>
              <w:t xml:space="preserve"> - Both – Condom</w:t>
            </w:r>
          </w:p>
          <w:p w:rsidR="00C96D40" w:rsidRPr="00C96D40" w:rsidRDefault="00C96D40" w:rsidP="00C96D40"/>
        </w:tc>
      </w:tr>
      <w:tr w:rsidR="00C96D40" w:rsidTr="00C96D40">
        <w:tc>
          <w:tcPr>
            <w:tcW w:w="9576" w:type="dxa"/>
            <w:gridSpan w:val="2"/>
          </w:tcPr>
          <w:p w:rsidR="00C96D40" w:rsidRDefault="00C96D40" w:rsidP="00C96D40">
            <w:pPr>
              <w:keepNext/>
              <w:jc w:val="center"/>
            </w:pPr>
            <w:r>
              <w:rPr>
                <w:noProof/>
              </w:rPr>
              <w:drawing>
                <wp:inline distT="0" distB="0" distL="0" distR="0" wp14:anchorId="211EB9B9" wp14:editId="32C7B983">
                  <wp:extent cx="2952750" cy="2103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chlamydia-cond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6462" cy="2106479"/>
                          </a:xfrm>
                          <a:prstGeom prst="rect">
                            <a:avLst/>
                          </a:prstGeom>
                        </pic:spPr>
                      </pic:pic>
                    </a:graphicData>
                  </a:graphic>
                </wp:inline>
              </w:drawing>
            </w:r>
          </w:p>
          <w:p w:rsidR="00C96D40" w:rsidRDefault="00C96D40" w:rsidP="00C96D40">
            <w:pPr>
              <w:pStyle w:val="Caption"/>
              <w:jc w:val="center"/>
            </w:pPr>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5</w:t>
            </w:r>
            <w:r w:rsidRPr="00EE165B">
              <w:rPr>
                <w:color w:val="auto"/>
              </w:rPr>
              <w:fldChar w:fldCharType="end"/>
            </w:r>
            <w:r w:rsidRPr="00EE165B">
              <w:rPr>
                <w:color w:val="auto"/>
              </w:rPr>
              <w:t xml:space="preserve"> - Chlamydia - Condom</w:t>
            </w:r>
          </w:p>
        </w:tc>
      </w:tr>
    </w:tbl>
    <w:p w:rsidR="00CE6B81" w:rsidRPr="00CE6B81" w:rsidRDefault="00CE6B81" w:rsidP="00CE6B81"/>
    <w:p w:rsidR="00F41166" w:rsidRDefault="00C96D40" w:rsidP="00915840">
      <w:r>
        <w:t xml:space="preserve">From </w:t>
      </w:r>
      <w:r>
        <w:fldChar w:fldCharType="begin"/>
      </w:r>
      <w:r>
        <w:instrText xml:space="preserve"> REF _Ref23957173 \h </w:instrText>
      </w:r>
      <w:r>
        <w:fldChar w:fldCharType="separate"/>
      </w:r>
      <w:r>
        <w:t xml:space="preserve">Figure </w:t>
      </w:r>
      <w:r>
        <w:rPr>
          <w:noProof/>
        </w:rPr>
        <w:t>3</w:t>
      </w:r>
      <w:r>
        <w:fldChar w:fldCharType="end"/>
      </w:r>
      <w:r>
        <w:t xml:space="preserve"> we can see that there is quite the </w:t>
      </w:r>
      <w:r w:rsidR="00380BF7">
        <w:t>noticeable</w:t>
      </w:r>
      <w:r>
        <w:t xml:space="preserve"> impact on the survival estimate curve for an initial in</w:t>
      </w:r>
      <w:r w:rsidR="00380BF7">
        <w:t>fection of Gonorrhea and condom</w:t>
      </w:r>
      <w:bookmarkStart w:id="17" w:name="_GoBack"/>
      <w:bookmarkEnd w:id="17"/>
      <w:r>
        <w:t xml:space="preserve"> usage.  For an initial infection of both, from </w:t>
      </w:r>
      <w:r>
        <w:fldChar w:fldCharType="begin"/>
      </w:r>
      <w:r>
        <w:instrText xml:space="preserve"> REF _Ref23957270 \h </w:instrText>
      </w:r>
      <w:r>
        <w:fldChar w:fldCharType="separate"/>
      </w:r>
      <w:r>
        <w:t xml:space="preserve">Figure </w:t>
      </w:r>
      <w:r>
        <w:rPr>
          <w:noProof/>
        </w:rPr>
        <w:t>4</w:t>
      </w:r>
      <w:r>
        <w:fldChar w:fldCharType="end"/>
      </w:r>
      <w:r>
        <w:t>, we see initially there does not appear to be an impact but in the longer times to re-infection, the graphs seem to separate.  With an initial infection of Chlamydia however, condom usage does not appear to have a noticeable effect, for the higher days to re-infection it even appears to</w:t>
      </w:r>
      <w:r w:rsidR="00EE165B">
        <w:t xml:space="preserve"> possibly</w:t>
      </w:r>
      <w:r>
        <w:t xml:space="preserve"> be detrimental.</w:t>
      </w:r>
    </w:p>
    <w:p w:rsidR="00EE165B" w:rsidRDefault="00EE165B" w:rsidP="00915840">
      <w:r>
        <w:t>Again, we aim to test the hypothesis:</w:t>
      </w:r>
    </w:p>
    <w:p w:rsidR="00EE165B" w:rsidRDefault="00EE165B" w:rsidP="00EE16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EE165B" w:rsidRDefault="00EE165B" w:rsidP="00EE165B">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EE165B" w:rsidRDefault="00EE165B" w:rsidP="00EE165B">
      <w:r>
        <w:t xml:space="preserve">We employ a Fleming-Harrington test with p=1 and q=1, as we would like to place more weight on early and </w:t>
      </w:r>
      <w:r>
        <w:t>long term</w:t>
      </w:r>
      <w:r>
        <w:t xml:space="preserve"> re-infections, given the survival curves in</w:t>
      </w:r>
      <w:r>
        <w:t xml:space="preserve"> </w:t>
      </w:r>
      <w:r>
        <w:fldChar w:fldCharType="begin"/>
      </w:r>
      <w:r>
        <w:instrText xml:space="preserve"> REF _Ref23954271 \h </w:instrText>
      </w:r>
      <w:r>
        <w:fldChar w:fldCharType="separate"/>
      </w:r>
      <w:r w:rsidRPr="00CE6B81">
        <w:t xml:space="preserve">Figure </w:t>
      </w:r>
      <w:r>
        <w:rPr>
          <w:noProof/>
        </w:rPr>
        <w:t>2</w:t>
      </w:r>
      <w:r>
        <w:fldChar w:fldCharType="end"/>
      </w:r>
      <w:r>
        <w:t>.</w:t>
      </w:r>
    </w:p>
    <w:p w:rsidR="00EE165B" w:rsidRPr="00EE165B" w:rsidRDefault="00EE165B" w:rsidP="00EE165B">
      <w:pPr>
        <w:pStyle w:val="Caption"/>
        <w:keepNext/>
        <w:jc w:val="center"/>
        <w:rPr>
          <w:color w:val="auto"/>
        </w:rPr>
      </w:pPr>
      <w:r w:rsidRPr="00EE165B">
        <w:rPr>
          <w:color w:val="auto"/>
        </w:rPr>
        <w:lastRenderedPageBreak/>
        <w:t xml:space="preserve">Table </w:t>
      </w:r>
      <w:r w:rsidRPr="00EE165B">
        <w:rPr>
          <w:color w:val="auto"/>
        </w:rPr>
        <w:fldChar w:fldCharType="begin"/>
      </w:r>
      <w:r w:rsidRPr="00EE165B">
        <w:rPr>
          <w:color w:val="auto"/>
        </w:rPr>
        <w:instrText xml:space="preserve"> SEQ Table \* ARABIC </w:instrText>
      </w:r>
      <w:r w:rsidRPr="00EE165B">
        <w:rPr>
          <w:color w:val="auto"/>
        </w:rPr>
        <w:fldChar w:fldCharType="separate"/>
      </w:r>
      <w:r w:rsidR="0088140A">
        <w:rPr>
          <w:noProof/>
          <w:color w:val="auto"/>
        </w:rPr>
        <w:t>9</w:t>
      </w:r>
      <w:r w:rsidRPr="00EE165B">
        <w:rPr>
          <w:color w:val="auto"/>
        </w:rPr>
        <w:fldChar w:fldCharType="end"/>
      </w:r>
      <w:r w:rsidRPr="00EE165B">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15"/>
        <w:gridCol w:w="1127"/>
        <w:gridCol w:w="606"/>
        <w:gridCol w:w="1105"/>
      </w:tblGrid>
      <w:tr w:rsidR="00EE165B" w:rsidRPr="002F4866" w:rsidTr="0031592C">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EE165B" w:rsidRPr="002F4866" w:rsidRDefault="00EE165B" w:rsidP="0031592C">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EE165B" w:rsidRPr="002F4866" w:rsidTr="0031592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31592C">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EE165B" w:rsidRPr="002F4866" w:rsidRDefault="00EE165B" w:rsidP="0031592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EE165B" w:rsidRPr="002F4866" w:rsidRDefault="00EE165B" w:rsidP="0031592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EE165B" w:rsidRPr="00CF01C3" w:rsidRDefault="00EE165B" w:rsidP="0031592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EE165B" w:rsidRPr="002F4866" w:rsidTr="0031592C">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31592C">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20.8282</w:t>
            </w:r>
          </w:p>
        </w:tc>
        <w:tc>
          <w:tcPr>
            <w:tcW w:w="0" w:type="auto"/>
            <w:hideMark/>
          </w:tcPr>
          <w:p w:rsidR="00EE165B" w:rsidRPr="002F4866" w:rsidRDefault="00EE165B" w:rsidP="0031592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w:t>
            </w:r>
            <w:r>
              <w:rPr>
                <w:rFonts w:ascii="Times New Roman" w:eastAsia="Times New Roman" w:hAnsi="Times New Roman" w:cs="Times New Roman"/>
                <w:sz w:val="24"/>
                <w:szCs w:val="24"/>
              </w:rPr>
              <w:t>0009</w:t>
            </w:r>
          </w:p>
        </w:tc>
      </w:tr>
    </w:tbl>
    <w:p w:rsidR="001366B7" w:rsidRDefault="001366B7" w:rsidP="00915840"/>
    <w:p w:rsidR="00E43551" w:rsidRDefault="001366B7" w:rsidP="00915840">
      <w:r>
        <w:t>Based on the Fleming-Harrington test, with a p-value of 0.</w:t>
      </w:r>
      <w:r w:rsidR="006F37C4">
        <w:t>0009</w:t>
      </w:r>
      <w:r>
        <w:t xml:space="preserve"> we reject H</w:t>
      </w:r>
      <w:r>
        <w:rPr>
          <w:vertAlign w:val="subscript"/>
        </w:rPr>
        <w:t>0</w:t>
      </w:r>
      <w:r>
        <w:t xml:space="preserve"> and conclude that there is indeed a difference between the re-infection rates of the different initial STD infections</w:t>
      </w:r>
      <w:r w:rsidR="00315770">
        <w:t xml:space="preserve"> with condom use as a confounding factor</w:t>
      </w:r>
      <w:r>
        <w:t>.</w:t>
      </w:r>
    </w:p>
    <w:p w:rsidR="00C207AB" w:rsidRDefault="00C207AB" w:rsidP="00915840">
      <w:r>
        <w:t xml:space="preserve">We estimate the covariates using the maximum likelihood method obtaining the results in </w:t>
      </w:r>
      <w:r>
        <w:fldChar w:fldCharType="begin"/>
      </w:r>
      <w:r>
        <w:instrText xml:space="preserve"> REF _Ref23965079 \h </w:instrText>
      </w:r>
      <w:r>
        <w:fldChar w:fldCharType="separate"/>
      </w:r>
      <w:r w:rsidRPr="0088140A">
        <w:t xml:space="preserve">Table </w:t>
      </w:r>
      <w:r w:rsidRPr="0088140A">
        <w:rPr>
          <w:noProof/>
        </w:rPr>
        <w:t>10</w:t>
      </w:r>
      <w:r>
        <w:fldChar w:fldCharType="end"/>
      </w:r>
      <w:r>
        <w:t>.</w:t>
      </w:r>
    </w:p>
    <w:p w:rsidR="0088140A" w:rsidRPr="0088140A" w:rsidRDefault="0088140A" w:rsidP="0088140A">
      <w:pPr>
        <w:pStyle w:val="Caption"/>
        <w:keepNext/>
        <w:jc w:val="center"/>
        <w:rPr>
          <w:color w:val="auto"/>
        </w:rPr>
      </w:pPr>
      <w:bookmarkStart w:id="18" w:name="_Ref23965079"/>
      <w:r w:rsidRPr="0088140A">
        <w:rPr>
          <w:color w:val="auto"/>
        </w:rPr>
        <w:t xml:space="preserve">Table </w:t>
      </w:r>
      <w:r w:rsidRPr="0088140A">
        <w:rPr>
          <w:color w:val="auto"/>
        </w:rPr>
        <w:fldChar w:fldCharType="begin"/>
      </w:r>
      <w:r w:rsidRPr="0088140A">
        <w:rPr>
          <w:color w:val="auto"/>
        </w:rPr>
        <w:instrText xml:space="preserve"> SEQ Table \* ARABIC </w:instrText>
      </w:r>
      <w:r w:rsidRPr="0088140A">
        <w:rPr>
          <w:color w:val="auto"/>
        </w:rPr>
        <w:fldChar w:fldCharType="separate"/>
      </w:r>
      <w:r w:rsidRPr="0088140A">
        <w:rPr>
          <w:noProof/>
          <w:color w:val="auto"/>
        </w:rPr>
        <w:t>10</w:t>
      </w:r>
      <w:r w:rsidRPr="0088140A">
        <w:rPr>
          <w:color w:val="auto"/>
        </w:rPr>
        <w:fldChar w:fldCharType="end"/>
      </w:r>
      <w:bookmarkEnd w:id="18"/>
      <w:r w:rsidRPr="0088140A">
        <w:rPr>
          <w:color w:val="auto"/>
        </w:rPr>
        <w:t xml:space="preserve"> - Maximum Likelihood Estimates confounding for condom usage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236"/>
        <w:gridCol w:w="1236"/>
        <w:gridCol w:w="996"/>
        <w:gridCol w:w="977"/>
        <w:gridCol w:w="756"/>
      </w:tblGrid>
      <w:tr w:rsidR="00E43551" w:rsidRPr="00E43551" w:rsidTr="008814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E43551" w:rsidRPr="00E43551" w:rsidRDefault="00E43551" w:rsidP="00E43551">
            <w:pPr>
              <w:jc w:val="cente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Analysis of Maximum Likelihood Estimates</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E43551" w:rsidRPr="00E43551" w:rsidRDefault="00E43551" w:rsidP="00E43551">
            <w:pP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E43551">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E43551" w:rsidRPr="00E43551" w:rsidRDefault="00E4355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tcBorders>
              <w:top w:val="single" w:sz="4" w:space="0" w:color="auto"/>
            </w:tcBorders>
            <w:noWrap/>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-0.05024</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0.07079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0.5037</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0.4779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0.951</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E4355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0.00230</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0.0004209</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29.8864</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&lt;.0001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1.002</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E4355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0.0007958</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0.0004560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3.0453</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0.0810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1.001</w:t>
            </w:r>
          </w:p>
        </w:tc>
      </w:tr>
    </w:tbl>
    <w:p w:rsidR="00C207AB" w:rsidRDefault="00C207AB" w:rsidP="00C207AB">
      <w:pPr>
        <w:rPr>
          <w:rStyle w:val="Emphasis"/>
          <w:rFonts w:eastAsiaTheme="minorEastAsia"/>
          <w:i w:val="0"/>
          <w:iCs w:val="0"/>
        </w:rPr>
      </w:pPr>
    </w:p>
    <w:p w:rsidR="00C207AB" w:rsidRDefault="00C207AB" w:rsidP="00C207AB">
      <w:pPr>
        <w:rPr>
          <w:rStyle w:val="Emphasis"/>
          <w:rFonts w:eastAsiaTheme="minorEastAsia"/>
          <w:i w:val="0"/>
          <w:iCs w:val="0"/>
        </w:rPr>
      </w:pPr>
      <w:r>
        <w:rPr>
          <w:rStyle w:val="Emphasis"/>
          <w:rFonts w:eastAsiaTheme="minorEastAsia"/>
          <w:i w:val="0"/>
          <w:iCs w:val="0"/>
        </w:rPr>
        <w:t>Again,</w:t>
      </w:r>
      <w:r>
        <w:rPr>
          <w:rStyle w:val="Emphasis"/>
          <w:rFonts w:eastAsiaTheme="minorEastAsia"/>
          <w:i w:val="0"/>
          <w:iCs w:val="0"/>
        </w:rPr>
        <w:t xml:space="preserve"> we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m:t>
        </m:r>
        <m:r>
          <w:rPr>
            <w:rFonts w:ascii="Cambria Math" w:eastAsiaTheme="minorEastAsia" w:hAnsi="Cambria Math"/>
            <w:sz w:val="24"/>
            <w:szCs w:val="24"/>
          </w:rPr>
          <m:t>05024</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w:rPr>
            <w:rFonts w:ascii="Cambria Math" w:eastAsiaTheme="minorEastAsia" w:hAnsi="Cambria Math"/>
            <w:sz w:val="24"/>
            <w:szCs w:val="24"/>
          </w:rPr>
          <m:t>07079</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hAnsi="Cambria Math"/>
              </w:rPr>
            </m:ctrlPr>
          </m:sSubPr>
          <m:e>
            <m:r>
              <w:rPr>
                <w:rStyle w:val="Emphasis"/>
                <w:rFonts w:ascii="Cambria Math" w:hAnsi="Cambria Math"/>
              </w:rPr>
              <m:t>Z</m:t>
            </m:r>
          </m:e>
          <m:sub>
            <m:r>
              <w:rPr>
                <w:rStyle w:val="Emphasis"/>
                <w:rFonts w:ascii="Cambria Math" w:hAnsi="Cambria Math"/>
              </w:rPr>
              <m:t>both</m:t>
            </m:r>
          </m:sub>
        </m:sSub>
      </m:oMath>
      <w:r>
        <w:rPr>
          <w:rStyle w:val="Emphasis"/>
          <w:rFonts w:eastAsiaTheme="minorEastAsia"/>
          <w:i w:val="0"/>
        </w:rPr>
        <w:t xml:space="preserve"> does not appear to be significant with a p-value of </w:t>
      </w:r>
      <m:oMath>
        <m:r>
          <m:rPr>
            <m:sty m:val="p"/>
          </m:rPr>
          <w:rPr>
            <w:rStyle w:val="Emphasis"/>
            <w:rFonts w:ascii="Cambria Math" w:eastAsiaTheme="minorEastAsia" w:hAnsi="Cambria Math"/>
          </w:rPr>
          <m:t>0.4779</m:t>
        </m:r>
      </m:oMath>
      <w:r>
        <w:rPr>
          <w:rStyle w:val="Emphasis"/>
          <w:rFonts w:eastAsiaTheme="minorEastAsia"/>
          <w:i w:val="0"/>
        </w:rPr>
        <w:t xml:space="preserve">.  We therefore do not reject </w:t>
      </w:r>
      <m:oMath>
        <m:sSub>
          <m:sSubPr>
            <m:ctrlPr>
              <w:rPr>
                <w:rStyle w:val="Emphasis"/>
                <w:rFonts w:ascii="Cambria Math" w:eastAsiaTheme="minorEastAsia" w:hAnsi="Cambria Math"/>
              </w:rPr>
            </m:ctrlPr>
          </m:sSubPr>
          <m:e>
            <m: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0.</m:t>
        </m:r>
        <m:r>
          <w:rPr>
            <w:rFonts w:ascii="Cambria Math" w:eastAsiaTheme="minorEastAsia" w:hAnsi="Cambria Math"/>
            <w:sz w:val="24"/>
            <w:szCs w:val="24"/>
          </w:rPr>
          <m:t>00230</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w:rPr>
            <w:rFonts w:ascii="Cambria Math" w:eastAsiaTheme="minorEastAsia" w:hAnsi="Cambria Math"/>
            <w:sz w:val="24"/>
            <w:szCs w:val="24"/>
          </w:rPr>
          <m:t>0004209</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rPr>
            </m:ctrlPr>
          </m:sSubPr>
          <m:e>
            <m:r>
              <w:rPr>
                <w:rStyle w:val="Emphasis"/>
                <w:rFonts w:ascii="Cambria Math" w:eastAsiaTheme="minorEastAsia" w:hAnsi="Cambria Math"/>
              </w:rPr>
              <m:t>Z</m:t>
            </m:r>
          </m:e>
          <m:sub>
            <m:r>
              <w:rPr>
                <w:rStyle w:val="Emphasis"/>
                <w:rFonts w:ascii="Cambria Math" w:eastAsiaTheme="minorEastAsia" w:hAnsi="Cambria Math"/>
              </w:rPr>
              <m:t>chl</m:t>
            </m:r>
          </m:sub>
        </m:sSub>
      </m:oMath>
      <w:r>
        <w:rPr>
          <w:rStyle w:val="Emphasis"/>
          <w:rFonts w:eastAsiaTheme="minorEastAsia"/>
          <w:i w:val="0"/>
        </w:rPr>
        <w:t xml:space="preserve"> does appear to be significant with a p-value of less than </w:t>
      </w:r>
      <m:oMath>
        <m:r>
          <m:rPr>
            <m:sty m:val="p"/>
          </m:rPr>
          <w:rPr>
            <w:rStyle w:val="Emphasis"/>
            <w:rFonts w:ascii="Cambria Math" w:eastAsiaTheme="minorEastAsia" w:hAnsi="Cambria Math"/>
          </w:rPr>
          <m:t>0.0001</m:t>
        </m:r>
      </m:oMath>
      <w:r>
        <w:rPr>
          <w:rStyle w:val="Emphasis"/>
          <w:rFonts w:eastAsiaTheme="minorEastAsia"/>
          <w:i w:val="0"/>
        </w:rPr>
        <w:t xml:space="preserve"> (and thus we reject </w:t>
      </w:r>
      <m:oMath>
        <m:sSub>
          <m:sSubPr>
            <m:ctrlPr>
              <w:rPr>
                <w:rStyle w:val="Emphasis"/>
                <w:rFonts w:ascii="Cambria Math" w:eastAsiaTheme="minorEastAsia" w:hAnsi="Cambria Math"/>
              </w:rPr>
            </m:ctrlPr>
          </m:sSubPr>
          <m:e>
            <m: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w:rPr>
                <w:rStyle w:val="Emphasis"/>
                <w:rFonts w:ascii="Cambria Math" w:eastAsiaTheme="minorEastAsia" w:hAnsi="Cambria Math"/>
              </w:rPr>
              <m:t>chl</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w:t>
      </w:r>
      <w:r>
        <w:rPr>
          <w:rStyle w:val="Emphasis"/>
          <w:rFonts w:eastAsiaTheme="minorEastAsia"/>
          <w:i w:val="0"/>
          <w:iCs w:val="0"/>
        </w:rPr>
        <w:t xml:space="preserve">  Lastly, the condom usage confounding factor does not appear to be significant with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condom</m:t>
                </m:r>
              </m:sub>
            </m:sSub>
          </m:e>
        </m:acc>
        <m:r>
          <w:rPr>
            <w:rFonts w:ascii="Cambria Math" w:eastAsiaTheme="minorEastAsia" w:hAnsi="Cambria Math"/>
            <w:sz w:val="24"/>
            <w:szCs w:val="24"/>
          </w:rPr>
          <m:t xml:space="preserve">= </m:t>
        </m:r>
        <m:r>
          <w:rPr>
            <w:rFonts w:ascii="Cambria Math" w:eastAsiaTheme="minorEastAsia" w:hAnsi="Cambria Math"/>
            <w:sz w:val="24"/>
            <w:szCs w:val="24"/>
          </w:rPr>
          <m:t>0.</m:t>
        </m:r>
        <m:r>
          <w:rPr>
            <w:rFonts w:ascii="Cambria Math" w:eastAsiaTheme="minorEastAsia" w:hAnsi="Cambria Math"/>
            <w:sz w:val="24"/>
            <w:szCs w:val="24"/>
          </w:rPr>
          <m:t>0007958</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w:rPr>
            <w:rFonts w:ascii="Cambria Math" w:eastAsiaTheme="minorEastAsia" w:hAnsi="Cambria Math"/>
            <w:sz w:val="24"/>
            <w:szCs w:val="24"/>
          </w:rPr>
          <m:t>0004560</m:t>
        </m:r>
        <m:r>
          <w:rPr>
            <w:rFonts w:ascii="Cambria Math" w:eastAsiaTheme="minorEastAsia" w:hAnsi="Cambria Math"/>
            <w:sz w:val="24"/>
            <w:szCs w:val="24"/>
          </w:rPr>
          <m:t>)</m:t>
        </m:r>
      </m:oMath>
      <w:r>
        <w:rPr>
          <w:rFonts w:eastAsiaTheme="minorEastAsia"/>
          <w:bCs/>
          <w:sz w:val="24"/>
          <w:szCs w:val="24"/>
        </w:rPr>
        <w:t xml:space="preserve"> with a p-value of </w:t>
      </w:r>
      <m:oMath>
        <m:r>
          <w:rPr>
            <w:rFonts w:ascii="Cambria Math" w:eastAsiaTheme="minorEastAsia" w:hAnsi="Cambria Math"/>
            <w:sz w:val="24"/>
            <w:szCs w:val="24"/>
          </w:rPr>
          <m:t>0.0810 &gt; 0.05</m:t>
        </m:r>
      </m:oMath>
      <w:r>
        <w:rPr>
          <w:rFonts w:eastAsiaTheme="minorEastAsia"/>
          <w:bCs/>
          <w:sz w:val="24"/>
          <w:szCs w:val="24"/>
        </w:rPr>
        <w:t>.</w:t>
      </w:r>
    </w:p>
    <w:p w:rsidR="00C207AB" w:rsidRDefault="00C207AB" w:rsidP="00C207AB">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w:t>
      </w:r>
      <w:r>
        <w:rPr>
          <w:rStyle w:val="Emphasis"/>
          <w:rFonts w:eastAsiaTheme="minorEastAsia"/>
          <w:i w:val="0"/>
          <w:iCs w:val="0"/>
        </w:rPr>
        <w:t>, with both either rarely using condoms or always using condoms</w:t>
      </w:r>
      <w:r>
        <w:rPr>
          <w:rStyle w:val="Emphasis"/>
          <w:rFonts w:eastAsiaTheme="minorEastAsia"/>
          <w:i w:val="0"/>
          <w:iCs w:val="0"/>
        </w:rPr>
        <w:t xml:space="preserve"> we define relative risk as:</w:t>
      </w:r>
    </w:p>
    <w:p w:rsidR="00C207AB" w:rsidRPr="00734B64" w:rsidRDefault="00C207AB" w:rsidP="00C207AB">
      <w:pPr>
        <w:rPr>
          <w:rFonts w:eastAsiaTheme="minorEastAsia"/>
        </w:rPr>
      </w:pPr>
      <m:oMathPara>
        <m:oMath>
          <m:r>
            <w:rPr>
              <w:rFonts w:ascii="Cambria Math" w:eastAsiaTheme="minorEastAsia" w:hAnsi="Cambria Math"/>
            </w:rPr>
            <m:t>RR(both/gonorrhe</m:t>
          </m:r>
          <m:r>
            <w:rPr>
              <w:rFonts w:ascii="Cambria Math" w:eastAsiaTheme="minorEastAsia" w:hAnsi="Cambria Math"/>
            </w:rPr>
            <m:t xml:space="preserv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C207AB" w:rsidRPr="004A2135" w:rsidRDefault="00C207AB" w:rsidP="00C207AB">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C207AB" w:rsidRPr="00734B64" w:rsidRDefault="00C207AB"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sz w:val="24"/>
                  <w:szCs w:val="24"/>
                </w:rPr>
                <m:t>05024</m:t>
              </m:r>
              <m:r>
                <m:rPr>
                  <m:sty m:val="p"/>
                </m:rPr>
                <w:rPr>
                  <w:rFonts w:ascii="Cambria Math" w:eastAsiaTheme="minorEastAsia" w:hAnsi="Cambria Math"/>
                  <w:sz w:val="24"/>
                  <w:szCs w:val="24"/>
                </w:rPr>
                <m:t xml:space="preserve"> </m:t>
              </m:r>
              <m:r>
                <w:rPr>
                  <w:rFonts w:ascii="Cambria Math" w:eastAsiaTheme="minorEastAsia" w:hAnsi="Cambria Math"/>
                </w:rPr>
                <m:t>±1.96×0.</m:t>
              </m:r>
              <m:r>
                <w:rPr>
                  <w:rFonts w:ascii="Cambria Math" w:eastAsiaTheme="minorEastAsia" w:hAnsi="Cambria Math"/>
                  <w:sz w:val="24"/>
                  <w:szCs w:val="24"/>
                </w:rPr>
                <m:t>07079</m:t>
              </m:r>
            </m:sup>
          </m:sSup>
        </m:oMath>
      </m:oMathPara>
    </w:p>
    <w:p w:rsidR="00C207AB" w:rsidRDefault="00C207AB" w:rsidP="00C207AB">
      <w:pPr>
        <w:rPr>
          <w:rFonts w:eastAsiaTheme="minorEastAsia"/>
        </w:rPr>
      </w:pPr>
      <w:r>
        <w:rPr>
          <w:rFonts w:eastAsiaTheme="minorEastAsia"/>
        </w:rPr>
        <w:t xml:space="preserve">Which gives us: </w:t>
      </w:r>
      <m:oMath>
        <m:r>
          <w:rPr>
            <w:rFonts w:ascii="Cambria Math" w:eastAsiaTheme="minorEastAsia" w:hAnsi="Cambria Math"/>
          </w:rPr>
          <m:t>(0.827796,1.0925434)</m:t>
        </m:r>
      </m:oMath>
    </w:p>
    <w:p w:rsidR="00C207AB" w:rsidRPr="004A2135" w:rsidRDefault="00C207AB" w:rsidP="00C207AB">
      <w:pPr>
        <w:rPr>
          <w:rFonts w:eastAsiaTheme="minorEastAsia"/>
        </w:rPr>
      </w:pPr>
      <w:r>
        <w:rPr>
          <w:rFonts w:eastAsiaTheme="minorEastAsia"/>
        </w:rPr>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C207AB" w:rsidRPr="00100757" w:rsidRDefault="00C207AB"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rPr>
                <m:t>0023</m:t>
              </m:r>
              <m:r>
                <w:rPr>
                  <w:rFonts w:ascii="Cambria Math" w:eastAsiaTheme="minorEastAsia" w:hAnsi="Cambria Math"/>
                </w:rPr>
                <m:t>±1.96×0.</m:t>
              </m:r>
              <m:r>
                <w:rPr>
                  <w:rFonts w:ascii="Cambria Math" w:eastAsiaTheme="minorEastAsia" w:hAnsi="Cambria Math"/>
                </w:rPr>
                <m:t>0004209</m:t>
              </m:r>
            </m:sup>
          </m:sSup>
        </m:oMath>
      </m:oMathPara>
    </w:p>
    <w:p w:rsidR="00C207AB" w:rsidRPr="00C3494D" w:rsidRDefault="00C207AB" w:rsidP="00C207AB">
      <w:pPr>
        <w:rPr>
          <w:rStyle w:val="Emphasis"/>
          <w:rFonts w:eastAsiaTheme="minorEastAsia"/>
          <w:i w:val="0"/>
          <w:iCs w:val="0"/>
        </w:rPr>
      </w:pPr>
      <w:r>
        <w:rPr>
          <w:rFonts w:eastAsiaTheme="minorEastAsia"/>
        </w:rPr>
        <w:lastRenderedPageBreak/>
        <w:t xml:space="preserve">Which gives us: </w:t>
      </w:r>
      <m:oMath>
        <m:r>
          <w:rPr>
            <w:rFonts w:ascii="Cambria Math" w:eastAsiaTheme="minorEastAsia" w:hAnsi="Cambria Math"/>
          </w:rPr>
          <m:t>(1.00147612,</m:t>
        </m:r>
        <m:r>
          <w:rPr>
            <w:rFonts w:ascii="Cambria Math" w:hAnsi="Cambria Math"/>
          </w:rPr>
          <m:t xml:space="preserve"> </m:t>
        </m:r>
        <m:r>
          <w:rPr>
            <w:rFonts w:ascii="Cambria Math" w:eastAsiaTheme="minorEastAsia" w:hAnsi="Cambria Math"/>
          </w:rPr>
          <m:t>1.0031299)</m:t>
        </m:r>
      </m:oMath>
    </w:p>
    <w:p w:rsidR="00E43551" w:rsidRPr="00915840" w:rsidRDefault="00264A3F" w:rsidP="00915840">
      <w:r>
        <w:t xml:space="preserve">We also calculate the relative risk for condom usage,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condom</m:t>
                </m:r>
              </m:sub>
            </m:sSub>
          </m:e>
        </m:acc>
      </m:oMath>
    </w:p>
    <w:p w:rsidR="00B67C82" w:rsidRDefault="00B67C82" w:rsidP="00B67C82">
      <w:pPr>
        <w:pStyle w:val="Heading2"/>
      </w:pPr>
      <w:bookmarkStart w:id="19" w:name="_Toc23856986"/>
      <w:r>
        <w:t>Question 2</w:t>
      </w:r>
      <w:bookmarkEnd w:id="19"/>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B67C82" w:rsidRDefault="00B67C82">
      <w:r>
        <w:br w:type="page"/>
      </w:r>
    </w:p>
    <w:p w:rsidR="00B67C82" w:rsidRDefault="00B67C82" w:rsidP="00B67C82">
      <w:pPr>
        <w:pStyle w:val="Heading1"/>
      </w:pPr>
      <w:bookmarkStart w:id="20" w:name="_Toc23856987"/>
      <w:r>
        <w:lastRenderedPageBreak/>
        <w:t>Part C</w:t>
      </w:r>
      <w:bookmarkEnd w:id="20"/>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21" w:name="_Toc23856988"/>
      <w:r>
        <w:t>Question 1</w:t>
      </w:r>
      <w:bookmarkEnd w:id="21"/>
    </w:p>
    <w:p w:rsidR="00B67C82" w:rsidRDefault="00B67C82" w:rsidP="00B67C82">
      <w:pPr>
        <w:pStyle w:val="Quote"/>
      </w:pPr>
      <w:r>
        <w:t>Find the best single parametric model, with full justifications (include all relevant model fit statistics).</w:t>
      </w:r>
    </w:p>
    <w:p w:rsidR="00B67C82" w:rsidRDefault="00B67C82" w:rsidP="00F91A62">
      <w:pPr>
        <w:pStyle w:val="Heading2"/>
      </w:pPr>
      <w:bookmarkStart w:id="22" w:name="_Toc23856989"/>
      <w:r>
        <w:t>Question 2</w:t>
      </w:r>
      <w:bookmarkEnd w:id="22"/>
    </w:p>
    <w:p w:rsidR="00B67C82" w:rsidRDefault="00B67C82" w:rsidP="00F91A62">
      <w:pPr>
        <w:pStyle w:val="Quote"/>
      </w:pPr>
      <w:r>
        <w:t>Give a full interpretations of the estimated parameters (i.e. in terms of risk or acceleration).</w:t>
      </w:r>
    </w:p>
    <w:p w:rsidR="00B67C82" w:rsidRDefault="00B67C82" w:rsidP="00F91A62">
      <w:pPr>
        <w:pStyle w:val="Heading2"/>
      </w:pPr>
      <w:bookmarkStart w:id="23" w:name="_Toc23856990"/>
      <w:r>
        <w:t>Question 3</w:t>
      </w:r>
      <w:bookmarkEnd w:id="23"/>
    </w:p>
    <w:p w:rsidR="00B67C82" w:rsidRDefault="00B67C82" w:rsidP="00F91A62">
      <w:pPr>
        <w:pStyle w:val="Quote"/>
      </w:pPr>
      <w:r>
        <w:t>Summarise the means in one table for the different categories of condom-use within the STD-types.</w:t>
      </w:r>
    </w:p>
    <w:p w:rsidR="00F91A62" w:rsidRDefault="00F91A62" w:rsidP="00F91A62">
      <w:pPr>
        <w:pStyle w:val="Heading2"/>
      </w:pPr>
      <w:bookmarkStart w:id="24" w:name="_Toc23856991"/>
      <w:r>
        <w:t>Question 4</w:t>
      </w:r>
      <w:bookmarkEnd w:id="24"/>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br w:type="page"/>
      </w:r>
    </w:p>
    <w:p w:rsidR="00F91A62" w:rsidRDefault="00F91A62" w:rsidP="00F91A62">
      <w:pPr>
        <w:pStyle w:val="Heading1"/>
      </w:pPr>
      <w:bookmarkStart w:id="25" w:name="_Toc23856992"/>
      <w:r>
        <w:lastRenderedPageBreak/>
        <w:t>Part D</w:t>
      </w:r>
      <w:bookmarkEnd w:id="25"/>
    </w:p>
    <w:p w:rsidR="00F91A62" w:rsidRPr="00B67C82" w:rsidRDefault="00F91A62" w:rsidP="00F91A62">
      <w:pPr>
        <w:pStyle w:val="Quote"/>
      </w:pPr>
      <w:r>
        <w:t>Summarise your findings in about half a page, without mentioning any statistics (consider all the questions you have answered), such that the medical collaborator can understand what you have analysed.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4B6" w:rsidRDefault="008D54B6" w:rsidP="00B70027">
      <w:pPr>
        <w:spacing w:after="0" w:line="240" w:lineRule="auto"/>
      </w:pPr>
      <w:r>
        <w:separator/>
      </w:r>
    </w:p>
  </w:endnote>
  <w:endnote w:type="continuationSeparator" w:id="0">
    <w:p w:rsidR="008D54B6" w:rsidRDefault="008D54B6"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4B6" w:rsidRDefault="008D54B6" w:rsidP="00B70027">
      <w:pPr>
        <w:spacing w:after="0" w:line="240" w:lineRule="auto"/>
      </w:pPr>
      <w:r>
        <w:separator/>
      </w:r>
    </w:p>
  </w:footnote>
  <w:footnote w:type="continuationSeparator" w:id="0">
    <w:p w:rsidR="008D54B6" w:rsidRDefault="008D54B6"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ACE" w:rsidRDefault="00077ACE" w:rsidP="0032648C">
    <w:pPr>
      <w:pStyle w:val="Header"/>
      <w:jc w:val="right"/>
      <w:rPr>
        <w:b/>
        <w:bCs/>
      </w:rPr>
    </w:pPr>
  </w:p>
  <w:p w:rsidR="00077ACE" w:rsidRDefault="00077A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077ACE" w:rsidRDefault="00077A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43551" w:rsidRPr="00E43551">
          <w:rPr>
            <w:b/>
            <w:bCs/>
            <w:noProof/>
          </w:rPr>
          <w:t>1</w:t>
        </w:r>
        <w:r>
          <w:rPr>
            <w:b/>
            <w:bCs/>
            <w:noProof/>
          </w:rPr>
          <w:fldChar w:fldCharType="end"/>
        </w:r>
      </w:p>
    </w:sdtContent>
  </w:sdt>
  <w:p w:rsidR="00077ACE" w:rsidRDefault="00077A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077ACE" w:rsidRDefault="00077A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80BF7" w:rsidRPr="00380BF7">
          <w:rPr>
            <w:b/>
            <w:bCs/>
            <w:noProof/>
          </w:rPr>
          <w:t>11</w:t>
        </w:r>
        <w:r>
          <w:rPr>
            <w:b/>
            <w:bCs/>
            <w:noProof/>
          </w:rPr>
          <w:fldChar w:fldCharType="end"/>
        </w:r>
      </w:p>
    </w:sdtContent>
  </w:sdt>
  <w:p w:rsidR="00077ACE" w:rsidRDefault="00077A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5D61"/>
    <w:rsid w:val="00077ACE"/>
    <w:rsid w:val="00094758"/>
    <w:rsid w:val="000B2CFC"/>
    <w:rsid w:val="000F3A19"/>
    <w:rsid w:val="00100757"/>
    <w:rsid w:val="001366B7"/>
    <w:rsid w:val="001C14CE"/>
    <w:rsid w:val="001C2D07"/>
    <w:rsid w:val="001D4123"/>
    <w:rsid w:val="00200546"/>
    <w:rsid w:val="00264A3F"/>
    <w:rsid w:val="00275695"/>
    <w:rsid w:val="002929BB"/>
    <w:rsid w:val="002A6B5B"/>
    <w:rsid w:val="002F3CAD"/>
    <w:rsid w:val="002F4866"/>
    <w:rsid w:val="00315770"/>
    <w:rsid w:val="0032648C"/>
    <w:rsid w:val="003345D4"/>
    <w:rsid w:val="00380BF7"/>
    <w:rsid w:val="00396D1E"/>
    <w:rsid w:val="003B7AE4"/>
    <w:rsid w:val="003B7AED"/>
    <w:rsid w:val="003E3964"/>
    <w:rsid w:val="0041143D"/>
    <w:rsid w:val="004277C7"/>
    <w:rsid w:val="004A7850"/>
    <w:rsid w:val="004F6B5A"/>
    <w:rsid w:val="0051361A"/>
    <w:rsid w:val="005652A3"/>
    <w:rsid w:val="005821B3"/>
    <w:rsid w:val="005A4CCC"/>
    <w:rsid w:val="005A6242"/>
    <w:rsid w:val="005D1F9C"/>
    <w:rsid w:val="00670D5F"/>
    <w:rsid w:val="006855D7"/>
    <w:rsid w:val="006F37C4"/>
    <w:rsid w:val="00734B64"/>
    <w:rsid w:val="00756609"/>
    <w:rsid w:val="00767B0F"/>
    <w:rsid w:val="007E7818"/>
    <w:rsid w:val="008047E2"/>
    <w:rsid w:val="008561E9"/>
    <w:rsid w:val="0088140A"/>
    <w:rsid w:val="008C7CD9"/>
    <w:rsid w:val="008D54B6"/>
    <w:rsid w:val="00915840"/>
    <w:rsid w:val="00926014"/>
    <w:rsid w:val="009449EA"/>
    <w:rsid w:val="00A449B6"/>
    <w:rsid w:val="00A84A74"/>
    <w:rsid w:val="00B12383"/>
    <w:rsid w:val="00B3561A"/>
    <w:rsid w:val="00B62C3A"/>
    <w:rsid w:val="00B67C82"/>
    <w:rsid w:val="00B70027"/>
    <w:rsid w:val="00BC77A0"/>
    <w:rsid w:val="00C207AB"/>
    <w:rsid w:val="00C26256"/>
    <w:rsid w:val="00C3176F"/>
    <w:rsid w:val="00C3494D"/>
    <w:rsid w:val="00C36602"/>
    <w:rsid w:val="00C96D40"/>
    <w:rsid w:val="00C97611"/>
    <w:rsid w:val="00CE6B81"/>
    <w:rsid w:val="00CF01C3"/>
    <w:rsid w:val="00D32FB1"/>
    <w:rsid w:val="00DA0971"/>
    <w:rsid w:val="00DA2648"/>
    <w:rsid w:val="00DD6496"/>
    <w:rsid w:val="00DE2ADD"/>
    <w:rsid w:val="00DF74BD"/>
    <w:rsid w:val="00E136C6"/>
    <w:rsid w:val="00E139D0"/>
    <w:rsid w:val="00E43551"/>
    <w:rsid w:val="00E67F0F"/>
    <w:rsid w:val="00EE165B"/>
    <w:rsid w:val="00F41166"/>
    <w:rsid w:val="00F74401"/>
    <w:rsid w:val="00F91A62"/>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66506512">
      <w:bodyDiv w:val="1"/>
      <w:marLeft w:val="120"/>
      <w:marRight w:val="120"/>
      <w:marTop w:val="0"/>
      <w:marBottom w:val="0"/>
      <w:divBdr>
        <w:top w:val="none" w:sz="0" w:space="0" w:color="auto"/>
        <w:left w:val="none" w:sz="0" w:space="0" w:color="auto"/>
        <w:bottom w:val="none" w:sz="0" w:space="0" w:color="auto"/>
        <w:right w:val="none" w:sz="0" w:space="0" w:color="auto"/>
      </w:divBdr>
      <w:divsChild>
        <w:div w:id="1997607364">
          <w:marLeft w:val="0"/>
          <w:marRight w:val="0"/>
          <w:marTop w:val="0"/>
          <w:marBottom w:val="0"/>
          <w:divBdr>
            <w:top w:val="none" w:sz="0" w:space="0" w:color="auto"/>
            <w:left w:val="none" w:sz="0" w:space="0" w:color="auto"/>
            <w:bottom w:val="none" w:sz="0" w:space="0" w:color="auto"/>
            <w:right w:val="none" w:sz="0" w:space="0" w:color="auto"/>
          </w:divBdr>
          <w:divsChild>
            <w:div w:id="20111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468">
      <w:bodyDiv w:val="1"/>
      <w:marLeft w:val="120"/>
      <w:marRight w:val="120"/>
      <w:marTop w:val="0"/>
      <w:marBottom w:val="0"/>
      <w:divBdr>
        <w:top w:val="none" w:sz="0" w:space="0" w:color="auto"/>
        <w:left w:val="none" w:sz="0" w:space="0" w:color="auto"/>
        <w:bottom w:val="none" w:sz="0" w:space="0" w:color="auto"/>
        <w:right w:val="none" w:sz="0" w:space="0" w:color="auto"/>
      </w:divBdr>
      <w:divsChild>
        <w:div w:id="1870029731">
          <w:marLeft w:val="0"/>
          <w:marRight w:val="0"/>
          <w:marTop w:val="0"/>
          <w:marBottom w:val="0"/>
          <w:divBdr>
            <w:top w:val="none" w:sz="0" w:space="0" w:color="auto"/>
            <w:left w:val="none" w:sz="0" w:space="0" w:color="auto"/>
            <w:bottom w:val="none" w:sz="0" w:space="0" w:color="auto"/>
            <w:right w:val="none" w:sz="0" w:space="0" w:color="auto"/>
          </w:divBdr>
          <w:divsChild>
            <w:div w:id="6904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058F5BD-EB67-4488-9E84-151087C1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3511</TotalTime>
  <Pages>17</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19522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57</cp:revision>
  <dcterms:created xsi:type="dcterms:W3CDTF">2019-11-03T15:44:00Z</dcterms:created>
  <dcterms:modified xsi:type="dcterms:W3CDTF">2019-11-06T18:51:00Z</dcterms:modified>
</cp:coreProperties>
</file>