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E719B" w:rsidRDefault="001E719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E719B" w:rsidRDefault="001E719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Paul-Willem Janse van Rensburg</w:t>
                    </w:r>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5D1F9C">
          <w:pPr>
            <w:pStyle w:val="TOC2"/>
            <w:tabs>
              <w:tab w:val="right" w:leader="dot" w:pos="9350"/>
            </w:tabs>
            <w:rPr>
              <w:rFonts w:eastAsiaTheme="minorEastAsia"/>
              <w:noProof/>
            </w:rPr>
          </w:pPr>
          <w:hyperlink w:anchor="_Toc23856979" w:history="1">
            <w:r w:rsidRPr="000E49AD">
              <w:rPr>
                <w:rStyle w:val="Hyperlink"/>
                <w:noProof/>
              </w:rPr>
              <w:t>Question 1</w:t>
            </w:r>
            <w:r>
              <w:rPr>
                <w:noProof/>
                <w:webHidden/>
              </w:rPr>
              <w:tab/>
            </w:r>
            <w:r>
              <w:rPr>
                <w:noProof/>
                <w:webHidden/>
              </w:rPr>
              <w:fldChar w:fldCharType="begin"/>
            </w:r>
            <w:r>
              <w:rPr>
                <w:noProof/>
                <w:webHidden/>
              </w:rPr>
              <w:instrText xml:space="preserve"> PAGEREF _Toc23856979 \h </w:instrText>
            </w:r>
            <w:r>
              <w:rPr>
                <w:noProof/>
                <w:webHidden/>
              </w:rPr>
            </w:r>
            <w:r>
              <w:rPr>
                <w:noProof/>
                <w:webHidden/>
              </w:rPr>
              <w:fldChar w:fldCharType="separate"/>
            </w:r>
            <w:r>
              <w:rPr>
                <w:noProof/>
                <w:webHidden/>
              </w:rPr>
              <w:t>1</w:t>
            </w:r>
            <w:r>
              <w:rPr>
                <w:noProof/>
                <w:webHidden/>
              </w:rPr>
              <w:fldChar w:fldCharType="end"/>
            </w:r>
          </w:hyperlink>
        </w:p>
        <w:p w:rsidR="005D1F9C" w:rsidRDefault="005D1F9C">
          <w:pPr>
            <w:pStyle w:val="TOC2"/>
            <w:tabs>
              <w:tab w:val="right" w:leader="dot" w:pos="9350"/>
            </w:tabs>
            <w:rPr>
              <w:rFonts w:eastAsiaTheme="minorEastAsia"/>
              <w:noProof/>
            </w:rPr>
          </w:pPr>
          <w:hyperlink w:anchor="_Toc23856980" w:history="1">
            <w:r w:rsidRPr="000E49AD">
              <w:rPr>
                <w:rStyle w:val="Hyperlink"/>
                <w:noProof/>
              </w:rPr>
              <w:t>Question 2</w:t>
            </w:r>
            <w:r>
              <w:rPr>
                <w:noProof/>
                <w:webHidden/>
              </w:rPr>
              <w:tab/>
            </w:r>
            <w:r>
              <w:rPr>
                <w:noProof/>
                <w:webHidden/>
              </w:rPr>
              <w:fldChar w:fldCharType="begin"/>
            </w:r>
            <w:r>
              <w:rPr>
                <w:noProof/>
                <w:webHidden/>
              </w:rPr>
              <w:instrText xml:space="preserve"> PAGEREF _Toc23856980 \h </w:instrText>
            </w:r>
            <w:r>
              <w:rPr>
                <w:noProof/>
                <w:webHidden/>
              </w:rPr>
            </w:r>
            <w:r>
              <w:rPr>
                <w:noProof/>
                <w:webHidden/>
              </w:rPr>
              <w:fldChar w:fldCharType="separate"/>
            </w:r>
            <w:r>
              <w:rPr>
                <w:noProof/>
                <w:webHidden/>
              </w:rPr>
              <w:t>2</w:t>
            </w:r>
            <w:r>
              <w:rPr>
                <w:noProof/>
                <w:webHidden/>
              </w:rPr>
              <w:fldChar w:fldCharType="end"/>
            </w:r>
          </w:hyperlink>
        </w:p>
        <w:p w:rsidR="005D1F9C" w:rsidRDefault="005D1F9C">
          <w:pPr>
            <w:pStyle w:val="TOC2"/>
            <w:tabs>
              <w:tab w:val="right" w:leader="dot" w:pos="9350"/>
            </w:tabs>
            <w:rPr>
              <w:rFonts w:eastAsiaTheme="minorEastAsia"/>
              <w:noProof/>
            </w:rPr>
          </w:pPr>
          <w:hyperlink w:anchor="_Toc23856981" w:history="1">
            <w:r w:rsidRPr="000E49AD">
              <w:rPr>
                <w:rStyle w:val="Hyperlink"/>
                <w:noProof/>
              </w:rPr>
              <w:t>Question 3</w:t>
            </w:r>
            <w:r>
              <w:rPr>
                <w:noProof/>
                <w:webHidden/>
              </w:rPr>
              <w:tab/>
            </w:r>
            <w:r>
              <w:rPr>
                <w:noProof/>
                <w:webHidden/>
              </w:rPr>
              <w:fldChar w:fldCharType="begin"/>
            </w:r>
            <w:r>
              <w:rPr>
                <w:noProof/>
                <w:webHidden/>
              </w:rPr>
              <w:instrText xml:space="preserve"> PAGEREF _Toc23856981 \h </w:instrText>
            </w:r>
            <w:r>
              <w:rPr>
                <w:noProof/>
                <w:webHidden/>
              </w:rPr>
            </w:r>
            <w:r>
              <w:rPr>
                <w:noProof/>
                <w:webHidden/>
              </w:rPr>
              <w:fldChar w:fldCharType="separate"/>
            </w:r>
            <w:r>
              <w:rPr>
                <w:noProof/>
                <w:webHidden/>
              </w:rPr>
              <w:t>6</w:t>
            </w:r>
            <w:r>
              <w:rPr>
                <w:noProof/>
                <w:webHidden/>
              </w:rPr>
              <w:fldChar w:fldCharType="end"/>
            </w:r>
          </w:hyperlink>
        </w:p>
        <w:p w:rsidR="005D1F9C" w:rsidRDefault="005D1F9C">
          <w:pPr>
            <w:pStyle w:val="TOC2"/>
            <w:tabs>
              <w:tab w:val="right" w:leader="dot" w:pos="9350"/>
            </w:tabs>
            <w:rPr>
              <w:rFonts w:eastAsiaTheme="minorEastAsia"/>
              <w:noProof/>
            </w:rPr>
          </w:pPr>
          <w:hyperlink w:anchor="_Toc23856982" w:history="1">
            <w:r w:rsidRPr="000E49AD">
              <w:rPr>
                <w:rStyle w:val="Hyperlink"/>
                <w:noProof/>
              </w:rPr>
              <w:t>Question 4</w:t>
            </w:r>
            <w:r>
              <w:rPr>
                <w:noProof/>
                <w:webHidden/>
              </w:rPr>
              <w:tab/>
            </w:r>
            <w:r>
              <w:rPr>
                <w:noProof/>
                <w:webHidden/>
              </w:rPr>
              <w:fldChar w:fldCharType="begin"/>
            </w:r>
            <w:r>
              <w:rPr>
                <w:noProof/>
                <w:webHidden/>
              </w:rPr>
              <w:instrText xml:space="preserve"> PAGEREF _Toc23856982 \h </w:instrText>
            </w:r>
            <w:r>
              <w:rPr>
                <w:noProof/>
                <w:webHidden/>
              </w:rPr>
            </w:r>
            <w:r>
              <w:rPr>
                <w:noProof/>
                <w:webHidden/>
              </w:rPr>
              <w:fldChar w:fldCharType="separate"/>
            </w:r>
            <w:r>
              <w:rPr>
                <w:noProof/>
                <w:webHidden/>
              </w:rPr>
              <w:t>7</w:t>
            </w:r>
            <w:r>
              <w:rPr>
                <w:noProof/>
                <w:webHidden/>
              </w:rPr>
              <w:fldChar w:fldCharType="end"/>
            </w:r>
          </w:hyperlink>
        </w:p>
        <w:p w:rsidR="005D1F9C" w:rsidRDefault="005D1F9C">
          <w:pPr>
            <w:pStyle w:val="TOC2"/>
            <w:tabs>
              <w:tab w:val="right" w:leader="dot" w:pos="9350"/>
            </w:tabs>
            <w:rPr>
              <w:rFonts w:eastAsiaTheme="minorEastAsia"/>
              <w:noProof/>
            </w:rPr>
          </w:pPr>
          <w:hyperlink w:anchor="_Toc23856983" w:history="1">
            <w:r w:rsidRPr="000E49AD">
              <w:rPr>
                <w:rStyle w:val="Hyperlink"/>
                <w:noProof/>
              </w:rPr>
              <w:t>Question 5</w:t>
            </w:r>
            <w:r>
              <w:rPr>
                <w:noProof/>
                <w:webHidden/>
              </w:rPr>
              <w:tab/>
            </w:r>
            <w:r>
              <w:rPr>
                <w:noProof/>
                <w:webHidden/>
              </w:rPr>
              <w:fldChar w:fldCharType="begin"/>
            </w:r>
            <w:r>
              <w:rPr>
                <w:noProof/>
                <w:webHidden/>
              </w:rPr>
              <w:instrText xml:space="preserve"> PAGEREF _Toc23856983 \h </w:instrText>
            </w:r>
            <w:r>
              <w:rPr>
                <w:noProof/>
                <w:webHidden/>
              </w:rPr>
            </w:r>
            <w:r>
              <w:rPr>
                <w:noProof/>
                <w:webHidden/>
              </w:rPr>
              <w:fldChar w:fldCharType="separate"/>
            </w:r>
            <w:r>
              <w:rPr>
                <w:noProof/>
                <w:webHidden/>
              </w:rPr>
              <w:t>8</w:t>
            </w:r>
            <w:r>
              <w:rPr>
                <w:noProof/>
                <w:webHidden/>
              </w:rPr>
              <w:fldChar w:fldCharType="end"/>
            </w:r>
          </w:hyperlink>
        </w:p>
        <w:p w:rsidR="005D1F9C" w:rsidRDefault="005D1F9C">
          <w:pPr>
            <w:pStyle w:val="TOC1"/>
            <w:tabs>
              <w:tab w:val="right" w:leader="dot" w:pos="9350"/>
            </w:tabs>
            <w:rPr>
              <w:rFonts w:eastAsiaTheme="minorEastAsia"/>
              <w:noProof/>
            </w:rPr>
          </w:pPr>
          <w:hyperlink w:anchor="_Toc23856984" w:history="1">
            <w:r w:rsidRPr="000E49AD">
              <w:rPr>
                <w:rStyle w:val="Hyperlink"/>
                <w:noProof/>
              </w:rPr>
              <w:t>Part B</w:t>
            </w:r>
            <w:r>
              <w:rPr>
                <w:noProof/>
                <w:webHidden/>
              </w:rPr>
              <w:tab/>
            </w:r>
            <w:r>
              <w:rPr>
                <w:noProof/>
                <w:webHidden/>
              </w:rPr>
              <w:fldChar w:fldCharType="begin"/>
            </w:r>
            <w:r>
              <w:rPr>
                <w:noProof/>
                <w:webHidden/>
              </w:rPr>
              <w:instrText xml:space="preserve"> PAGEREF _Toc23856984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5" w:history="1">
            <w:r w:rsidRPr="000E49AD">
              <w:rPr>
                <w:rStyle w:val="Hyperlink"/>
                <w:noProof/>
              </w:rPr>
              <w:t>Question 1</w:t>
            </w:r>
            <w:r>
              <w:rPr>
                <w:noProof/>
                <w:webHidden/>
              </w:rPr>
              <w:tab/>
            </w:r>
            <w:r>
              <w:rPr>
                <w:noProof/>
                <w:webHidden/>
              </w:rPr>
              <w:fldChar w:fldCharType="begin"/>
            </w:r>
            <w:r>
              <w:rPr>
                <w:noProof/>
                <w:webHidden/>
              </w:rPr>
              <w:instrText xml:space="preserve"> PAGEREF _Toc23856985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6" w:history="1">
            <w:r w:rsidRPr="000E49AD">
              <w:rPr>
                <w:rStyle w:val="Hyperlink"/>
                <w:noProof/>
              </w:rPr>
              <w:t>Question 2</w:t>
            </w:r>
            <w:r>
              <w:rPr>
                <w:noProof/>
                <w:webHidden/>
              </w:rPr>
              <w:tab/>
            </w:r>
            <w:r>
              <w:rPr>
                <w:noProof/>
                <w:webHidden/>
              </w:rPr>
              <w:fldChar w:fldCharType="begin"/>
            </w:r>
            <w:r>
              <w:rPr>
                <w:noProof/>
                <w:webHidden/>
              </w:rPr>
              <w:instrText xml:space="preserve"> PAGEREF _Toc23856986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1"/>
            <w:tabs>
              <w:tab w:val="right" w:leader="dot" w:pos="9350"/>
            </w:tabs>
            <w:rPr>
              <w:rFonts w:eastAsiaTheme="minorEastAsia"/>
              <w:noProof/>
            </w:rPr>
          </w:pPr>
          <w:hyperlink w:anchor="_Toc23856987" w:history="1">
            <w:r w:rsidRPr="000E49AD">
              <w:rPr>
                <w:rStyle w:val="Hyperlink"/>
                <w:noProof/>
              </w:rPr>
              <w:t>Part C</w:t>
            </w:r>
            <w:r>
              <w:rPr>
                <w:noProof/>
                <w:webHidden/>
              </w:rPr>
              <w:tab/>
            </w:r>
            <w:r>
              <w:rPr>
                <w:noProof/>
                <w:webHidden/>
              </w:rPr>
              <w:fldChar w:fldCharType="begin"/>
            </w:r>
            <w:r>
              <w:rPr>
                <w:noProof/>
                <w:webHidden/>
              </w:rPr>
              <w:instrText xml:space="preserve"> PAGEREF _Toc23856987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8" w:history="1">
            <w:r w:rsidRPr="000E49AD">
              <w:rPr>
                <w:rStyle w:val="Hyperlink"/>
                <w:noProof/>
              </w:rPr>
              <w:t>Question 1</w:t>
            </w:r>
            <w:r>
              <w:rPr>
                <w:noProof/>
                <w:webHidden/>
              </w:rPr>
              <w:tab/>
            </w:r>
            <w:r>
              <w:rPr>
                <w:noProof/>
                <w:webHidden/>
              </w:rPr>
              <w:fldChar w:fldCharType="begin"/>
            </w:r>
            <w:r>
              <w:rPr>
                <w:noProof/>
                <w:webHidden/>
              </w:rPr>
              <w:instrText xml:space="preserve"> PAGEREF _Toc23856988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9" w:history="1">
            <w:r w:rsidRPr="000E49AD">
              <w:rPr>
                <w:rStyle w:val="Hyperlink"/>
                <w:noProof/>
              </w:rPr>
              <w:t>Question 2</w:t>
            </w:r>
            <w:r>
              <w:rPr>
                <w:noProof/>
                <w:webHidden/>
              </w:rPr>
              <w:tab/>
            </w:r>
            <w:r>
              <w:rPr>
                <w:noProof/>
                <w:webHidden/>
              </w:rPr>
              <w:fldChar w:fldCharType="begin"/>
            </w:r>
            <w:r>
              <w:rPr>
                <w:noProof/>
                <w:webHidden/>
              </w:rPr>
              <w:instrText xml:space="preserve"> PAGEREF _Toc23856989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0" w:history="1">
            <w:r w:rsidRPr="000E49AD">
              <w:rPr>
                <w:rStyle w:val="Hyperlink"/>
                <w:noProof/>
              </w:rPr>
              <w:t>Question 3</w:t>
            </w:r>
            <w:r>
              <w:rPr>
                <w:noProof/>
                <w:webHidden/>
              </w:rPr>
              <w:tab/>
            </w:r>
            <w:r>
              <w:rPr>
                <w:noProof/>
                <w:webHidden/>
              </w:rPr>
              <w:fldChar w:fldCharType="begin"/>
            </w:r>
            <w:r>
              <w:rPr>
                <w:noProof/>
                <w:webHidden/>
              </w:rPr>
              <w:instrText xml:space="preserve"> PAGEREF _Toc23856990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1" w:history="1">
            <w:r w:rsidRPr="000E49AD">
              <w:rPr>
                <w:rStyle w:val="Hyperlink"/>
                <w:noProof/>
              </w:rPr>
              <w:t>Question 4</w:t>
            </w:r>
            <w:r>
              <w:rPr>
                <w:noProof/>
                <w:webHidden/>
              </w:rPr>
              <w:tab/>
            </w:r>
            <w:r>
              <w:rPr>
                <w:noProof/>
                <w:webHidden/>
              </w:rPr>
              <w:fldChar w:fldCharType="begin"/>
            </w:r>
            <w:r>
              <w:rPr>
                <w:noProof/>
                <w:webHidden/>
              </w:rPr>
              <w:instrText xml:space="preserve"> PAGEREF _Toc23856991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1"/>
            <w:tabs>
              <w:tab w:val="right" w:leader="dot" w:pos="9350"/>
            </w:tabs>
            <w:rPr>
              <w:rFonts w:eastAsiaTheme="minorEastAsia"/>
              <w:noProof/>
            </w:rPr>
          </w:pPr>
          <w:hyperlink w:anchor="_Toc23856992" w:history="1">
            <w:r w:rsidRPr="000E49AD">
              <w:rPr>
                <w:rStyle w:val="Hyperlink"/>
                <w:noProof/>
              </w:rPr>
              <w:t>Part D</w:t>
            </w:r>
            <w:r>
              <w:rPr>
                <w:noProof/>
                <w:webHidden/>
              </w:rPr>
              <w:tab/>
            </w:r>
            <w:r>
              <w:rPr>
                <w:noProof/>
                <w:webHidden/>
              </w:rPr>
              <w:fldChar w:fldCharType="begin"/>
            </w:r>
            <w:r>
              <w:rPr>
                <w:noProof/>
                <w:webHidden/>
              </w:rPr>
              <w:instrText xml:space="preserve"> PAGEREF _Toc23856992 \h </w:instrText>
            </w:r>
            <w:r>
              <w:rPr>
                <w:noProof/>
                <w:webHidden/>
              </w:rPr>
            </w:r>
            <w:r>
              <w:rPr>
                <w:noProof/>
                <w:webHidden/>
              </w:rPr>
              <w:fldChar w:fldCharType="separate"/>
            </w:r>
            <w:r>
              <w:rPr>
                <w:noProof/>
                <w:webHidden/>
              </w:rPr>
              <w:t>11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C96D40">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Inf</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315</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144</m:t>
          </m:r>
          <m:r>
            <w:rPr>
              <w:rFonts w:ascii="Cambria Math" w:hAnsi="Cambria Math"/>
            </w:rPr>
            <m:t xml:space="preserve">, </m:t>
          </m:r>
          <m:r>
            <w:rPr>
              <w:rFonts w:ascii="Cambria Math" w:hAnsi="Cambria Math"/>
            </w:rPr>
            <m:t>1238</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[i]</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334</m:t>
          </m:r>
          <m:r>
            <w:rPr>
              <w:rFonts w:ascii="Cambria Math" w:hAnsi="Cambria Math"/>
            </w:rPr>
            <m:t xml:space="preserve">, </m:t>
          </m:r>
          <m:r>
            <w:rPr>
              <w:rFonts w:ascii="Cambria Math" w:hAnsi="Cambria Math"/>
            </w:rPr>
            <m:t>1284</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[i]</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m:r>
            <w:rPr>
              <w:rFonts w:ascii="Cambria Math" w:hAnsi="Cambria Math"/>
            </w:rPr>
            <m:t>)</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r>
            <w:rPr>
              <w:rFonts w:ascii="Cambria Math" w:hAnsi="Cambria Math"/>
            </w:rPr>
            <m: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 xml:space="preserve">Z= </m:t>
          </m:r>
          <m:r>
            <w:rPr>
              <w:rFonts w:ascii="Cambria Math" w:hAnsi="Cambria Math"/>
              <w:vertAlign w:val="subscript"/>
            </w:rPr>
            <m:t>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C3494D" w:rsidP="00C3494D">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C3494D" w:rsidP="00C3494D">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C3494D" w:rsidP="00C3494D">
      <w:pPr>
        <w:rPr>
          <w:rStyle w:val="Emphasis"/>
          <w:rFonts w:eastAsiaTheme="minorEastAsia"/>
          <w:i w:val="0"/>
          <w:iCs w:val="0"/>
        </w:rPr>
      </w:pP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m:rPr>
            <m:sty m:val="p"/>
          </m:rPr>
          <w:rPr>
            <w:rStyle w:val="Emphasis"/>
            <w:rFonts w:ascii="Cambria Math" w:eastAsiaTheme="minorEastAsia" w:hAnsi="Cambria Math"/>
          </w:rPr>
          <m:t>≡</m:t>
        </m:r>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92C3A">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=0.0004181)</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-0.04813±1.96×0.06912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0.00233±1.96×0.0004181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BC77A0"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0</m:t>
          </m:r>
        </m:oMath>
      </m:oMathPara>
    </w:p>
    <w:p w:rsidR="001C14CE" w:rsidRPr="00BC77A0" w:rsidRDefault="001C14CE"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β</m:t>
          </m:r>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0</m:t>
          </m:r>
        </m:oMath>
      </m:oMathPara>
    </w:p>
    <w:p w:rsidR="00A84A74" w:rsidRP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892C3A">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996"/>
        <w:gridCol w:w="977"/>
        <w:gridCol w:w="756"/>
      </w:tblGrid>
      <w:tr w:rsidR="00BC77A0" w:rsidRPr="00BC77A0" w:rsidTr="00BC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BC77A0" w:rsidRPr="00BC77A0" w:rsidRDefault="00BC77A0" w:rsidP="00BC77A0">
            <w:pPr>
              <w:jc w:val="cente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Analysis of Maximum Likelihood Estimates</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BC77A0" w:rsidRPr="00BC77A0" w:rsidRDefault="00BC77A0" w:rsidP="00BC77A0">
            <w:pP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C77A0">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tcBorders>
              <w:top w:val="single" w:sz="4" w:space="0" w:color="auto"/>
            </w:tcBorders>
            <w:noWrap/>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-0.43663</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0.19268</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5.1351</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0.0234</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0.646</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0.00302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0.00115</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6.8938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0.0086</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1.003</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0.42860</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0.11321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14.3318</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0.0002</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1.535</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0.09992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0.06354</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2.4729</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0.1158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1.105</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have a p-value of 0.1158 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However,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 p-value = 0.0002 &lt; 0.05, which leads us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indeed evidence to suggest that there is some form of time-dependence with the type of initial </w:t>
      </w:r>
      <w:r w:rsidR="000B2CFC">
        <w:rPr>
          <w:rFonts w:eastAsiaTheme="minorEastAsia"/>
        </w:rPr>
        <w:t>infection and the risks are thus not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88546B" w:rsidRDefault="0088546B" w:rsidP="0088546B">
      <w:pPr>
        <w:rPr>
          <w:rStyle w:val="Emphasis"/>
          <w:i w:val="0"/>
        </w:rPr>
      </w:pPr>
      <w:r>
        <w:rPr>
          <w:rStyle w:val="Emphasis"/>
          <w:i w:val="0"/>
        </w:rPr>
        <w:t>We specify the model as follows:</w:t>
      </w:r>
    </w:p>
    <w:p w:rsidR="0088546B" w:rsidRPr="00C3494D" w:rsidRDefault="0088546B" w:rsidP="0088546B">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condom</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condom</m:t>
                  </m:r>
                </m:sub>
              </m:sSub>
            </m:sup>
          </m:sSup>
        </m:oMath>
      </m:oMathPara>
    </w:p>
    <w:p w:rsidR="0088546B" w:rsidRDefault="0088546B" w:rsidP="0088546B">
      <w:pPr>
        <w:rPr>
          <w:rStyle w:val="Emphasis"/>
          <w:i w:val="0"/>
        </w:rPr>
      </w:pPr>
      <w:r>
        <w:rPr>
          <w:rStyle w:val="Emphasis"/>
          <w:rFonts w:eastAsiaTheme="minorEastAsia"/>
          <w:i w:val="0"/>
          <w:iCs w:val="0"/>
        </w:rPr>
        <w:t>where,</w:t>
      </w:r>
    </w:p>
    <w:p w:rsidR="0088546B" w:rsidRPr="00C3494D" w:rsidRDefault="0088546B" w:rsidP="0088546B">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 xml:space="preserve">=1 if </m:t>
          </m:r>
          <m:r>
            <m:rPr>
              <m:sty m:val="p"/>
            </m:rPr>
            <w:rPr>
              <w:rStyle w:val="Emphasis"/>
              <w:rFonts w:ascii="Cambria Math" w:hAnsi="Cambria Math"/>
            </w:rPr>
            <m:t>initial infection is both chlamydia and gonorrhea, 0 otherwise</m:t>
          </m:r>
        </m:oMath>
      </m:oMathPara>
    </w:p>
    <w:p w:rsidR="0088546B" w:rsidRPr="0088546B" w:rsidRDefault="0088546B"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m:t>
          </m:r>
          <m:r>
            <m:rPr>
              <m:sty m:val="p"/>
            </m:rPr>
            <w:rPr>
              <w:rStyle w:val="Emphasis"/>
              <w:rFonts w:ascii="Cambria Math" w:eastAsiaTheme="minorEastAsia" w:hAnsi="Cambria Math"/>
            </w:rPr>
            <m:t xml:space="preserve"> otherwise</m:t>
          </m:r>
        </m:oMath>
      </m:oMathPara>
    </w:p>
    <w:p w:rsidR="0088546B" w:rsidRPr="00C3494D" w:rsidRDefault="0088546B"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condom</m:t>
              </m:r>
            </m:sub>
          </m:sSub>
          <m:r>
            <m:rPr>
              <m:sty m:val="p"/>
            </m:rPr>
            <w:rPr>
              <w:rStyle w:val="Emphasis"/>
              <w:rFonts w:ascii="Cambria Math" w:eastAsiaTheme="minorEastAsia" w:hAnsi="Cambria Math"/>
            </w:rPr>
            <m:t xml:space="preserve">=1 if </m:t>
          </m:r>
          <m:r>
            <m:rPr>
              <m:sty m:val="p"/>
            </m:rPr>
            <w:rPr>
              <w:rStyle w:val="Emphasis"/>
              <w:rFonts w:ascii="Cambria Math" w:eastAsiaTheme="minorEastAsia" w:hAnsi="Cambria Math"/>
            </w:rPr>
            <m:t>condom usage is sometimes or never, 2 if a condom is always used</m:t>
          </m:r>
        </m:oMath>
      </m:oMathPara>
    </w:p>
    <w:p w:rsidR="0088546B" w:rsidRPr="00C3494D" w:rsidRDefault="0088546B" w:rsidP="0088546B">
      <w:pPr>
        <w:rPr>
          <w:rStyle w:val="Emphasis"/>
          <w:rFonts w:eastAsiaTheme="minorEastAsia"/>
          <w:i w:val="0"/>
          <w:iCs w:val="0"/>
        </w:rPr>
      </w:pPr>
    </w:p>
    <w:p w:rsidR="0088546B" w:rsidRPr="0088546B" w:rsidRDefault="0088546B" w:rsidP="0088546B"/>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4"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C96D40">
        <w:rPr>
          <w:noProof/>
          <w:color w:val="auto"/>
        </w:rPr>
        <w:t>2</w:t>
      </w:r>
      <w:r w:rsidRPr="00CE6B81">
        <w:rPr>
          <w:color w:val="auto"/>
        </w:rPr>
        <w:fldChar w:fldCharType="end"/>
      </w:r>
      <w:bookmarkEnd w:id="14"/>
      <w:r w:rsidRPr="00CE6B81">
        <w:rPr>
          <w:color w:val="auto"/>
        </w:rPr>
        <w:t xml:space="preserve"> - Survival Estimates Confounding for Condom Use</w:t>
      </w:r>
    </w:p>
    <w:p w:rsidR="00C96D40" w:rsidRDefault="00CE6B81">
      <w:r>
        <w:lastRenderedPageBreak/>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drawing>
                <wp:inline distT="0" distB="0" distL="0" distR="0" wp14:anchorId="03BD2AF0" wp14:editId="0B24FE33">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5"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3</w:t>
            </w:r>
            <w:r w:rsidRPr="00EE165B">
              <w:rPr>
                <w:color w:val="auto"/>
              </w:rPr>
              <w:fldChar w:fldCharType="end"/>
            </w:r>
            <w:bookmarkEnd w:id="15"/>
            <w:r w:rsidRPr="00EE165B">
              <w:rPr>
                <w:color w:val="auto"/>
              </w:rPr>
              <w:t xml:space="preserve"> - Gonorrhea – Condom</w:t>
            </w:r>
          </w:p>
          <w:p w:rsidR="00C96D40" w:rsidRPr="00C96D40" w:rsidRDefault="00C96D40" w:rsidP="00C96D40"/>
        </w:tc>
        <w:tc>
          <w:tcPr>
            <w:tcW w:w="4788" w:type="dxa"/>
          </w:tcPr>
          <w:p w:rsidR="00C96D40" w:rsidRDefault="007A33D1" w:rsidP="00C96D40">
            <w:pPr>
              <w:keepNext/>
            </w:pPr>
            <w:r>
              <w:rPr>
                <w:noProof/>
              </w:rPr>
              <w:drawing>
                <wp:inline distT="0" distB="0" distL="0" distR="0">
                  <wp:extent cx="2951747" cy="2103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4</w:t>
            </w:r>
            <w:r w:rsidRPr="00EE165B">
              <w:rPr>
                <w:color w:val="auto"/>
              </w:rPr>
              <w:fldChar w:fldCharType="end"/>
            </w:r>
            <w:bookmarkEnd w:id="16"/>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7A33D1" w:rsidP="00C96D40">
            <w:pPr>
              <w:keepNext/>
              <w:jc w:val="center"/>
            </w:pPr>
            <w:r>
              <w:rPr>
                <w:noProof/>
              </w:rPr>
              <w:drawing>
                <wp:inline distT="0" distB="0" distL="0" distR="0">
                  <wp:extent cx="2951747" cy="21031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Default="00C96D40" w:rsidP="00C96D40">
            <w:pPr>
              <w:pStyle w:val="Caption"/>
              <w:jc w:val="center"/>
            </w:pPr>
            <w:bookmarkStart w:id="17" w:name="_Ref24040306"/>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5</w:t>
            </w:r>
            <w:r w:rsidRPr="00EE165B">
              <w:rPr>
                <w:color w:val="auto"/>
              </w:rPr>
              <w:fldChar w:fldCharType="end"/>
            </w:r>
            <w:bookmarkEnd w:id="17"/>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r>
        <w:t xml:space="preserve"> usage.  For an initial infection of </w:t>
      </w:r>
      <w:r w:rsidR="002178FA">
        <w:t>Chlamydia</w:t>
      </w:r>
      <w:r>
        <w:t>, from</w:t>
      </w:r>
      <w:r w:rsidR="002178FA">
        <w:t xml:space="preserve"> </w:t>
      </w:r>
      <w:r w:rsidR="002178FA">
        <w:fldChar w:fldCharType="begin"/>
      </w:r>
      <w:r w:rsidR="002178FA">
        <w:instrText xml:space="preserve"> REF _Ref24040306 \h </w:instrText>
      </w:r>
      <w:r w:rsidR="002178FA">
        <w:fldChar w:fldCharType="separate"/>
      </w:r>
      <w:r w:rsidR="002178FA" w:rsidRPr="00EE165B">
        <w:t xml:space="preserve">Figure </w:t>
      </w:r>
      <w:r w:rsidR="002178FA" w:rsidRPr="00EE165B">
        <w:rPr>
          <w:noProof/>
        </w:rPr>
        <w:t>5</w:t>
      </w:r>
      <w:r w:rsidR="002178FA">
        <w:fldChar w:fldCharType="end"/>
      </w:r>
      <w:r>
        <w:t xml:space="preserve">, we see initially there does not appear to be an impact but in the longer times to re-infection, the graphs seem to separate.  With an initial infection of </w:t>
      </w:r>
      <w:r w:rsidR="002178FA">
        <w:t>both</w:t>
      </w:r>
      <w:r>
        <w:t xml:space="preserve"> however, condom usage does not appear to have a noticeable</w:t>
      </w:r>
      <w:r w:rsidR="002178FA">
        <w:t xml:space="preserve"> effect and</w:t>
      </w:r>
      <w:r>
        <w:t xml:space="preserve">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EE165B"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long term re-infections, given the survival curves in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892C3A">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B72E6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B72E69">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B72E6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B72E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B72E6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B72E6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Pr="0088140A" w:rsidRDefault="0088140A" w:rsidP="0088140A">
      <w:pPr>
        <w:pStyle w:val="Caption"/>
        <w:keepNext/>
        <w:jc w:val="center"/>
        <w:rPr>
          <w:color w:val="auto"/>
        </w:rPr>
      </w:pPr>
      <w:bookmarkStart w:id="18"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00892C3A">
        <w:rPr>
          <w:noProof/>
          <w:color w:val="auto"/>
        </w:rPr>
        <w:t>10</w:t>
      </w:r>
      <w:r w:rsidRPr="0088140A">
        <w:rPr>
          <w:color w:val="auto"/>
        </w:rPr>
        <w:fldChar w:fldCharType="end"/>
      </w:r>
      <w:bookmarkEnd w:id="18"/>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236"/>
        <w:gridCol w:w="1236"/>
        <w:gridCol w:w="996"/>
        <w:gridCol w:w="977"/>
        <w:gridCol w:w="756"/>
      </w:tblGrid>
      <w:tr w:rsidR="00E43551" w:rsidRPr="00E43551" w:rsidTr="008814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E43551" w:rsidRPr="00E43551" w:rsidRDefault="00E43551" w:rsidP="00E43551">
            <w:pPr>
              <w:jc w:val="cente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Analysis of Maximum Likelihood Estimates</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E43551" w:rsidRPr="00E43551" w:rsidRDefault="00E43551" w:rsidP="00E43551">
            <w:pP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E43551">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tcBorders>
              <w:top w:val="single" w:sz="4" w:space="0" w:color="auto"/>
            </w:tcBorders>
            <w:noWrap/>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-0.05024</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0.07079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0.5037</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0.4779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0.951</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0.00230</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0.0004209</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29.8864</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&lt;.0001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1.002</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0.0007958</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0.0004560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3.0453</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0.0810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1.001</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 xml:space="preserve">Again,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w:rPr>
            <w:rFonts w:ascii="Cambria Math" w:eastAsiaTheme="minorEastAsia" w:hAnsi="Cambria Math"/>
            <w:sz w:val="24"/>
            <w:szCs w:val="24"/>
          </w:rPr>
          <m:t>05024</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=0.07079)</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0.4779</m:t>
        </m:r>
      </m:oMath>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0.00230</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=0.0004209)</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less than </w:t>
      </w:r>
      <m:oMath>
        <m:r>
          <m:rPr>
            <m:sty m:val="p"/>
          </m:rPr>
          <w:rPr>
            <w:rStyle w:val="Emphasis"/>
            <w:rFonts w:ascii="Cambria Math" w:eastAsiaTheme="minorEastAsia" w:hAnsi="Cambria Math"/>
          </w:rPr>
          <m:t>0.0001</m:t>
        </m:r>
      </m:oMath>
      <w:r>
        <w:rPr>
          <w:rStyle w:val="Emphasis"/>
          <w:rFonts w:eastAsiaTheme="minorEastAsia"/>
          <w:i w:val="0"/>
        </w:rPr>
        <w:t xml:space="preserve">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Lastly, the condom usage confounding factor does not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xml:space="preserve">= </m:t>
        </m:r>
        <m:r>
          <w:rPr>
            <w:rFonts w:ascii="Cambria Math" w:eastAsiaTheme="minorEastAsia" w:hAnsi="Cambria Math"/>
            <w:sz w:val="24"/>
            <w:szCs w:val="24"/>
          </w:rPr>
          <m:t>0.0007958</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=0.0004560)</m:t>
        </m:r>
      </m:oMath>
      <w:r>
        <w:rPr>
          <w:rFonts w:eastAsiaTheme="minorEastAsia"/>
          <w:bCs/>
          <w:sz w:val="24"/>
          <w:szCs w:val="24"/>
        </w:rPr>
        <w:t xml:space="preserve"> with a p-value of </w:t>
      </w:r>
      <m:oMath>
        <m:r>
          <w:rPr>
            <w:rFonts w:ascii="Cambria Math" w:eastAsiaTheme="minorEastAsia" w:hAnsi="Cambria Math"/>
            <w:sz w:val="24"/>
            <w:szCs w:val="24"/>
          </w:rPr>
          <m:t>0.0810 &gt; 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 xml:space="preserve">For a 95% confidence interval for the relative risk of re-infection for </w:t>
      </w:r>
      <w:r w:rsidR="00B72E69">
        <w:rPr>
          <w:rStyle w:val="Emphasis"/>
          <w:rFonts w:eastAsiaTheme="minorEastAsia"/>
          <w:i w:val="0"/>
          <w:iCs w:val="0"/>
        </w:rPr>
        <w:t>an individual</w:t>
      </w:r>
      <w:r>
        <w:rPr>
          <w:rStyle w:val="Emphasis"/>
          <w:rFonts w:eastAsiaTheme="minorEastAsia"/>
          <w:i w:val="0"/>
          <w:iCs w:val="0"/>
        </w:rPr>
        <w:t xml:space="preserve"> who was initially infected by both gonorrhea and chlamydia compared to </w:t>
      </w:r>
      <w:r w:rsidR="00B72E69">
        <w:rPr>
          <w:rStyle w:val="Emphasis"/>
          <w:rFonts w:eastAsiaTheme="minorEastAsia"/>
          <w:i w:val="0"/>
          <w:iCs w:val="0"/>
        </w:rPr>
        <w:t xml:space="preserve">an individual </w:t>
      </w:r>
      <w:r>
        <w:rPr>
          <w:rStyle w:val="Emphasis"/>
          <w:rFonts w:eastAsiaTheme="minorEastAsia"/>
          <w:i w:val="0"/>
          <w:iCs w:val="0"/>
        </w:rPr>
        <w:t>who was only infected with gonorrhea, with both either rarely using condoms or always using condoms we define relative risk as:</w:t>
      </w:r>
    </w:p>
    <w:p w:rsidR="00C207AB" w:rsidRPr="00734B64" w:rsidRDefault="00C207AB" w:rsidP="00C207AB">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C207AB"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sz w:val="24"/>
                  <w:szCs w:val="24"/>
                </w:rPr>
                <m:t>05024</m:t>
              </m:r>
              <m:r>
                <m:rPr>
                  <m:sty m:val="p"/>
                </m:rPr>
                <w:rPr>
                  <w:rFonts w:ascii="Cambria Math" w:eastAsiaTheme="minorEastAsia" w:hAnsi="Cambria Math"/>
                  <w:sz w:val="24"/>
                  <w:szCs w:val="24"/>
                </w:rPr>
                <m:t xml:space="preserve"> </m:t>
              </m:r>
              <m:r>
                <w:rPr>
                  <w:rFonts w:ascii="Cambria Math" w:eastAsiaTheme="minorEastAsia" w:hAnsi="Cambria Math"/>
                </w:rPr>
                <m:t>±1.96×0.</m:t>
              </m:r>
              <m:r>
                <w:rPr>
                  <w:rFonts w:ascii="Cambria Math" w:eastAsiaTheme="minorEastAsia" w:hAnsi="Cambria Math"/>
                  <w:sz w:val="24"/>
                  <w:szCs w:val="24"/>
                </w:rPr>
                <m:t>07079</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(0.827796,1.0925434)</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C207AB"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0023</m:t>
              </m:r>
              <m:r>
                <w:rPr>
                  <w:rFonts w:ascii="Cambria Math" w:eastAsiaTheme="minorEastAsia" w:hAnsi="Cambria Math"/>
                </w:rPr>
                <m:t>±1.96×0.</m:t>
              </m:r>
              <m:r>
                <w:rPr>
                  <w:rFonts w:ascii="Cambria Math" w:eastAsiaTheme="minorEastAsia" w:hAnsi="Cambria Math"/>
                </w:rPr>
                <m:t>0004209</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(1.00147612,</m:t>
        </m:r>
        <m:r>
          <w:rPr>
            <w:rFonts w:ascii="Cambria Math" w:hAnsi="Cambria Math"/>
          </w:rPr>
          <m:t xml:space="preserve"> </m:t>
        </m:r>
        <m:r>
          <w:rPr>
            <w:rFonts w:ascii="Cambria Math" w:eastAsiaTheme="minorEastAsia" w:hAnsi="Cambria Math"/>
          </w:rPr>
          <m:t>1.0031299)</m:t>
        </m:r>
      </m:oMath>
    </w:p>
    <w:p w:rsidR="00E43551" w:rsidRDefault="00264A3F" w:rsidP="00915840">
      <w:pPr>
        <w:rPr>
          <w:rFonts w:eastAsiaTheme="minorEastAsia"/>
        </w:rPr>
      </w:pPr>
      <w:r>
        <w:t>We also calculate the</w:t>
      </w:r>
      <w:r w:rsidR="00FE7B5E">
        <w:t xml:space="preserve"> </w:t>
      </w:r>
      <w:r w:rsidR="00FE7B5E">
        <w:rPr>
          <w:rFonts w:eastAsiaTheme="minorEastAsia"/>
        </w:rPr>
        <w:t xml:space="preserve">95% </w:t>
      </w:r>
      <w:r w:rsidR="00FE7B5E" w:rsidRPr="006D570F">
        <w:rPr>
          <w:rFonts w:eastAsiaTheme="minorEastAsia"/>
        </w:rPr>
        <w:t>confidence interval</w:t>
      </w:r>
      <w:r w:rsidR="00FE7B5E">
        <w:rPr>
          <w:rFonts w:eastAsiaTheme="minorEastAsia"/>
        </w:rPr>
        <w:t xml:space="preserve"> for the</w:t>
      </w:r>
      <w:r>
        <w:t xml:space="preserv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r w:rsidR="00FE7B5E">
        <w:rPr>
          <w:rFonts w:eastAsiaTheme="minorEastAsia"/>
        </w:rPr>
        <w:t xml:space="preserve">, </w:t>
      </w:r>
      <w:r w:rsidR="00130541">
        <w:rPr>
          <w:rFonts w:eastAsiaTheme="minorEastAsia"/>
        </w:rPr>
        <w:t>where</w:t>
      </w:r>
      <w:r w:rsidR="00FE7B5E">
        <w:rPr>
          <w:rFonts w:eastAsiaTheme="minorEastAsia"/>
        </w:rPr>
        <w:t xml:space="preserve"> </w:t>
      </w:r>
      <w:r w:rsidR="00130541">
        <w:rPr>
          <w:rFonts w:eastAsiaTheme="minorEastAsia"/>
        </w:rPr>
        <w:t>both either have</w:t>
      </w:r>
      <w:r w:rsidR="00FE7B5E">
        <w:rPr>
          <w:rFonts w:eastAsiaTheme="minorEastAsia"/>
        </w:rPr>
        <w:t xml:space="preserve"> an initial infection of gonorrhea</w:t>
      </w:r>
      <w:r w:rsidR="00130541">
        <w:rPr>
          <w:rFonts w:eastAsiaTheme="minorEastAsia"/>
        </w:rPr>
        <w:t xml:space="preserve">, </w:t>
      </w:r>
      <w:r w:rsidR="00B72E69">
        <w:rPr>
          <w:rFonts w:eastAsiaTheme="minorEastAsia"/>
        </w:rPr>
        <w:t xml:space="preserve">chlamydia </w:t>
      </w:r>
      <w:r w:rsidR="00130541">
        <w:rPr>
          <w:rFonts w:eastAsiaTheme="minorEastAsia"/>
        </w:rPr>
        <w:t>or</w:t>
      </w:r>
      <w:r w:rsidR="00B72E69">
        <w:rPr>
          <w:rFonts w:eastAsiaTheme="minorEastAsia"/>
        </w:rPr>
        <w:t xml:space="preserve"> both</w:t>
      </w:r>
      <w:r w:rsidR="00FE7B5E">
        <w:rPr>
          <w:rFonts w:eastAsiaTheme="minorEastAsia"/>
        </w:rPr>
        <w:t>:</w:t>
      </w:r>
    </w:p>
    <w:p w:rsidR="00FE7B5E" w:rsidRPr="00100757" w:rsidRDefault="00FE7B5E" w:rsidP="00FE7B5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0007958</m:t>
              </m:r>
              <m:r>
                <w:rPr>
                  <w:rFonts w:ascii="Cambria Math" w:eastAsiaTheme="minorEastAsia" w:hAnsi="Cambria Math"/>
                </w:rPr>
                <m:t>±1.96×0.</m:t>
              </m:r>
              <m:r>
                <m:rPr>
                  <m:sty m:val="p"/>
                </m:rPr>
                <w:rPr>
                  <w:rFonts w:ascii="Cambria Math" w:eastAsia="Times New Roman" w:hAnsi="Cambria Math" w:cs="Times New Roman"/>
                  <w:sz w:val="24"/>
                  <w:szCs w:val="24"/>
                </w:rPr>
                <m:t>0004560</m:t>
              </m:r>
            </m:sup>
          </m:sSup>
        </m:oMath>
      </m:oMathPara>
    </w:p>
    <w:p w:rsidR="00FE7B5E" w:rsidRPr="00C3494D" w:rsidRDefault="00FE7B5E" w:rsidP="00FE7B5E">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999902</m:t>
        </m:r>
        <m:r>
          <w:rPr>
            <w:rFonts w:ascii="Cambria Math" w:eastAsiaTheme="minorEastAsia" w:hAnsi="Cambria Math"/>
          </w:rPr>
          <m:t>,</m:t>
        </m:r>
        <m:r>
          <w:rPr>
            <w:rFonts w:ascii="Cambria Math" w:eastAsiaTheme="minorEastAsia" w:hAnsi="Cambria Math"/>
          </w:rPr>
          <m:t>1.001691</m:t>
        </m:r>
        <m:r>
          <w:rPr>
            <w:rFonts w:ascii="Cambria Math" w:eastAsiaTheme="minorEastAsia" w:hAnsi="Cambria Math"/>
          </w:rPr>
          <m:t>)</m:t>
        </m:r>
      </m:oMath>
    </w:p>
    <w:p w:rsidR="00B67C82" w:rsidRDefault="00B67C82" w:rsidP="00B67C82">
      <w:pPr>
        <w:pStyle w:val="Heading2"/>
      </w:pPr>
      <w:bookmarkStart w:id="19" w:name="_Toc23856986"/>
      <w:r>
        <w:t>Question 2</w:t>
      </w:r>
      <w:bookmarkEnd w:id="19"/>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88546B" w:rsidRDefault="0088546B" w:rsidP="0088546B">
      <w:r>
        <w:t>So, we adjust the re-infection times for condom usage considering type of initial infection</w:t>
      </w:r>
      <w:r w:rsidR="000D0046">
        <w:t>.  The hypothesis we test is a local test and designed as follows:</w:t>
      </w:r>
    </w:p>
    <w:p w:rsidR="000D0046" w:rsidRPr="000D0046" w:rsidRDefault="000D0046"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=0</m:t>
          </m:r>
        </m:oMath>
      </m:oMathPara>
    </w:p>
    <w:p w:rsidR="000D0046" w:rsidRDefault="000D0046"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 xml:space="preserve">  or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 xml:space="preserve"> is nonzero</m:t>
          </m:r>
        </m:oMath>
      </m:oMathPara>
    </w:p>
    <w:p w:rsidR="000D0046" w:rsidRPr="0088546B" w:rsidRDefault="000D0046" w:rsidP="0088546B">
      <w:r>
        <w:t>We test this hypothesis with a likelihood ratio test.  First we obtain the log likelihood of the model with just condom usage as variable:</w:t>
      </w:r>
    </w:p>
    <w:p w:rsidR="005C4002" w:rsidRPr="000D0046" w:rsidRDefault="000D0046">
      <w:pPr>
        <w:rPr>
          <w:rFonts w:eastAsiaTheme="minorEastAsia"/>
        </w:rPr>
      </w:pPr>
      <m:oMathPara>
        <m:oMath>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condom</m:t>
              </m:r>
            </m:sub>
          </m:sSub>
          <m:r>
            <w:rPr>
              <w:rFonts w:ascii="Cambria Math" w:hAnsi="Cambria Math"/>
            </w:rPr>
            <m:t>)</m:t>
          </m:r>
          <m:r>
            <w:rPr>
              <w:rFonts w:ascii="Cambria Math" w:hAnsi="Cambria Math"/>
            </w:rPr>
            <m:t xml:space="preserve"> = -900.521</m:t>
          </m:r>
        </m:oMath>
      </m:oMathPara>
    </w:p>
    <w:p w:rsidR="000D0046" w:rsidRPr="000D0046" w:rsidRDefault="000D0046">
      <w:pPr>
        <w:rPr>
          <w:rFonts w:ascii="Cambria Math" w:hAnsi="Cambria Math"/>
          <w:oMath/>
        </w:rPr>
      </w:pPr>
      <w:r>
        <w:rPr>
          <w:rFonts w:eastAsiaTheme="minorEastAsia"/>
        </w:rPr>
        <w:t>Then we calculate the log likelihood of the model with all three variables:</w:t>
      </w:r>
    </w:p>
    <w:p w:rsidR="000D0046" w:rsidRPr="000D0046" w:rsidRDefault="000D0046">
      <w:pPr>
        <w:rPr>
          <w:rFonts w:eastAsiaTheme="minorEastAsia"/>
        </w:rPr>
      </w:pPr>
      <m:oMathPara>
        <m:oMath>
          <m:r>
            <w:rPr>
              <w:rFonts w:ascii="Cambria Math" w:hAnsi="Cambria Math"/>
            </w:rPr>
            <m:t>LL(</m:t>
          </m:r>
          <m:bar>
            <m:barPr>
              <m:ctrlPr>
                <w:rPr>
                  <w:rFonts w:ascii="Cambria Math" w:hAnsi="Cambria Math"/>
                  <w:i/>
                </w:rPr>
              </m:ctrlPr>
            </m:barPr>
            <m:e>
              <m:r>
                <w:rPr>
                  <w:rFonts w:ascii="Cambria Math" w:hAnsi="Cambria Math"/>
                </w:rPr>
                <m:t>b</m:t>
              </m:r>
            </m:e>
          </m:bar>
          <m:r>
            <w:rPr>
              <w:rFonts w:ascii="Cambria Math" w:hAnsi="Cambria Math"/>
            </w:rPr>
            <m:t>)</m:t>
          </m:r>
          <m:r>
            <w:rPr>
              <w:rFonts w:ascii="Cambria Math" w:hAnsi="Cambria Math"/>
            </w:rPr>
            <m:t>= -782.3945</m:t>
          </m:r>
        </m:oMath>
      </m:oMathPara>
    </w:p>
    <w:p w:rsidR="000D0046" w:rsidRPr="000D0046" w:rsidRDefault="000D0046">
      <w:pPr>
        <w:rPr>
          <w:rFonts w:eastAsiaTheme="minorEastAsia"/>
        </w:rPr>
      </w:pPr>
      <w:r>
        <w:rPr>
          <w:rFonts w:eastAsiaTheme="minorEastAsia"/>
        </w:rPr>
        <w:t>We then calculate the likelihood ratio statistic:</w:t>
      </w:r>
    </w:p>
    <w:p w:rsidR="005C4002" w:rsidRPr="000D0046" w:rsidRDefault="000D0046">
      <w:pPr>
        <w:rPr>
          <w:rFonts w:ascii="Cambria Math" w:hAnsi="Cambria Math"/>
          <w:o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LR</m:t>
              </m:r>
            </m:sub>
          </m:sSub>
          <m:r>
            <w:rPr>
              <w:rFonts w:ascii="Cambria Math" w:hAnsi="Cambria Math"/>
            </w:rPr>
            <m:t>= 2(</m:t>
          </m:r>
          <m:r>
            <w:rPr>
              <w:rFonts w:ascii="Cambria Math" w:hAnsi="Cambria Math"/>
            </w:rPr>
            <m:t>-782.3945-</m:t>
          </m:r>
          <m:d>
            <m:dPr>
              <m:ctrlPr>
                <w:rPr>
                  <w:rFonts w:ascii="Cambria Math" w:hAnsi="Cambria Math"/>
                  <w:i/>
                </w:rPr>
              </m:ctrlPr>
            </m:dPr>
            <m:e>
              <m:r>
                <w:rPr>
                  <w:rFonts w:ascii="Cambria Math" w:hAnsi="Cambria Math"/>
                </w:rPr>
                <m:t>-900.521</m:t>
              </m:r>
            </m:e>
          </m:d>
          <m:r>
            <w:rPr>
              <w:rFonts w:ascii="Cambria Math" w:hAnsi="Cambria Math"/>
            </w:rPr>
            <m:t>)</m:t>
          </m:r>
          <m:r>
            <w:rPr>
              <w:rFonts w:ascii="Cambria Math" w:hAnsi="Cambria Math"/>
            </w:rPr>
            <m:t xml:space="preserve"> = 236.253</m:t>
          </m:r>
        </m:oMath>
      </m:oMathPara>
    </w:p>
    <w:p w:rsidR="0088546B" w:rsidRDefault="000D0046" w:rsidP="000D0046">
      <w:r>
        <w:t xml:space="preserve">With 2 degrees of freedom, the p-value comes down to &lt; 0.0001.  We therefore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of the alternative and conclude that at least one of the </w:t>
      </w:r>
      <m:oMath>
        <m:r>
          <w:rPr>
            <w:rFonts w:ascii="Cambria Math" w:eastAsiaTheme="minorEastAsia" w:hAnsi="Cambria Math"/>
          </w:rPr>
          <m:t>β's</m:t>
        </m:r>
      </m:oMath>
      <w:r>
        <w:rPr>
          <w:rFonts w:eastAsiaTheme="minorEastAsia"/>
        </w:rPr>
        <w:t xml:space="preserve"> is nonzero.</w:t>
      </w:r>
    </w:p>
    <w:p w:rsidR="004D4BCC" w:rsidRDefault="004D4BCC">
      <w:r>
        <w:t xml:space="preserve">For specific impact of condom usage with the various initial infections, we include an interaction effect for each.  </w:t>
      </w:r>
      <w:r w:rsidR="00FA7DA7">
        <w:t>We summarise the results below:</w:t>
      </w:r>
    </w:p>
    <w:p w:rsidR="00892C3A" w:rsidRPr="00892C3A" w:rsidRDefault="00892C3A" w:rsidP="00892C3A">
      <w:pPr>
        <w:pStyle w:val="Caption"/>
        <w:keepNext/>
        <w:jc w:val="center"/>
        <w:rPr>
          <w:color w:val="auto"/>
        </w:rPr>
      </w:pPr>
      <w:bookmarkStart w:id="20" w:name="_Ref2404048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Pr>
          <w:noProof/>
          <w:color w:val="auto"/>
        </w:rPr>
        <w:t>11</w:t>
      </w:r>
      <w:r w:rsidRPr="00892C3A">
        <w:rPr>
          <w:color w:val="auto"/>
        </w:rPr>
        <w:fldChar w:fldCharType="end"/>
      </w:r>
      <w:bookmarkEnd w:id="20"/>
      <w:r w:rsidRPr="00892C3A">
        <w:rPr>
          <w:color w:val="auto"/>
        </w:rPr>
        <w:t xml:space="preserve"> - Likelihood ratio test for interactions</w:t>
      </w:r>
    </w:p>
    <w:tbl>
      <w:tblPr>
        <w:tblStyle w:val="LightShading-Accent4"/>
        <w:tblW w:w="0" w:type="auto"/>
        <w:jc w:val="center"/>
        <w:tblLook w:val="04A0" w:firstRow="1" w:lastRow="0" w:firstColumn="1" w:lastColumn="0" w:noHBand="0" w:noVBand="1"/>
        <w:tblDescription w:val="Procedure PHReg: Results"/>
      </w:tblPr>
      <w:tblGrid>
        <w:gridCol w:w="1812"/>
        <w:gridCol w:w="885"/>
        <w:gridCol w:w="536"/>
        <w:gridCol w:w="977"/>
      </w:tblGrid>
      <w:tr w:rsidR="00FA45B8" w:rsidRPr="00FA7DA7"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hideMark/>
          </w:tcPr>
          <w:p w:rsidR="00FA7DA7" w:rsidRPr="00FA7DA7" w:rsidRDefault="00FA7DA7" w:rsidP="00FA7D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FA7DA7" w:rsidRPr="00FA7DA7"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FA7DA7" w:rsidRPr="00FA7DA7" w:rsidRDefault="00FA7DA7" w:rsidP="00FA7DA7">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FA7DA7"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A7DA7" w:rsidRPr="00FA7DA7" w:rsidRDefault="00FA7DA7" w:rsidP="00FA45B8">
            <w:pP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 </w:t>
            </w:r>
            <m:oMath>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both</m:t>
                  </m:r>
                </m:sub>
              </m:sSub>
              <m: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0.0439</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1</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0.8341</w:t>
            </w:r>
          </w:p>
        </w:tc>
      </w:tr>
      <w:tr w:rsidR="00FA7DA7" w:rsidRPr="00FA7DA7" w:rsidTr="00FA7D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7DA7" w:rsidRPr="00AC4A4C" w:rsidRDefault="00FA7DA7" w:rsidP="00FA7DA7">
            <w:pPr>
              <w:rPr>
                <w:rFonts w:ascii="Times New Roman" w:eastAsia="Times New Roman" w:hAnsi="Times New Roman" w:cs="Times New Roman"/>
                <w:b w:val="0"/>
                <w:bCs w:val="0"/>
                <w:sz w:val="24"/>
                <w:szCs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w:rPr>
                        <w:rFonts w:ascii="Cambria Math" w:hAnsi="Cambria Math"/>
                        <w:color w:val="auto"/>
                        <w:sz w:val="24"/>
                      </w:rPr>
                      <m:t>chl</m:t>
                    </m:r>
                  </m:sub>
                </m:sSub>
                <m: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m:oMathPara>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0.0838</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0.7722</w:t>
            </w:r>
          </w:p>
        </w:tc>
      </w:tr>
    </w:tbl>
    <w:p w:rsidR="00FA7DA7" w:rsidRDefault="00FA7DA7"/>
    <w:p w:rsidR="00AC4A4C" w:rsidRDefault="00FA7DA7">
      <w:pPr>
        <w:rPr>
          <w:rFonts w:eastAsiaTheme="minorEastAsia"/>
        </w:rPr>
      </w:pPr>
      <w:r>
        <w:lastRenderedPageBreak/>
        <w:t>So we see that for neither of the interactions with one of the specific initial type infection variables the results are si</w:t>
      </w:r>
      <w:r w:rsidR="00AC4A4C">
        <w:t>gnificant.  H</w:t>
      </w:r>
      <w:r>
        <w:t xml:space="preserve">owever when we do have an interaction with the </w:t>
      </w:r>
      <w:r w:rsidR="00AC4A4C">
        <w:t>original</w:t>
      </w:r>
      <w:r>
        <w:t xml:space="preserve"> type variable, we do get</w:t>
      </w:r>
      <w:r w:rsidR="00AC4A4C">
        <w:t xml:space="preserve"> a significant result where 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C4A4C">
        <w:rPr>
          <w:rFonts w:eastAsiaTheme="minorEastAsia"/>
        </w:rPr>
        <w:t>.</w:t>
      </w:r>
    </w:p>
    <w:p w:rsidR="00AC4A4C" w:rsidRDefault="00AC4A4C">
      <w:pPr>
        <w:rPr>
          <w:rFonts w:eastAsiaTheme="minorEastAsia"/>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type</m:t>
              </m:r>
            </m:sub>
          </m:sSub>
          <m:r>
            <m:rPr>
              <m:sty m:val="p"/>
            </m:rPr>
            <w:rPr>
              <w:rStyle w:val="Emphasis"/>
              <w:rFonts w:ascii="Cambria Math" w:hAnsi="Cambria Math"/>
            </w:rPr>
            <m:t>≡</m:t>
          </m:r>
          <m:r>
            <m:rPr>
              <m:sty m:val="p"/>
            </m:rPr>
            <w:rPr>
              <w:rStyle w:val="Emphasis"/>
              <w:rFonts w:ascii="Cambria Math" w:hAnsi="Cambria Math"/>
            </w:rPr>
            <m:t>initial infection, where 1=gonorrhea, 2=chlamydia, 3=both types</m:t>
          </m:r>
        </m:oMath>
      </m:oMathPara>
    </w:p>
    <w:p w:rsidR="00892C3A" w:rsidRPr="00892C3A" w:rsidRDefault="00892C3A" w:rsidP="00892C3A">
      <w:pPr>
        <w:pStyle w:val="Caption"/>
        <w:keepNext/>
        <w:jc w:val="center"/>
        <w:rPr>
          <w:color w:val="auto"/>
        </w:rPr>
      </w:pPr>
      <w:bookmarkStart w:id="21" w:name="_Ref2404052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Pr="00892C3A">
        <w:rPr>
          <w:noProof/>
          <w:color w:val="auto"/>
        </w:rPr>
        <w:t>12</w:t>
      </w:r>
      <w:r w:rsidRPr="00892C3A">
        <w:rPr>
          <w:color w:val="auto"/>
        </w:rPr>
        <w:fldChar w:fldCharType="end"/>
      </w:r>
      <w:bookmarkEnd w:id="21"/>
      <w:r w:rsidRPr="00892C3A">
        <w:rPr>
          <w:color w:val="auto"/>
        </w:rPr>
        <w:t xml:space="preserve"> - Likelihood ratio test for interactions - Type and Condom</w:t>
      </w:r>
    </w:p>
    <w:tbl>
      <w:tblPr>
        <w:tblStyle w:val="LightShading-Accent4"/>
        <w:tblW w:w="0" w:type="auto"/>
        <w:jc w:val="center"/>
        <w:tblLook w:val="04A0" w:firstRow="1" w:lastRow="0" w:firstColumn="1" w:lastColumn="0" w:noHBand="0" w:noVBand="1"/>
      </w:tblPr>
      <w:tblGrid>
        <w:gridCol w:w="765"/>
        <w:gridCol w:w="885"/>
        <w:gridCol w:w="536"/>
        <w:gridCol w:w="977"/>
      </w:tblGrid>
      <w:tr w:rsidR="00AC4A4C" w:rsidRPr="00AC4A4C"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vAlign w:val="center"/>
          </w:tcPr>
          <w:p w:rsidR="00AC4A4C" w:rsidRPr="00AC4A4C" w:rsidRDefault="00AC4A4C" w:rsidP="00AC4A4C">
            <w:pPr>
              <w:jc w:val="center"/>
              <w:rPr>
                <w:sz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AC4A4C" w:rsidRPr="00AC4A4C"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rsidR="00AC4A4C" w:rsidRPr="00FA7DA7" w:rsidRDefault="00AC4A4C" w:rsidP="001E719B">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AC4A4C"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AC4A4C" w:rsidRPr="00AC4A4C" w:rsidRDefault="00AC4A4C" w:rsidP="001E719B">
            <w:pPr>
              <w:rPr>
                <w:rFonts w:ascii="Times New Roman" w:eastAsia="Times New Roman" w:hAnsi="Times New Roman" w:cs="Times New Roman"/>
                <w:sz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w:rPr>
                        <w:rFonts w:ascii="Cambria Math" w:hAnsi="Cambria Math"/>
                        <w:color w:val="auto"/>
                        <w:sz w:val="24"/>
                      </w:rPr>
                      <m:t>type</m:t>
                    </m:r>
                  </m:sub>
                </m:sSub>
              </m:oMath>
            </m:oMathPara>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5.2681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0.0217</w:t>
            </w:r>
          </w:p>
        </w:tc>
      </w:tr>
    </w:tbl>
    <w:p w:rsidR="00AC4A4C" w:rsidRDefault="00AC4A4C">
      <w:pPr>
        <w:rPr>
          <w:rFonts w:eastAsiaTheme="minorEastAsia"/>
        </w:rPr>
      </w:pPr>
    </w:p>
    <w:p w:rsidR="00FA7DA7" w:rsidRDefault="00AC4A4C">
      <w:pPr>
        <w:rPr>
          <w:rFonts w:eastAsiaTheme="minorEastAsia"/>
        </w:rPr>
      </w:pPr>
      <w:r>
        <w:rPr>
          <w:rFonts w:eastAsiaTheme="minorEastAsia"/>
        </w:rPr>
        <w:t xml:space="preserve"> </w:t>
      </w:r>
      <w:r w:rsidR="00892C3A">
        <w:rPr>
          <w:rFonts w:eastAsiaTheme="minorEastAsia"/>
        </w:rPr>
        <w:t xml:space="preserve">For all the tests in table </w:t>
      </w:r>
      <w:r w:rsidR="00892C3A">
        <w:rPr>
          <w:rFonts w:eastAsiaTheme="minorEastAsia"/>
        </w:rPr>
        <w:fldChar w:fldCharType="begin"/>
      </w:r>
      <w:r w:rsidR="00892C3A">
        <w:rPr>
          <w:rFonts w:eastAsiaTheme="minorEastAsia"/>
        </w:rPr>
        <w:instrText xml:space="preserve"> REF _Ref24040482 \h </w:instrText>
      </w:r>
      <w:r w:rsidR="00892C3A">
        <w:rPr>
          <w:rFonts w:eastAsiaTheme="minorEastAsia"/>
        </w:rPr>
      </w:r>
      <w:r w:rsidR="00892C3A">
        <w:rPr>
          <w:rFonts w:eastAsiaTheme="minorEastAsia"/>
        </w:rPr>
        <w:fldChar w:fldCharType="separate"/>
      </w:r>
      <w:r w:rsidR="00892C3A" w:rsidRPr="00892C3A">
        <w:t xml:space="preserve">Table </w:t>
      </w:r>
      <w:r w:rsidR="00892C3A" w:rsidRPr="00892C3A">
        <w:rPr>
          <w:noProof/>
        </w:rPr>
        <w:t>11</w:t>
      </w:r>
      <w:r w:rsidR="00892C3A">
        <w:rPr>
          <w:rFonts w:eastAsiaTheme="minorEastAsia"/>
        </w:rPr>
        <w:fldChar w:fldCharType="end"/>
      </w:r>
      <w:r w:rsidR="00892C3A">
        <w:rPr>
          <w:rFonts w:eastAsiaTheme="minorEastAsia"/>
        </w:rPr>
        <w:t xml:space="preserve"> and </w:t>
      </w:r>
      <w:r w:rsidR="00892C3A">
        <w:rPr>
          <w:rFonts w:eastAsiaTheme="minorEastAsia"/>
        </w:rPr>
        <w:fldChar w:fldCharType="begin"/>
      </w:r>
      <w:r w:rsidR="00892C3A">
        <w:rPr>
          <w:rFonts w:eastAsiaTheme="minorEastAsia"/>
        </w:rPr>
        <w:instrText xml:space="preserve"> REF _Ref24040522 \h </w:instrText>
      </w:r>
      <w:r w:rsidR="00892C3A">
        <w:rPr>
          <w:rFonts w:eastAsiaTheme="minorEastAsia"/>
        </w:rPr>
      </w:r>
      <w:r w:rsidR="00892C3A">
        <w:rPr>
          <w:rFonts w:eastAsiaTheme="minorEastAsia"/>
        </w:rPr>
        <w:fldChar w:fldCharType="separate"/>
      </w:r>
      <w:r w:rsidR="00892C3A" w:rsidRPr="00892C3A">
        <w:t xml:space="preserve">Table </w:t>
      </w:r>
      <w:r w:rsidR="00892C3A" w:rsidRPr="00892C3A">
        <w:rPr>
          <w:noProof/>
        </w:rPr>
        <w:t>12</w:t>
      </w:r>
      <w:r w:rsidR="00892C3A">
        <w:rPr>
          <w:rFonts w:eastAsiaTheme="minorEastAsia"/>
        </w:rPr>
        <w:fldChar w:fldCharType="end"/>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define as:</w:t>
      </w:r>
    </w:p>
    <w:p w:rsidR="00AC4A4C" w:rsidRPr="00AC4A4C" w:rsidRDefault="00AC4A4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m:oMathPara>
    </w:p>
    <w:p w:rsidR="00AC4A4C" w:rsidRDefault="00AC4A4C">
      <w:r>
        <w:rPr>
          <w:rFonts w:eastAsiaTheme="minorEastAsia"/>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represents the coefficient of the variable being tested.</w:t>
      </w:r>
      <w:r w:rsidR="002D0E09">
        <w:rPr>
          <w:rFonts w:eastAsiaTheme="minorEastAsia"/>
        </w:rPr>
        <w:t xml:space="preserve">  The last test confirms to an extent what we saw in </w:t>
      </w:r>
      <w:r w:rsidR="002D0E09">
        <w:rPr>
          <w:rFonts w:eastAsiaTheme="minorEastAsia"/>
        </w:rPr>
        <w:fldChar w:fldCharType="begin"/>
      </w:r>
      <w:r w:rsidR="002D0E09">
        <w:rPr>
          <w:rFonts w:eastAsiaTheme="minorEastAsia"/>
        </w:rPr>
        <w:instrText xml:space="preserve"> REF _Ref23957173 \h </w:instrText>
      </w:r>
      <w:r w:rsidR="002D0E09">
        <w:rPr>
          <w:rFonts w:eastAsiaTheme="minorEastAsia"/>
        </w:rPr>
      </w:r>
      <w:r w:rsidR="002D0E09">
        <w:rPr>
          <w:rFonts w:eastAsiaTheme="minorEastAsia"/>
        </w:rPr>
        <w:fldChar w:fldCharType="separate"/>
      </w:r>
      <w:r w:rsidR="002D0E09" w:rsidRPr="00EE165B">
        <w:t xml:space="preserve">Figure </w:t>
      </w:r>
      <w:r w:rsidR="002D0E09" w:rsidRPr="00EE165B">
        <w:rPr>
          <w:noProof/>
        </w:rPr>
        <w:t>3</w:t>
      </w:r>
      <w:r w:rsidR="002D0E09">
        <w:rPr>
          <w:rFonts w:eastAsiaTheme="minorEastAsia"/>
        </w:rPr>
        <w:fldChar w:fldCharType="end"/>
      </w:r>
      <w:r w:rsidR="002D0E09">
        <w:rPr>
          <w:rFonts w:eastAsiaTheme="minorEastAsia"/>
        </w:rPr>
        <w:t>, that condom usage appears to have an impact for an initial infection of Gonorrhea, but not so much for an initial infection of both STDs or just Chlamydia.</w:t>
      </w:r>
    </w:p>
    <w:p w:rsidR="00B67C82" w:rsidRDefault="00B67C82">
      <w:r>
        <w:br w:type="page"/>
      </w:r>
    </w:p>
    <w:p w:rsidR="00B67C82" w:rsidRDefault="00B67C82" w:rsidP="00B67C82">
      <w:pPr>
        <w:pStyle w:val="Heading1"/>
      </w:pPr>
      <w:bookmarkStart w:id="22" w:name="_Toc23856987"/>
      <w:r>
        <w:lastRenderedPageBreak/>
        <w:t>Part C</w:t>
      </w:r>
      <w:bookmarkEnd w:id="22"/>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3" w:name="_Toc23856988"/>
      <w:r>
        <w:t>Question 1</w:t>
      </w:r>
      <w:bookmarkEnd w:id="23"/>
    </w:p>
    <w:p w:rsidR="00B67C82" w:rsidRDefault="00B67C82" w:rsidP="00B67C82">
      <w:pPr>
        <w:pStyle w:val="Quote"/>
      </w:pPr>
      <w:r>
        <w:t>Find the best single parametric model, with full justifications (include all relevant model fit statistics).</w:t>
      </w:r>
    </w:p>
    <w:tbl>
      <w:tblPr>
        <w:tblStyle w:val="TableGrid"/>
        <w:tblW w:w="0" w:type="auto"/>
        <w:tblLook w:val="04A0" w:firstRow="1" w:lastRow="0" w:firstColumn="1" w:lastColumn="0" w:noHBand="0" w:noVBand="1"/>
      </w:tblPr>
      <w:tblGrid>
        <w:gridCol w:w="962"/>
        <w:gridCol w:w="998"/>
        <w:gridCol w:w="390"/>
        <w:gridCol w:w="1038"/>
        <w:gridCol w:w="834"/>
        <w:gridCol w:w="998"/>
        <w:gridCol w:w="830"/>
        <w:gridCol w:w="1271"/>
        <w:gridCol w:w="830"/>
        <w:gridCol w:w="998"/>
        <w:gridCol w:w="427"/>
      </w:tblGrid>
      <w:tr w:rsidR="00221024" w:rsidTr="002666AB">
        <w:tc>
          <w:tcPr>
            <w:tcW w:w="962" w:type="dxa"/>
          </w:tcPr>
          <w:p w:rsidR="002666AB" w:rsidRDefault="002666AB" w:rsidP="00617FC6"/>
        </w:tc>
        <w:tc>
          <w:tcPr>
            <w:tcW w:w="998" w:type="dxa"/>
          </w:tcPr>
          <w:p w:rsidR="002666AB" w:rsidRDefault="002666AB" w:rsidP="00617FC6">
            <w:r>
              <w:t>Log Logistic Estimate</w:t>
            </w:r>
          </w:p>
        </w:tc>
        <w:tc>
          <w:tcPr>
            <w:tcW w:w="488"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c>
          <w:tcPr>
            <w:tcW w:w="1139" w:type="dxa"/>
          </w:tcPr>
          <w:p w:rsidR="002666AB" w:rsidRDefault="002666AB" w:rsidP="00617FC6">
            <w:r>
              <w:t>Weibull Estimate</w:t>
            </w:r>
          </w:p>
        </w:tc>
        <w:tc>
          <w:tcPr>
            <w:tcW w:w="844"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c>
          <w:tcPr>
            <w:tcW w:w="998" w:type="dxa"/>
          </w:tcPr>
          <w:p w:rsidR="002666AB" w:rsidRDefault="002666AB" w:rsidP="00617FC6">
            <w:r>
              <w:t>Log Normal Estimate</w:t>
            </w:r>
          </w:p>
        </w:tc>
        <w:tc>
          <w:tcPr>
            <w:tcW w:w="630"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c>
          <w:tcPr>
            <w:tcW w:w="1271" w:type="dxa"/>
          </w:tcPr>
          <w:p w:rsidR="002666AB" w:rsidRDefault="002666AB" w:rsidP="00617FC6">
            <w:r>
              <w:t>Exponential Estimate</w:t>
            </w:r>
          </w:p>
        </w:tc>
        <w:tc>
          <w:tcPr>
            <w:tcW w:w="630"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c>
          <w:tcPr>
            <w:tcW w:w="998" w:type="dxa"/>
          </w:tcPr>
          <w:p w:rsidR="002666AB" w:rsidRDefault="002666AB" w:rsidP="00617FC6">
            <w:r>
              <w:t>Gamma Estimate</w:t>
            </w:r>
          </w:p>
        </w:tc>
        <w:tc>
          <w:tcPr>
            <w:tcW w:w="618"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r>
      <w:tr w:rsidR="00221024" w:rsidTr="002666AB">
        <w:tc>
          <w:tcPr>
            <w:tcW w:w="962" w:type="dxa"/>
          </w:tcPr>
          <w:p w:rsidR="002666AB" w:rsidRDefault="002666AB" w:rsidP="00617FC6">
            <m:oMathPara>
              <m:oMath>
                <m:acc>
                  <m:accPr>
                    <m:ctrlPr>
                      <w:rPr>
                        <w:rFonts w:ascii="Cambria Math" w:hAnsi="Cambria Math"/>
                        <w:i/>
                      </w:rPr>
                    </m:ctrlPr>
                  </m:accPr>
                  <m:e>
                    <m:r>
                      <w:rPr>
                        <w:rFonts w:ascii="Cambria Math" w:hAnsi="Cambria Math"/>
                      </w:rPr>
                      <m:t>μ</m:t>
                    </m:r>
                  </m:e>
                </m:acc>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3.4393</w:t>
            </w:r>
          </w:p>
        </w:tc>
        <w:tc>
          <w:tcPr>
            <w:tcW w:w="844" w:type="dxa"/>
          </w:tcPr>
          <w:p w:rsidR="002666AB" w:rsidRDefault="002666AB" w:rsidP="00617FC6">
            <w:r>
              <w:t>0.2343</w:t>
            </w:r>
          </w:p>
        </w:tc>
        <w:tc>
          <w:tcPr>
            <w:tcW w:w="998" w:type="dxa"/>
          </w:tcPr>
          <w:p w:rsidR="002666AB" w:rsidRDefault="00125364" w:rsidP="00617FC6">
            <w:r>
              <w:t>2.1016</w:t>
            </w:r>
          </w:p>
        </w:tc>
        <w:tc>
          <w:tcPr>
            <w:tcW w:w="630" w:type="dxa"/>
          </w:tcPr>
          <w:p w:rsidR="002666AB" w:rsidRDefault="00125364" w:rsidP="00617FC6">
            <w:r>
              <w:t>0.1934</w:t>
            </w:r>
          </w:p>
        </w:tc>
        <w:tc>
          <w:tcPr>
            <w:tcW w:w="1271" w:type="dxa"/>
          </w:tcPr>
          <w:p w:rsidR="002666AB" w:rsidRDefault="002666AB" w:rsidP="00617FC6">
            <w:r>
              <w:t>4.3574</w:t>
            </w:r>
          </w:p>
        </w:tc>
        <w:tc>
          <w:tcPr>
            <w:tcW w:w="630" w:type="dxa"/>
          </w:tcPr>
          <w:p w:rsidR="002666AB" w:rsidRDefault="00221024" w:rsidP="00617FC6">
            <w:r>
              <w:t>0.1112</w:t>
            </w:r>
          </w:p>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617FC6">
            <m:oMathPara>
              <m:oMath>
                <m:acc>
                  <m:accPr>
                    <m:ctrlPr>
                      <w:rPr>
                        <w:rFonts w:ascii="Cambria Math" w:hAnsi="Cambria Math"/>
                        <w:i/>
                      </w:rPr>
                    </m:ctrlPr>
                  </m:accPr>
                  <m:e>
                    <m:r>
                      <w:rPr>
                        <w:rFonts w:ascii="Cambria Math" w:hAnsi="Cambria Math"/>
                      </w:rPr>
                      <m:t>σ</m:t>
                    </m:r>
                  </m:e>
                </m:acc>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2.0534</w:t>
            </w:r>
          </w:p>
        </w:tc>
        <w:tc>
          <w:tcPr>
            <w:tcW w:w="844" w:type="dxa"/>
          </w:tcPr>
          <w:p w:rsidR="002666AB" w:rsidRDefault="002666AB" w:rsidP="00617FC6">
            <w:r>
              <w:t>0.1373</w:t>
            </w:r>
          </w:p>
        </w:tc>
        <w:tc>
          <w:tcPr>
            <w:tcW w:w="998" w:type="dxa"/>
          </w:tcPr>
          <w:p w:rsidR="002666AB" w:rsidRDefault="00125364" w:rsidP="00617FC6">
            <w:r>
              <w:t>1.8375</w:t>
            </w:r>
          </w:p>
        </w:tc>
        <w:tc>
          <w:tcPr>
            <w:tcW w:w="630" w:type="dxa"/>
          </w:tcPr>
          <w:p w:rsidR="002666AB" w:rsidRDefault="00125364" w:rsidP="00617FC6">
            <w:r>
              <w:t>0.1284</w:t>
            </w:r>
          </w:p>
        </w:tc>
        <w:tc>
          <w:tcPr>
            <w:tcW w:w="1271" w:type="dxa"/>
          </w:tcPr>
          <w:p w:rsidR="002666AB" w:rsidRDefault="00221024" w:rsidP="00617FC6">
            <w:r>
              <w:t>1.0000</w:t>
            </w:r>
          </w:p>
        </w:tc>
        <w:tc>
          <w:tcPr>
            <w:tcW w:w="630" w:type="dxa"/>
          </w:tcPr>
          <w:p w:rsidR="002666AB" w:rsidRDefault="00221024" w:rsidP="00617FC6">
            <w:r>
              <w:t>0.0000</w:t>
            </w:r>
          </w:p>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2666AB">
            <m:oMathPara>
              <m:oMath>
                <m:sSub>
                  <m:sSubPr>
                    <m:ctrlPr>
                      <w:rPr>
                        <w:rFonts w:ascii="Cambria Math" w:hAnsi="Cambria Math"/>
                        <w:i/>
                      </w:rPr>
                    </m:ctrlPr>
                  </m:sSubPr>
                  <m:e>
                    <m:r>
                      <w:rPr>
                        <w:rFonts w:ascii="Cambria Math" w:hAnsi="Cambria Math"/>
                      </w:rPr>
                      <m:t>γ</m:t>
                    </m:r>
                  </m:e>
                  <m:sub>
                    <m:r>
                      <w:rPr>
                        <w:rFonts w:ascii="Cambria Math" w:hAnsi="Cambria Math"/>
                      </w:rPr>
                      <m:t>both</m:t>
                    </m:r>
                  </m:sub>
                </m:sSub>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0.0161</w:t>
            </w:r>
          </w:p>
        </w:tc>
        <w:tc>
          <w:tcPr>
            <w:tcW w:w="844" w:type="dxa"/>
          </w:tcPr>
          <w:p w:rsidR="002666AB" w:rsidRDefault="002666AB" w:rsidP="00617FC6">
            <w:r>
              <w:t>0.0267</w:t>
            </w:r>
          </w:p>
        </w:tc>
        <w:tc>
          <w:tcPr>
            <w:tcW w:w="998" w:type="dxa"/>
          </w:tcPr>
          <w:p w:rsidR="002666AB" w:rsidRDefault="00125364" w:rsidP="00617FC6">
            <w:r>
              <w:t>0.0148</w:t>
            </w:r>
          </w:p>
        </w:tc>
        <w:tc>
          <w:tcPr>
            <w:tcW w:w="630" w:type="dxa"/>
          </w:tcPr>
          <w:p w:rsidR="002666AB" w:rsidRDefault="00125364" w:rsidP="00617FC6">
            <w:r>
              <w:t>0.0316</w:t>
            </w:r>
          </w:p>
        </w:tc>
        <w:tc>
          <w:tcPr>
            <w:tcW w:w="1271" w:type="dxa"/>
          </w:tcPr>
          <w:p w:rsidR="002666AB" w:rsidRDefault="002666AB" w:rsidP="00617FC6">
            <w:r>
              <w:t>-0.0001</w:t>
            </w:r>
          </w:p>
        </w:tc>
        <w:tc>
          <w:tcPr>
            <w:tcW w:w="630" w:type="dxa"/>
          </w:tcPr>
          <w:p w:rsidR="002666AB" w:rsidRDefault="00221024" w:rsidP="00617FC6">
            <w:r>
              <w:t>0.0041</w:t>
            </w:r>
          </w:p>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2666AB">
            <m:oMathPara>
              <m:oMath>
                <m:sSub>
                  <m:sSubPr>
                    <m:ctrlPr>
                      <w:rPr>
                        <w:rFonts w:ascii="Cambria Math" w:hAnsi="Cambria Math"/>
                        <w:i/>
                      </w:rPr>
                    </m:ctrlPr>
                  </m:sSubPr>
                  <m:e>
                    <m:r>
                      <w:rPr>
                        <w:rFonts w:ascii="Cambria Math" w:hAnsi="Cambria Math"/>
                      </w:rPr>
                      <m:t>γ</m:t>
                    </m:r>
                  </m:e>
                  <m:sub>
                    <m:r>
                      <w:rPr>
                        <w:rFonts w:ascii="Cambria Math" w:hAnsi="Cambria Math"/>
                      </w:rPr>
                      <m:t>chl</m:t>
                    </m:r>
                  </m:sub>
                </m:sSub>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-0.0093</w:t>
            </w:r>
          </w:p>
        </w:tc>
        <w:tc>
          <w:tcPr>
            <w:tcW w:w="844" w:type="dxa"/>
          </w:tcPr>
          <w:p w:rsidR="002666AB" w:rsidRDefault="002666AB" w:rsidP="00617FC6">
            <w:r>
              <w:t>0.0022</w:t>
            </w:r>
          </w:p>
        </w:tc>
        <w:tc>
          <w:tcPr>
            <w:tcW w:w="998" w:type="dxa"/>
          </w:tcPr>
          <w:p w:rsidR="002666AB" w:rsidRDefault="00125364" w:rsidP="00617FC6">
            <w:r>
              <w:t>-0.0060</w:t>
            </w:r>
          </w:p>
        </w:tc>
        <w:tc>
          <w:tcPr>
            <w:tcW w:w="630" w:type="dxa"/>
          </w:tcPr>
          <w:p w:rsidR="002666AB" w:rsidRDefault="00125364" w:rsidP="00617FC6">
            <w:r>
              <w:t>0.0020</w:t>
            </w:r>
          </w:p>
        </w:tc>
        <w:tc>
          <w:tcPr>
            <w:tcW w:w="1271" w:type="dxa"/>
          </w:tcPr>
          <w:p w:rsidR="002666AB" w:rsidRDefault="002666AB" w:rsidP="00617FC6">
            <w:r>
              <w:t>-0.0113</w:t>
            </w:r>
          </w:p>
        </w:tc>
        <w:tc>
          <w:tcPr>
            <w:tcW w:w="630" w:type="dxa"/>
          </w:tcPr>
          <w:p w:rsidR="002666AB" w:rsidRDefault="00221024" w:rsidP="00617FC6">
            <w:r>
              <w:t>0.0010</w:t>
            </w:r>
          </w:p>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2666AB">
            <m:oMathPara>
              <m:oMath>
                <m:sSub>
                  <m:sSubPr>
                    <m:ctrlPr>
                      <w:rPr>
                        <w:rFonts w:ascii="Cambria Math" w:hAnsi="Cambria Math"/>
                        <w:i/>
                      </w:rPr>
                    </m:ctrlPr>
                  </m:sSubPr>
                  <m:e>
                    <m:r>
                      <w:rPr>
                        <w:rFonts w:ascii="Cambria Math" w:hAnsi="Cambria Math"/>
                      </w:rPr>
                      <m:t>γ</m:t>
                    </m:r>
                  </m:e>
                  <m:sub>
                    <m:r>
                      <w:rPr>
                        <w:rFonts w:ascii="Cambria Math" w:hAnsi="Cambria Math"/>
                      </w:rPr>
                      <m:t>condom</m:t>
                    </m:r>
                  </m:sub>
                </m:sSub>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-0.0040</w:t>
            </w:r>
          </w:p>
        </w:tc>
        <w:tc>
          <w:tcPr>
            <w:tcW w:w="844" w:type="dxa"/>
          </w:tcPr>
          <w:p w:rsidR="002666AB" w:rsidRDefault="002666AB" w:rsidP="00617FC6">
            <w:r>
              <w:t>0.0009</w:t>
            </w:r>
          </w:p>
        </w:tc>
        <w:tc>
          <w:tcPr>
            <w:tcW w:w="998" w:type="dxa"/>
          </w:tcPr>
          <w:p w:rsidR="002666AB" w:rsidRDefault="00125364" w:rsidP="00617FC6">
            <w:r>
              <w:t>-0.0026</w:t>
            </w:r>
          </w:p>
        </w:tc>
        <w:tc>
          <w:tcPr>
            <w:tcW w:w="630" w:type="dxa"/>
          </w:tcPr>
          <w:p w:rsidR="002666AB" w:rsidRDefault="00125364" w:rsidP="00617FC6">
            <w:r>
              <w:t>0.0009</w:t>
            </w:r>
          </w:p>
        </w:tc>
        <w:tc>
          <w:tcPr>
            <w:tcW w:w="1271" w:type="dxa"/>
          </w:tcPr>
          <w:p w:rsidR="002666AB" w:rsidRDefault="002666AB" w:rsidP="00617FC6">
            <w:r>
              <w:t>-0.0047</w:t>
            </w:r>
          </w:p>
        </w:tc>
        <w:tc>
          <w:tcPr>
            <w:tcW w:w="630" w:type="dxa"/>
          </w:tcPr>
          <w:p w:rsidR="002666AB" w:rsidRDefault="00221024" w:rsidP="00617FC6">
            <w:r>
              <w:t>0.0004</w:t>
            </w:r>
          </w:p>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2666AB">
            <m:oMathPara>
              <m:oMath>
                <m:r>
                  <w:rPr>
                    <w:rFonts w:ascii="Cambria Math" w:hAnsi="Cambria Math"/>
                  </w:rPr>
                  <m:t>θ</m:t>
                </m:r>
              </m:oMath>
            </m:oMathPara>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tc>
        <w:tc>
          <w:tcPr>
            <w:tcW w:w="844" w:type="dxa"/>
          </w:tcPr>
          <w:p w:rsidR="002666AB" w:rsidRDefault="002666AB" w:rsidP="00617FC6"/>
        </w:tc>
        <w:tc>
          <w:tcPr>
            <w:tcW w:w="998" w:type="dxa"/>
          </w:tcPr>
          <w:p w:rsidR="002666AB" w:rsidRDefault="002666AB" w:rsidP="00617FC6"/>
        </w:tc>
        <w:tc>
          <w:tcPr>
            <w:tcW w:w="630" w:type="dxa"/>
          </w:tcPr>
          <w:p w:rsidR="002666AB" w:rsidRDefault="002666AB" w:rsidP="00617FC6"/>
        </w:tc>
        <w:tc>
          <w:tcPr>
            <w:tcW w:w="1271" w:type="dxa"/>
          </w:tcPr>
          <w:p w:rsidR="002666AB" w:rsidRDefault="002666AB" w:rsidP="00617FC6"/>
        </w:tc>
        <w:tc>
          <w:tcPr>
            <w:tcW w:w="630" w:type="dxa"/>
          </w:tcPr>
          <w:p w:rsidR="002666AB" w:rsidRDefault="002666AB" w:rsidP="00617FC6"/>
        </w:tc>
        <w:tc>
          <w:tcPr>
            <w:tcW w:w="998" w:type="dxa"/>
          </w:tcPr>
          <w:p w:rsidR="002666AB" w:rsidRDefault="002666AB" w:rsidP="00617FC6"/>
        </w:tc>
        <w:tc>
          <w:tcPr>
            <w:tcW w:w="618" w:type="dxa"/>
          </w:tcPr>
          <w:p w:rsidR="002666AB" w:rsidRDefault="002666AB" w:rsidP="00617FC6"/>
        </w:tc>
      </w:tr>
      <w:tr w:rsidR="00221024" w:rsidTr="002666AB">
        <w:tc>
          <w:tcPr>
            <w:tcW w:w="962" w:type="dxa"/>
          </w:tcPr>
          <w:p w:rsidR="002666AB" w:rsidRDefault="002666AB" w:rsidP="002666AB">
            <w:pPr>
              <w:jc w:val="center"/>
            </w:pPr>
            <w:r>
              <w:t>AIC</w:t>
            </w:r>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617FC6">
            <w:r>
              <w:t>484.834</w:t>
            </w:r>
          </w:p>
        </w:tc>
        <w:tc>
          <w:tcPr>
            <w:tcW w:w="844" w:type="dxa"/>
          </w:tcPr>
          <w:p w:rsidR="002666AB" w:rsidRDefault="002666AB" w:rsidP="00617FC6"/>
        </w:tc>
        <w:tc>
          <w:tcPr>
            <w:tcW w:w="998" w:type="dxa"/>
          </w:tcPr>
          <w:p w:rsidR="002666AB" w:rsidRDefault="008F161C" w:rsidP="00617FC6">
            <w:r>
              <w:t>436.217</w:t>
            </w:r>
          </w:p>
        </w:tc>
        <w:tc>
          <w:tcPr>
            <w:tcW w:w="630" w:type="dxa"/>
          </w:tcPr>
          <w:p w:rsidR="002666AB" w:rsidRDefault="002666AB" w:rsidP="00617FC6"/>
        </w:tc>
        <w:tc>
          <w:tcPr>
            <w:tcW w:w="1271" w:type="dxa"/>
          </w:tcPr>
          <w:p w:rsidR="002666AB" w:rsidRDefault="00800073" w:rsidP="00617FC6">
            <w:r>
              <w:t>653.918</w:t>
            </w:r>
          </w:p>
        </w:tc>
        <w:tc>
          <w:tcPr>
            <w:tcW w:w="630" w:type="dxa"/>
          </w:tcPr>
          <w:p w:rsidR="002666AB" w:rsidRDefault="002666AB" w:rsidP="00617FC6"/>
        </w:tc>
        <w:tc>
          <w:tcPr>
            <w:tcW w:w="998" w:type="dxa"/>
          </w:tcPr>
          <w:p w:rsidR="002666AB" w:rsidRDefault="002666AB" w:rsidP="00617FC6"/>
        </w:tc>
        <w:tc>
          <w:tcPr>
            <w:tcW w:w="618" w:type="dxa"/>
          </w:tcPr>
          <w:p w:rsidR="002666AB" w:rsidRDefault="002666AB" w:rsidP="00617FC6"/>
        </w:tc>
      </w:tr>
      <w:tr w:rsidR="002666AB" w:rsidTr="002666AB">
        <w:tc>
          <w:tcPr>
            <w:tcW w:w="962" w:type="dxa"/>
          </w:tcPr>
          <w:p w:rsidR="002666AB" w:rsidRDefault="002666AB" w:rsidP="002666AB">
            <w:pPr>
              <w:jc w:val="center"/>
            </w:pPr>
            <w:r>
              <w:t>LL</w:t>
            </w:r>
          </w:p>
        </w:tc>
        <w:tc>
          <w:tcPr>
            <w:tcW w:w="998" w:type="dxa"/>
          </w:tcPr>
          <w:p w:rsidR="002666AB" w:rsidRDefault="002666AB" w:rsidP="00617FC6"/>
        </w:tc>
        <w:tc>
          <w:tcPr>
            <w:tcW w:w="488" w:type="dxa"/>
          </w:tcPr>
          <w:p w:rsidR="002666AB" w:rsidRDefault="002666AB" w:rsidP="00617FC6"/>
        </w:tc>
        <w:tc>
          <w:tcPr>
            <w:tcW w:w="1139" w:type="dxa"/>
          </w:tcPr>
          <w:p w:rsidR="002666AB" w:rsidRDefault="002666AB" w:rsidP="002666AB">
            <w:r>
              <w:t>-</w:t>
            </w:r>
            <w:r w:rsidRPr="002666AB">
              <w:t>237.4</w:t>
            </w:r>
            <w:r>
              <w:t>2</w:t>
            </w:r>
          </w:p>
        </w:tc>
        <w:tc>
          <w:tcPr>
            <w:tcW w:w="844" w:type="dxa"/>
          </w:tcPr>
          <w:p w:rsidR="002666AB" w:rsidRDefault="002666AB" w:rsidP="00617FC6"/>
        </w:tc>
        <w:tc>
          <w:tcPr>
            <w:tcW w:w="998" w:type="dxa"/>
          </w:tcPr>
          <w:p w:rsidR="002666AB" w:rsidRDefault="008F161C" w:rsidP="00617FC6">
            <w:r>
              <w:t>-</w:t>
            </w:r>
            <w:bookmarkStart w:id="24" w:name="_GoBack"/>
            <w:bookmarkEnd w:id="24"/>
            <w:r>
              <w:t>213.12</w:t>
            </w:r>
          </w:p>
        </w:tc>
        <w:tc>
          <w:tcPr>
            <w:tcW w:w="630" w:type="dxa"/>
          </w:tcPr>
          <w:p w:rsidR="002666AB" w:rsidRDefault="002666AB" w:rsidP="00617FC6"/>
        </w:tc>
        <w:tc>
          <w:tcPr>
            <w:tcW w:w="1271" w:type="dxa"/>
          </w:tcPr>
          <w:p w:rsidR="002666AB" w:rsidRDefault="00800073" w:rsidP="00617FC6">
            <w:r>
              <w:t>-322.96</w:t>
            </w:r>
          </w:p>
        </w:tc>
        <w:tc>
          <w:tcPr>
            <w:tcW w:w="630" w:type="dxa"/>
          </w:tcPr>
          <w:p w:rsidR="002666AB" w:rsidRDefault="002666AB" w:rsidP="00617FC6"/>
        </w:tc>
        <w:tc>
          <w:tcPr>
            <w:tcW w:w="998" w:type="dxa"/>
          </w:tcPr>
          <w:p w:rsidR="002666AB" w:rsidRDefault="002666AB" w:rsidP="00617FC6"/>
        </w:tc>
        <w:tc>
          <w:tcPr>
            <w:tcW w:w="618" w:type="dxa"/>
          </w:tcPr>
          <w:p w:rsidR="002666AB" w:rsidRDefault="002666AB" w:rsidP="00617FC6"/>
        </w:tc>
      </w:tr>
    </w:tbl>
    <w:p w:rsidR="00896F3A" w:rsidRPr="00896F3A" w:rsidRDefault="00896F3A" w:rsidP="00896F3A"/>
    <w:p w:rsidR="00B67C82" w:rsidRDefault="00B67C82" w:rsidP="00F91A62">
      <w:pPr>
        <w:pStyle w:val="Heading2"/>
      </w:pPr>
      <w:bookmarkStart w:id="25" w:name="_Toc23856989"/>
      <w:r>
        <w:t>Question 2</w:t>
      </w:r>
      <w:bookmarkEnd w:id="25"/>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26" w:name="_Toc23856990"/>
      <w:r>
        <w:t>Question 3</w:t>
      </w:r>
      <w:bookmarkEnd w:id="26"/>
    </w:p>
    <w:p w:rsidR="00B67C82" w:rsidRDefault="00B67C82" w:rsidP="00F91A62">
      <w:pPr>
        <w:pStyle w:val="Quote"/>
      </w:pPr>
      <w:r>
        <w:t>Summarise the means in one table for the different categories of condom-use within the STD-types.</w:t>
      </w:r>
    </w:p>
    <w:p w:rsidR="00F91A62" w:rsidRDefault="00F91A62" w:rsidP="00F91A62">
      <w:pPr>
        <w:pStyle w:val="Heading2"/>
      </w:pPr>
      <w:bookmarkStart w:id="27" w:name="_Toc23856991"/>
      <w:r>
        <w:t>Question 4</w:t>
      </w:r>
      <w:bookmarkEnd w:id="27"/>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8" w:name="_Toc23856992"/>
      <w:r>
        <w:lastRenderedPageBreak/>
        <w:t>Part D</w:t>
      </w:r>
      <w:bookmarkEnd w:id="28"/>
    </w:p>
    <w:p w:rsidR="00F91A62" w:rsidRPr="00B67C82" w:rsidRDefault="00F91A62" w:rsidP="00F91A62">
      <w:pPr>
        <w:pStyle w:val="Quote"/>
      </w:pPr>
      <w:r>
        <w:t>Summarise your findings in about half a page, without mentioning any statistics (consider all the questions you have answered), such that the medical collaborator can understand what you have analysed.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8E3" w:rsidRDefault="007A38E3" w:rsidP="00B70027">
      <w:pPr>
        <w:spacing w:after="0" w:line="240" w:lineRule="auto"/>
      </w:pPr>
      <w:r>
        <w:separator/>
      </w:r>
    </w:p>
  </w:endnote>
  <w:endnote w:type="continuationSeparator" w:id="0">
    <w:p w:rsidR="007A38E3" w:rsidRDefault="007A38E3"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8E3" w:rsidRDefault="007A38E3" w:rsidP="00B70027">
      <w:pPr>
        <w:spacing w:after="0" w:line="240" w:lineRule="auto"/>
      </w:pPr>
      <w:r>
        <w:separator/>
      </w:r>
    </w:p>
  </w:footnote>
  <w:footnote w:type="continuationSeparator" w:id="0">
    <w:p w:rsidR="007A38E3" w:rsidRDefault="007A38E3"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9B" w:rsidRDefault="001E719B" w:rsidP="0032648C">
    <w:pPr>
      <w:pStyle w:val="Header"/>
      <w:jc w:val="right"/>
      <w:rPr>
        <w:b/>
        <w:bCs/>
      </w:rPr>
    </w:pPr>
  </w:p>
  <w:p w:rsidR="001E719B" w:rsidRDefault="001E71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1E719B" w:rsidRDefault="001E719B">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666AB" w:rsidRPr="002666AB">
          <w:rPr>
            <w:b/>
            <w:bCs/>
            <w:noProof/>
          </w:rPr>
          <w:t>1</w:t>
        </w:r>
        <w:r>
          <w:rPr>
            <w:b/>
            <w:bCs/>
            <w:noProof/>
          </w:rPr>
          <w:fldChar w:fldCharType="end"/>
        </w:r>
      </w:p>
    </w:sdtContent>
  </w:sdt>
  <w:p w:rsidR="001E719B" w:rsidRDefault="001E71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1E719B" w:rsidRDefault="001E719B">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F161C" w:rsidRPr="008F161C">
          <w:rPr>
            <w:b/>
            <w:bCs/>
            <w:noProof/>
          </w:rPr>
          <w:t>15</w:t>
        </w:r>
        <w:r>
          <w:rPr>
            <w:b/>
            <w:bCs/>
            <w:noProof/>
          </w:rPr>
          <w:fldChar w:fldCharType="end"/>
        </w:r>
      </w:p>
    </w:sdtContent>
  </w:sdt>
  <w:p w:rsidR="001E719B" w:rsidRDefault="001E71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2797D"/>
    <w:rsid w:val="00077ACE"/>
    <w:rsid w:val="00094758"/>
    <w:rsid w:val="000B2CFC"/>
    <w:rsid w:val="000D0046"/>
    <w:rsid w:val="000F3A19"/>
    <w:rsid w:val="00100757"/>
    <w:rsid w:val="00125364"/>
    <w:rsid w:val="00130541"/>
    <w:rsid w:val="001366B7"/>
    <w:rsid w:val="001C14CE"/>
    <w:rsid w:val="001C2D07"/>
    <w:rsid w:val="001D4123"/>
    <w:rsid w:val="001E719B"/>
    <w:rsid w:val="00200546"/>
    <w:rsid w:val="002178FA"/>
    <w:rsid w:val="00221024"/>
    <w:rsid w:val="002217FC"/>
    <w:rsid w:val="00264A3F"/>
    <w:rsid w:val="002666AB"/>
    <w:rsid w:val="00275695"/>
    <w:rsid w:val="002929BB"/>
    <w:rsid w:val="002A6B5B"/>
    <w:rsid w:val="002D0E09"/>
    <w:rsid w:val="002F3CAD"/>
    <w:rsid w:val="002F4866"/>
    <w:rsid w:val="00315770"/>
    <w:rsid w:val="0032648C"/>
    <w:rsid w:val="003345D4"/>
    <w:rsid w:val="00380BF7"/>
    <w:rsid w:val="00396D1E"/>
    <w:rsid w:val="003B7AE4"/>
    <w:rsid w:val="003B7AED"/>
    <w:rsid w:val="003E3964"/>
    <w:rsid w:val="0041143D"/>
    <w:rsid w:val="004277C7"/>
    <w:rsid w:val="004932B7"/>
    <w:rsid w:val="004A7850"/>
    <w:rsid w:val="004D4BCC"/>
    <w:rsid w:val="004F6B5A"/>
    <w:rsid w:val="0051361A"/>
    <w:rsid w:val="005652A3"/>
    <w:rsid w:val="005821B3"/>
    <w:rsid w:val="005A4CCC"/>
    <w:rsid w:val="005A6242"/>
    <w:rsid w:val="005C4002"/>
    <w:rsid w:val="005D1F9C"/>
    <w:rsid w:val="00617FC6"/>
    <w:rsid w:val="00670D5F"/>
    <w:rsid w:val="006855D7"/>
    <w:rsid w:val="006F37C4"/>
    <w:rsid w:val="00734B64"/>
    <w:rsid w:val="00756609"/>
    <w:rsid w:val="00767B0F"/>
    <w:rsid w:val="007A33D1"/>
    <w:rsid w:val="007A38E3"/>
    <w:rsid w:val="007E7818"/>
    <w:rsid w:val="00800073"/>
    <w:rsid w:val="008047E2"/>
    <w:rsid w:val="008561E9"/>
    <w:rsid w:val="0088140A"/>
    <w:rsid w:val="0088546B"/>
    <w:rsid w:val="00892C3A"/>
    <w:rsid w:val="00896F3A"/>
    <w:rsid w:val="008C7CD9"/>
    <w:rsid w:val="008D16AB"/>
    <w:rsid w:val="008F161C"/>
    <w:rsid w:val="00915840"/>
    <w:rsid w:val="00926014"/>
    <w:rsid w:val="009449EA"/>
    <w:rsid w:val="00A315FE"/>
    <w:rsid w:val="00A449B6"/>
    <w:rsid w:val="00A84A74"/>
    <w:rsid w:val="00AC4A4C"/>
    <w:rsid w:val="00B12383"/>
    <w:rsid w:val="00B3561A"/>
    <w:rsid w:val="00B62C3A"/>
    <w:rsid w:val="00B67C82"/>
    <w:rsid w:val="00B70027"/>
    <w:rsid w:val="00B72E69"/>
    <w:rsid w:val="00BC77A0"/>
    <w:rsid w:val="00C207AB"/>
    <w:rsid w:val="00C26256"/>
    <w:rsid w:val="00C3176F"/>
    <w:rsid w:val="00C3494D"/>
    <w:rsid w:val="00C36602"/>
    <w:rsid w:val="00C44E1A"/>
    <w:rsid w:val="00C96D40"/>
    <w:rsid w:val="00C97611"/>
    <w:rsid w:val="00CE6B81"/>
    <w:rsid w:val="00CF01C3"/>
    <w:rsid w:val="00D32FB1"/>
    <w:rsid w:val="00DA0971"/>
    <w:rsid w:val="00DA2648"/>
    <w:rsid w:val="00DD6496"/>
    <w:rsid w:val="00DE2ADD"/>
    <w:rsid w:val="00DF74BD"/>
    <w:rsid w:val="00E136C6"/>
    <w:rsid w:val="00E139D0"/>
    <w:rsid w:val="00E43551"/>
    <w:rsid w:val="00E67F0F"/>
    <w:rsid w:val="00EE165B"/>
    <w:rsid w:val="00F41166"/>
    <w:rsid w:val="00F74401"/>
    <w:rsid w:val="00F91A62"/>
    <w:rsid w:val="00FA45B8"/>
    <w:rsid w:val="00FA7DA7"/>
    <w:rsid w:val="00FD5C49"/>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576792987">
      <w:bodyDiv w:val="1"/>
      <w:marLeft w:val="0"/>
      <w:marRight w:val="0"/>
      <w:marTop w:val="0"/>
      <w:marBottom w:val="0"/>
      <w:divBdr>
        <w:top w:val="none" w:sz="0" w:space="0" w:color="auto"/>
        <w:left w:val="none" w:sz="0" w:space="0" w:color="auto"/>
        <w:bottom w:val="none" w:sz="0" w:space="0" w:color="auto"/>
        <w:right w:val="none" w:sz="0" w:space="0" w:color="auto"/>
      </w:divBdr>
    </w:div>
    <w:div w:id="605577840">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874736404">
      <w:bodyDiv w:val="1"/>
      <w:marLeft w:val="0"/>
      <w:marRight w:val="0"/>
      <w:marTop w:val="0"/>
      <w:marBottom w:val="0"/>
      <w:divBdr>
        <w:top w:val="none" w:sz="0" w:space="0" w:color="auto"/>
        <w:left w:val="none" w:sz="0" w:space="0" w:color="auto"/>
        <w:bottom w:val="none" w:sz="0" w:space="0" w:color="auto"/>
        <w:right w:val="none" w:sz="0" w:space="0" w:color="auto"/>
      </w:divBdr>
    </w:div>
    <w:div w:id="922840676">
      <w:bodyDiv w:val="1"/>
      <w:marLeft w:val="120"/>
      <w:marRight w:val="120"/>
      <w:marTop w:val="0"/>
      <w:marBottom w:val="0"/>
      <w:divBdr>
        <w:top w:val="none" w:sz="0" w:space="0" w:color="auto"/>
        <w:left w:val="none" w:sz="0" w:space="0" w:color="auto"/>
        <w:bottom w:val="none" w:sz="0" w:space="0" w:color="auto"/>
        <w:right w:val="none" w:sz="0" w:space="0" w:color="auto"/>
      </w:divBdr>
      <w:divsChild>
        <w:div w:id="1087507315">
          <w:marLeft w:val="0"/>
          <w:marRight w:val="0"/>
          <w:marTop w:val="0"/>
          <w:marBottom w:val="0"/>
          <w:divBdr>
            <w:top w:val="none" w:sz="0" w:space="0" w:color="auto"/>
            <w:left w:val="none" w:sz="0" w:space="0" w:color="auto"/>
            <w:bottom w:val="none" w:sz="0" w:space="0" w:color="auto"/>
            <w:right w:val="none" w:sz="0" w:space="0" w:color="auto"/>
          </w:divBdr>
          <w:divsChild>
            <w:div w:id="407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208A0A7-042D-4B92-A439-75701ABA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4954</TotalTime>
  <Pages>18</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22849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77</cp:revision>
  <dcterms:created xsi:type="dcterms:W3CDTF">2019-11-03T15:44:00Z</dcterms:created>
  <dcterms:modified xsi:type="dcterms:W3CDTF">2019-11-07T18:59:00Z</dcterms:modified>
</cp:coreProperties>
</file>