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31281" w14:textId="77777777" w:rsidR="00D250C6" w:rsidRPr="00CE29EB" w:rsidRDefault="00000000">
      <w:pPr>
        <w:spacing w:before="1760" w:after="240"/>
        <w:jc w:val="center"/>
        <w:rPr>
          <w:lang w:val="es-PE"/>
        </w:rPr>
      </w:pPr>
      <w:r w:rsidRPr="00CE29EB">
        <w:rPr>
          <w:b/>
          <w:color w:val="2A9D8F"/>
          <w:sz w:val="26"/>
          <w:lang w:val="es-PE"/>
        </w:rPr>
        <w:t>PROYECTO INTEGRADOR BAJO ABP</w:t>
      </w:r>
    </w:p>
    <w:p w14:paraId="6059A24C" w14:textId="77777777" w:rsidR="00D250C6" w:rsidRPr="00CE29EB" w:rsidRDefault="00000000">
      <w:pPr>
        <w:spacing w:after="200"/>
        <w:jc w:val="center"/>
        <w:rPr>
          <w:lang w:val="es-PE"/>
        </w:rPr>
      </w:pPr>
      <w:r w:rsidRPr="00CE29EB">
        <w:rPr>
          <w:b/>
          <w:color w:val="123247"/>
          <w:sz w:val="56"/>
          <w:lang w:val="es-PE"/>
        </w:rPr>
        <w:t>Sistema Integral de Gestión para una</w:t>
      </w:r>
      <w:r w:rsidRPr="00CE29EB">
        <w:rPr>
          <w:b/>
          <w:color w:val="123247"/>
          <w:sz w:val="56"/>
          <w:lang w:val="es-PE"/>
        </w:rPr>
        <w:br/>
        <w:t>Cadena de Farmacias</w:t>
      </w:r>
    </w:p>
    <w:p w14:paraId="69B429BB" w14:textId="77777777" w:rsidR="00D250C6" w:rsidRPr="00CE29EB" w:rsidRDefault="00000000">
      <w:pPr>
        <w:spacing w:after="560"/>
        <w:jc w:val="center"/>
        <w:rPr>
          <w:lang w:val="es-PE"/>
        </w:rPr>
      </w:pPr>
      <w:r w:rsidRPr="00CE29EB">
        <w:rPr>
          <w:i/>
          <w:color w:val="52606D"/>
          <w:sz w:val="28"/>
          <w:lang w:val="es-PE"/>
        </w:rPr>
        <w:t>Enunciado, problemática, hitos, actividades y criterios de evaluación</w:t>
      </w:r>
    </w:p>
    <w:tbl>
      <w:tblPr>
        <w:tblW w:w="9360" w:type="dxa"/>
        <w:jc w:val="center"/>
        <w:tblLayout w:type="fixed"/>
        <w:tblLook w:val="04A0" w:firstRow="1" w:lastRow="0" w:firstColumn="1" w:lastColumn="0" w:noHBand="0" w:noVBand="1"/>
      </w:tblPr>
      <w:tblGrid>
        <w:gridCol w:w="9360"/>
      </w:tblGrid>
      <w:tr w:rsidR="00D250C6" w:rsidRPr="00CE29EB" w14:paraId="2274CA7E" w14:textId="77777777">
        <w:trPr>
          <w:jc w:val="center"/>
        </w:trPr>
        <w:tc>
          <w:tcPr>
            <w:tcW w:w="9360" w:type="dxa"/>
            <w:shd w:val="clear" w:color="auto" w:fill="EAF5F7"/>
            <w:tcMar>
              <w:top w:w="90" w:type="dxa"/>
              <w:left w:w="120" w:type="dxa"/>
              <w:bottom w:w="90" w:type="dxa"/>
              <w:right w:w="120" w:type="dxa"/>
            </w:tcMar>
            <w:vAlign w:val="center"/>
          </w:tcPr>
          <w:p w14:paraId="3FB1C8E5" w14:textId="77777777" w:rsidR="00D250C6" w:rsidRPr="00CE29EB" w:rsidRDefault="00000000">
            <w:pPr>
              <w:spacing w:after="40"/>
              <w:rPr>
                <w:lang w:val="es-PE"/>
              </w:rPr>
            </w:pPr>
            <w:r w:rsidRPr="00CE29EB">
              <w:rPr>
                <w:b/>
                <w:color w:val="2A9D8F"/>
                <w:sz w:val="20"/>
                <w:lang w:val="es-PE"/>
              </w:rPr>
              <w:t xml:space="preserve">RETO CENTRAL  </w:t>
            </w:r>
            <w:r w:rsidRPr="00CE29EB">
              <w:rPr>
                <w:color w:val="123247"/>
                <w:sz w:val="21"/>
                <w:lang w:val="es-PE"/>
              </w:rPr>
              <w:t>Diseñar y construir una solución de software segura, trazable y escalable que integre las operaciones de todas las sucursales y contribuya a proteger la salud de los pacientes.</w:t>
            </w:r>
          </w:p>
        </w:tc>
      </w:tr>
    </w:tbl>
    <w:p w14:paraId="7588FA51" w14:textId="77777777" w:rsidR="00D250C6" w:rsidRPr="00CE29EB" w:rsidRDefault="00D250C6">
      <w:pPr>
        <w:spacing w:after="0"/>
        <w:rPr>
          <w:lang w:val="es-PE"/>
        </w:rPr>
      </w:pPr>
    </w:p>
    <w:p w14:paraId="22F7FE9F" w14:textId="77777777" w:rsidR="00D250C6" w:rsidRPr="00CE29EB" w:rsidRDefault="00000000">
      <w:pPr>
        <w:spacing w:before="840"/>
        <w:jc w:val="center"/>
        <w:rPr>
          <w:lang w:val="es-PE"/>
        </w:rPr>
      </w:pPr>
      <w:r w:rsidRPr="00CE29EB">
        <w:rPr>
          <w:b/>
          <w:color w:val="176B87"/>
          <w:lang w:val="es-PE"/>
        </w:rPr>
        <w:t>Documento de trabajo académico</w:t>
      </w:r>
    </w:p>
    <w:p w14:paraId="1EEFE3B8" w14:textId="77777777" w:rsidR="00D250C6" w:rsidRPr="00CE29EB" w:rsidRDefault="00000000">
      <w:pPr>
        <w:jc w:val="center"/>
        <w:rPr>
          <w:lang w:val="es-PE"/>
        </w:rPr>
      </w:pPr>
      <w:r w:rsidRPr="00CE29EB">
        <w:rPr>
          <w:color w:val="52606D"/>
          <w:sz w:val="21"/>
          <w:lang w:val="es-PE"/>
        </w:rPr>
        <w:t>Área: Análisis, diseño y desarrollo de software</w:t>
      </w:r>
    </w:p>
    <w:p w14:paraId="36A9D1F8" w14:textId="77777777" w:rsidR="00D250C6" w:rsidRPr="00CE29EB" w:rsidRDefault="00000000">
      <w:pPr>
        <w:rPr>
          <w:lang w:val="es-PE"/>
        </w:rPr>
      </w:pPr>
      <w:r w:rsidRPr="00CE29EB">
        <w:rPr>
          <w:lang w:val="es-PE"/>
        </w:rPr>
        <w:br w:type="page"/>
      </w:r>
    </w:p>
    <w:p w14:paraId="2BE8E2B3" w14:textId="77777777" w:rsidR="00D250C6" w:rsidRDefault="00000000">
      <w:pPr>
        <w:pStyle w:val="Ttulo1"/>
      </w:pPr>
      <w:r>
        <w:lastRenderedPageBreak/>
        <w:t>1. Datos generales del proyecto</w:t>
      </w:r>
    </w:p>
    <w:tbl>
      <w:tblPr>
        <w:tblStyle w:val="Tablaconcuadrcula"/>
        <w:tblW w:w="9360" w:type="dxa"/>
        <w:jc w:val="center"/>
        <w:tblLayout w:type="fixed"/>
        <w:tblLook w:val="04A0" w:firstRow="1" w:lastRow="0" w:firstColumn="1" w:lastColumn="0" w:noHBand="0" w:noVBand="1"/>
      </w:tblPr>
      <w:tblGrid>
        <w:gridCol w:w="2200"/>
        <w:gridCol w:w="7160"/>
      </w:tblGrid>
      <w:tr w:rsidR="00D250C6" w14:paraId="044E21BF" w14:textId="77777777">
        <w:trPr>
          <w:tblHeader/>
          <w:jc w:val="center"/>
        </w:trPr>
        <w:tc>
          <w:tcPr>
            <w:tcW w:w="2200" w:type="dxa"/>
            <w:shd w:val="clear" w:color="auto" w:fill="176B87"/>
            <w:tcMar>
              <w:top w:w="90" w:type="dxa"/>
              <w:left w:w="120" w:type="dxa"/>
              <w:bottom w:w="90" w:type="dxa"/>
              <w:right w:w="120" w:type="dxa"/>
            </w:tcMar>
            <w:vAlign w:val="center"/>
          </w:tcPr>
          <w:p w14:paraId="204DAB12" w14:textId="77777777" w:rsidR="00D250C6" w:rsidRDefault="00000000">
            <w:pPr>
              <w:spacing w:after="0"/>
              <w:jc w:val="center"/>
            </w:pPr>
            <w:r>
              <w:rPr>
                <w:b/>
                <w:color w:val="FFFFFF"/>
                <w:sz w:val="19"/>
              </w:rPr>
              <w:t>Elemento</w:t>
            </w:r>
          </w:p>
        </w:tc>
        <w:tc>
          <w:tcPr>
            <w:tcW w:w="7160" w:type="dxa"/>
            <w:shd w:val="clear" w:color="auto" w:fill="176B87"/>
            <w:tcMar>
              <w:top w:w="90" w:type="dxa"/>
              <w:left w:w="120" w:type="dxa"/>
              <w:bottom w:w="90" w:type="dxa"/>
              <w:right w:w="120" w:type="dxa"/>
            </w:tcMar>
            <w:vAlign w:val="center"/>
          </w:tcPr>
          <w:p w14:paraId="5EA8944C" w14:textId="77777777" w:rsidR="00D250C6" w:rsidRDefault="00000000">
            <w:pPr>
              <w:spacing w:after="0"/>
              <w:jc w:val="center"/>
            </w:pPr>
            <w:r>
              <w:rPr>
                <w:b/>
                <w:color w:val="FFFFFF"/>
                <w:sz w:val="19"/>
              </w:rPr>
              <w:t>Descripción</w:t>
            </w:r>
          </w:p>
        </w:tc>
      </w:tr>
      <w:tr w:rsidR="00D250C6" w:rsidRPr="00CE29EB" w14:paraId="0019223E" w14:textId="77777777">
        <w:trPr>
          <w:jc w:val="center"/>
        </w:trPr>
        <w:tc>
          <w:tcPr>
            <w:tcW w:w="2200" w:type="dxa"/>
            <w:tcMar>
              <w:top w:w="90" w:type="dxa"/>
              <w:left w:w="120" w:type="dxa"/>
              <w:bottom w:w="90" w:type="dxa"/>
              <w:right w:w="120" w:type="dxa"/>
            </w:tcMar>
            <w:vAlign w:val="center"/>
          </w:tcPr>
          <w:p w14:paraId="447152B6" w14:textId="77777777" w:rsidR="00D250C6" w:rsidRDefault="00000000">
            <w:pPr>
              <w:spacing w:after="0" w:line="240" w:lineRule="auto"/>
            </w:pPr>
            <w:r>
              <w:rPr>
                <w:color w:val="25313B"/>
                <w:sz w:val="19"/>
              </w:rPr>
              <w:t>Nombre del proyecto</w:t>
            </w:r>
          </w:p>
        </w:tc>
        <w:tc>
          <w:tcPr>
            <w:tcW w:w="7160" w:type="dxa"/>
            <w:tcMar>
              <w:top w:w="90" w:type="dxa"/>
              <w:left w:w="120" w:type="dxa"/>
              <w:bottom w:w="90" w:type="dxa"/>
              <w:right w:w="120" w:type="dxa"/>
            </w:tcMar>
            <w:vAlign w:val="center"/>
          </w:tcPr>
          <w:p w14:paraId="4A7EDE0B" w14:textId="77777777" w:rsidR="00D250C6" w:rsidRPr="00CE29EB" w:rsidRDefault="00000000">
            <w:pPr>
              <w:spacing w:after="0" w:line="240" w:lineRule="auto"/>
              <w:rPr>
                <w:lang w:val="es-PE"/>
              </w:rPr>
            </w:pPr>
            <w:r w:rsidRPr="00CE29EB">
              <w:rPr>
                <w:color w:val="25313B"/>
                <w:sz w:val="19"/>
                <w:lang w:val="es-PE"/>
              </w:rPr>
              <w:t>FarmaRed: Sistema Integral de Gestión para una Cadena de Farmacias</w:t>
            </w:r>
          </w:p>
        </w:tc>
      </w:tr>
      <w:tr w:rsidR="00D250C6" w:rsidRPr="00CE29EB" w14:paraId="154D2CB0" w14:textId="77777777">
        <w:trPr>
          <w:jc w:val="center"/>
        </w:trPr>
        <w:tc>
          <w:tcPr>
            <w:tcW w:w="2200" w:type="dxa"/>
            <w:shd w:val="clear" w:color="auto" w:fill="F3F6F8"/>
            <w:tcMar>
              <w:top w:w="90" w:type="dxa"/>
              <w:left w:w="120" w:type="dxa"/>
              <w:bottom w:w="90" w:type="dxa"/>
              <w:right w:w="120" w:type="dxa"/>
            </w:tcMar>
            <w:vAlign w:val="center"/>
          </w:tcPr>
          <w:p w14:paraId="5F435A9F" w14:textId="77777777" w:rsidR="00D250C6" w:rsidRDefault="00000000">
            <w:pPr>
              <w:spacing w:after="0" w:line="240" w:lineRule="auto"/>
            </w:pPr>
            <w:r>
              <w:rPr>
                <w:color w:val="25313B"/>
                <w:sz w:val="19"/>
              </w:rPr>
              <w:t>Metodología formativa</w:t>
            </w:r>
          </w:p>
        </w:tc>
        <w:tc>
          <w:tcPr>
            <w:tcW w:w="7160" w:type="dxa"/>
            <w:shd w:val="clear" w:color="auto" w:fill="F3F6F8"/>
            <w:tcMar>
              <w:top w:w="90" w:type="dxa"/>
              <w:left w:w="120" w:type="dxa"/>
              <w:bottom w:w="90" w:type="dxa"/>
              <w:right w:w="120" w:type="dxa"/>
            </w:tcMar>
            <w:vAlign w:val="center"/>
          </w:tcPr>
          <w:p w14:paraId="35F86526" w14:textId="77777777" w:rsidR="00D250C6" w:rsidRPr="00CE29EB" w:rsidRDefault="00000000">
            <w:pPr>
              <w:spacing w:after="0" w:line="240" w:lineRule="auto"/>
              <w:rPr>
                <w:lang w:val="es-PE"/>
              </w:rPr>
            </w:pPr>
            <w:r w:rsidRPr="00CE29EB">
              <w:rPr>
                <w:color w:val="25313B"/>
                <w:sz w:val="19"/>
                <w:lang w:val="es-PE"/>
              </w:rPr>
              <w:t>Aprendizaje Basado en Proyectos (ABP), con desarrollo incremental e iterativo.</w:t>
            </w:r>
          </w:p>
        </w:tc>
      </w:tr>
      <w:tr w:rsidR="00D250C6" w14:paraId="119097A3" w14:textId="77777777">
        <w:trPr>
          <w:jc w:val="center"/>
        </w:trPr>
        <w:tc>
          <w:tcPr>
            <w:tcW w:w="2200" w:type="dxa"/>
            <w:tcMar>
              <w:top w:w="90" w:type="dxa"/>
              <w:left w:w="120" w:type="dxa"/>
              <w:bottom w:w="90" w:type="dxa"/>
              <w:right w:w="120" w:type="dxa"/>
            </w:tcMar>
            <w:vAlign w:val="center"/>
          </w:tcPr>
          <w:p w14:paraId="4CB81329" w14:textId="77777777" w:rsidR="00D250C6" w:rsidRDefault="00000000">
            <w:pPr>
              <w:spacing w:after="0" w:line="240" w:lineRule="auto"/>
            </w:pPr>
            <w:r>
              <w:rPr>
                <w:color w:val="25313B"/>
                <w:sz w:val="19"/>
              </w:rPr>
              <w:t>Duración referencial</w:t>
            </w:r>
          </w:p>
        </w:tc>
        <w:tc>
          <w:tcPr>
            <w:tcW w:w="7160" w:type="dxa"/>
            <w:tcMar>
              <w:top w:w="90" w:type="dxa"/>
              <w:left w:w="120" w:type="dxa"/>
              <w:bottom w:w="90" w:type="dxa"/>
              <w:right w:w="120" w:type="dxa"/>
            </w:tcMar>
            <w:vAlign w:val="center"/>
          </w:tcPr>
          <w:p w14:paraId="4CC3E0B7" w14:textId="77777777" w:rsidR="00D250C6" w:rsidRDefault="00000000">
            <w:pPr>
              <w:spacing w:after="0" w:line="240" w:lineRule="auto"/>
            </w:pPr>
            <w:r>
              <w:rPr>
                <w:color w:val="25313B"/>
                <w:sz w:val="19"/>
              </w:rPr>
              <w:t>16 semanas académicas.</w:t>
            </w:r>
          </w:p>
        </w:tc>
      </w:tr>
      <w:tr w:rsidR="00D250C6" w:rsidRPr="00CE29EB" w14:paraId="1719238A" w14:textId="77777777">
        <w:trPr>
          <w:jc w:val="center"/>
        </w:trPr>
        <w:tc>
          <w:tcPr>
            <w:tcW w:w="2200" w:type="dxa"/>
            <w:shd w:val="clear" w:color="auto" w:fill="F3F6F8"/>
            <w:tcMar>
              <w:top w:w="90" w:type="dxa"/>
              <w:left w:w="120" w:type="dxa"/>
              <w:bottom w:w="90" w:type="dxa"/>
              <w:right w:w="120" w:type="dxa"/>
            </w:tcMar>
            <w:vAlign w:val="center"/>
          </w:tcPr>
          <w:p w14:paraId="731602CE" w14:textId="77777777" w:rsidR="00D250C6" w:rsidRDefault="00000000">
            <w:pPr>
              <w:spacing w:after="0" w:line="240" w:lineRule="auto"/>
            </w:pPr>
            <w:r>
              <w:rPr>
                <w:color w:val="25313B"/>
                <w:sz w:val="19"/>
              </w:rPr>
              <w:t>Organización</w:t>
            </w:r>
          </w:p>
        </w:tc>
        <w:tc>
          <w:tcPr>
            <w:tcW w:w="7160" w:type="dxa"/>
            <w:shd w:val="clear" w:color="auto" w:fill="F3F6F8"/>
            <w:tcMar>
              <w:top w:w="90" w:type="dxa"/>
              <w:left w:w="120" w:type="dxa"/>
              <w:bottom w:w="90" w:type="dxa"/>
              <w:right w:w="120" w:type="dxa"/>
            </w:tcMar>
            <w:vAlign w:val="center"/>
          </w:tcPr>
          <w:p w14:paraId="2E769AB0" w14:textId="782020DF" w:rsidR="00D250C6" w:rsidRPr="00CE29EB" w:rsidRDefault="004A1883">
            <w:pPr>
              <w:spacing w:after="0" w:line="240" w:lineRule="auto"/>
              <w:rPr>
                <w:lang w:val="es-PE"/>
              </w:rPr>
            </w:pPr>
            <w:r>
              <w:rPr>
                <w:color w:val="25313B"/>
                <w:sz w:val="19"/>
                <w:lang w:val="es-PE"/>
              </w:rPr>
              <w:t>Individual</w:t>
            </w:r>
          </w:p>
        </w:tc>
      </w:tr>
      <w:tr w:rsidR="00D250C6" w:rsidRPr="00CE29EB" w14:paraId="7219182E" w14:textId="77777777">
        <w:trPr>
          <w:jc w:val="center"/>
        </w:trPr>
        <w:tc>
          <w:tcPr>
            <w:tcW w:w="2200" w:type="dxa"/>
            <w:tcMar>
              <w:top w:w="90" w:type="dxa"/>
              <w:left w:w="120" w:type="dxa"/>
              <w:bottom w:w="90" w:type="dxa"/>
              <w:right w:w="120" w:type="dxa"/>
            </w:tcMar>
            <w:vAlign w:val="center"/>
          </w:tcPr>
          <w:p w14:paraId="3A751131" w14:textId="77777777" w:rsidR="00D250C6" w:rsidRDefault="00000000">
            <w:pPr>
              <w:spacing w:after="0" w:line="240" w:lineRule="auto"/>
            </w:pPr>
            <w:r>
              <w:rPr>
                <w:color w:val="25313B"/>
                <w:sz w:val="19"/>
              </w:rPr>
              <w:t>Producto final</w:t>
            </w:r>
          </w:p>
        </w:tc>
        <w:tc>
          <w:tcPr>
            <w:tcW w:w="7160" w:type="dxa"/>
            <w:tcMar>
              <w:top w:w="90" w:type="dxa"/>
              <w:left w:w="120" w:type="dxa"/>
              <w:bottom w:w="90" w:type="dxa"/>
              <w:right w:w="120" w:type="dxa"/>
            </w:tcMar>
            <w:vAlign w:val="center"/>
          </w:tcPr>
          <w:p w14:paraId="38215726" w14:textId="17B949C1" w:rsidR="00D250C6" w:rsidRPr="00CE29EB" w:rsidRDefault="004A1883">
            <w:pPr>
              <w:spacing w:after="0" w:line="240" w:lineRule="auto"/>
              <w:rPr>
                <w:lang w:val="es-PE"/>
              </w:rPr>
            </w:pPr>
            <w:r>
              <w:rPr>
                <w:color w:val="25313B"/>
                <w:sz w:val="19"/>
                <w:lang w:val="es-PE"/>
              </w:rPr>
              <w:t>Informe de la propuesta y los hitos que abarca la misma</w:t>
            </w:r>
          </w:p>
        </w:tc>
      </w:tr>
      <w:tr w:rsidR="00D250C6" w:rsidRPr="00CE29EB" w14:paraId="50554D8F" w14:textId="77777777">
        <w:trPr>
          <w:jc w:val="center"/>
        </w:trPr>
        <w:tc>
          <w:tcPr>
            <w:tcW w:w="2200" w:type="dxa"/>
            <w:shd w:val="clear" w:color="auto" w:fill="F3F6F8"/>
            <w:tcMar>
              <w:top w:w="90" w:type="dxa"/>
              <w:left w:w="120" w:type="dxa"/>
              <w:bottom w:w="90" w:type="dxa"/>
              <w:right w:w="120" w:type="dxa"/>
            </w:tcMar>
            <w:vAlign w:val="center"/>
          </w:tcPr>
          <w:p w14:paraId="47C19293" w14:textId="77777777" w:rsidR="00D250C6" w:rsidRDefault="00000000">
            <w:pPr>
              <w:spacing w:after="0" w:line="240" w:lineRule="auto"/>
            </w:pPr>
            <w:r>
              <w:rPr>
                <w:color w:val="25313B"/>
                <w:sz w:val="19"/>
              </w:rPr>
              <w:t>Usuarios principales</w:t>
            </w:r>
          </w:p>
        </w:tc>
        <w:tc>
          <w:tcPr>
            <w:tcW w:w="7160" w:type="dxa"/>
            <w:shd w:val="clear" w:color="auto" w:fill="F3F6F8"/>
            <w:tcMar>
              <w:top w:w="90" w:type="dxa"/>
              <w:left w:w="120" w:type="dxa"/>
              <w:bottom w:w="90" w:type="dxa"/>
              <w:right w:w="120" w:type="dxa"/>
            </w:tcMar>
            <w:vAlign w:val="center"/>
          </w:tcPr>
          <w:p w14:paraId="6820E099" w14:textId="77777777" w:rsidR="00D250C6" w:rsidRPr="00CE29EB" w:rsidRDefault="00000000">
            <w:pPr>
              <w:spacing w:after="0" w:line="240" w:lineRule="auto"/>
              <w:rPr>
                <w:lang w:val="es-PE"/>
              </w:rPr>
            </w:pPr>
            <w:r w:rsidRPr="00CE29EB">
              <w:rPr>
                <w:color w:val="25313B"/>
                <w:sz w:val="19"/>
                <w:lang w:val="es-PE"/>
              </w:rPr>
              <w:t>Administrador corporativo, químico farmacéutico, vendedor/cajero, almacenero y cliente.</w:t>
            </w:r>
          </w:p>
        </w:tc>
      </w:tr>
    </w:tbl>
    <w:p w14:paraId="738D4A14" w14:textId="77777777" w:rsidR="00D250C6" w:rsidRPr="00CE29EB" w:rsidRDefault="00000000">
      <w:pPr>
        <w:pStyle w:val="Ttulo1"/>
        <w:rPr>
          <w:lang w:val="es-PE"/>
        </w:rPr>
      </w:pPr>
      <w:r w:rsidRPr="00CE29EB">
        <w:rPr>
          <w:lang w:val="es-PE"/>
        </w:rPr>
        <w:t>2. Situación problemática</w:t>
      </w:r>
    </w:p>
    <w:p w14:paraId="0E5FC706" w14:textId="77777777" w:rsidR="00D250C6" w:rsidRPr="00CE29EB" w:rsidRDefault="00000000">
      <w:pPr>
        <w:rPr>
          <w:lang w:val="es-PE"/>
        </w:rPr>
      </w:pPr>
      <w:r w:rsidRPr="00CE29EB">
        <w:rPr>
          <w:lang w:val="es-PE"/>
        </w:rPr>
        <w:t>La cadena de farmacias FarmaRed opera ocho sucursales ubicadas en distintos distritos y mantiene un almacén central. Cada establecimiento administra las ventas, el inventario, los lotes, las fechas de vencimiento, los precios y la reposición mediante hojas de cálculo y aplicaciones aisladas. Esta fragmentación impide obtener información consolidada y confiable en tiempo real.</w:t>
      </w:r>
    </w:p>
    <w:p w14:paraId="0B62D812" w14:textId="77777777" w:rsidR="00D250C6" w:rsidRPr="00CE29EB" w:rsidRDefault="00000000">
      <w:pPr>
        <w:rPr>
          <w:lang w:val="es-PE"/>
        </w:rPr>
      </w:pPr>
      <w:r w:rsidRPr="00CE29EB">
        <w:rPr>
          <w:lang w:val="es-PE"/>
        </w:rPr>
        <w:t>Como consecuencia, se producen quiebres de stock de medicamentos esenciales mientras otras sucursales conservan excedentes próximos a vencer. El personal invierte tiempo en llamadas y mensajes para consultar existencias; además, la ausencia de alertas oportunas dificulta aplicar estrategias de traslado, devolución o promoción antes del vencimiento. Las diferencias entre el inventario físico y los registros generan pérdidas económicas y debilitan la trazabilidad.</w:t>
      </w:r>
    </w:p>
    <w:p w14:paraId="6A07E86D" w14:textId="77777777" w:rsidR="00D250C6" w:rsidRPr="00CE29EB" w:rsidRDefault="00000000">
      <w:pPr>
        <w:rPr>
          <w:lang w:val="es-PE"/>
        </w:rPr>
      </w:pPr>
      <w:r w:rsidRPr="00CE29EB">
        <w:rPr>
          <w:lang w:val="es-PE"/>
        </w:rPr>
        <w:t>El proceso de venta tampoco dispone de controles uniformes. La búsqueda de productos se realiza con lentitud, no siempre se ofrecen alternativas genéricas disponibles y la validación de medicamentos sujetos a receta depende de procedimientos manuales. Los clientes no pueden consultar la disponibilidad por local ni reservar un producto antes de desplazarse. Del mismo modo, la gerencia carece de indicadores consolidados sobre ventas, márgenes, rotación, productos críticos, vencimientos y desempeño por sucursal.</w:t>
      </w:r>
    </w:p>
    <w:p w14:paraId="4C6C9F26" w14:textId="77777777" w:rsidR="00D250C6" w:rsidRPr="00CE29EB" w:rsidRDefault="00000000">
      <w:pPr>
        <w:rPr>
          <w:lang w:val="es-PE"/>
        </w:rPr>
      </w:pPr>
      <w:r w:rsidRPr="00CE29EB">
        <w:rPr>
          <w:lang w:val="es-PE"/>
        </w:rPr>
        <w:t>La organización necesita una plataforma centralizada que conecte las sucursales, preserve el historial de las operaciones y controle el acceso según los perfiles autorizados. La solución debe considerar la sensibilidad de los datos personales, la continuidad del servicio, la auditoría de cambios, la protección de credenciales y la posibilidad de crecer con nuevas sedes.</w:t>
      </w:r>
    </w:p>
    <w:tbl>
      <w:tblPr>
        <w:tblW w:w="9360" w:type="dxa"/>
        <w:jc w:val="center"/>
        <w:tblLayout w:type="fixed"/>
        <w:tblLook w:val="04A0" w:firstRow="1" w:lastRow="0" w:firstColumn="1" w:lastColumn="0" w:noHBand="0" w:noVBand="1"/>
      </w:tblPr>
      <w:tblGrid>
        <w:gridCol w:w="9360"/>
      </w:tblGrid>
      <w:tr w:rsidR="00D250C6" w:rsidRPr="00CE29EB" w14:paraId="05833DDE" w14:textId="77777777">
        <w:trPr>
          <w:jc w:val="center"/>
        </w:trPr>
        <w:tc>
          <w:tcPr>
            <w:tcW w:w="9360" w:type="dxa"/>
            <w:shd w:val="clear" w:color="auto" w:fill="EAF5F7"/>
            <w:tcMar>
              <w:top w:w="90" w:type="dxa"/>
              <w:left w:w="120" w:type="dxa"/>
              <w:bottom w:w="90" w:type="dxa"/>
              <w:right w:w="120" w:type="dxa"/>
            </w:tcMar>
            <w:vAlign w:val="center"/>
          </w:tcPr>
          <w:p w14:paraId="7E2250D0" w14:textId="77777777" w:rsidR="00D250C6" w:rsidRPr="00CE29EB" w:rsidRDefault="00000000">
            <w:pPr>
              <w:spacing w:after="40"/>
              <w:rPr>
                <w:lang w:val="es-PE"/>
              </w:rPr>
            </w:pPr>
            <w:r w:rsidRPr="00CE29EB">
              <w:rPr>
                <w:b/>
                <w:color w:val="2A9D8F"/>
                <w:sz w:val="20"/>
                <w:lang w:val="es-PE"/>
              </w:rPr>
              <w:t xml:space="preserve">PREGUNTA GUÍA  </w:t>
            </w:r>
            <w:r w:rsidRPr="00CE29EB">
              <w:rPr>
                <w:color w:val="123247"/>
                <w:sz w:val="21"/>
                <w:lang w:val="es-PE"/>
              </w:rPr>
              <w:t>¿Cómo puede una solución de software integrar y optimizar las ventas, el inventario, la trazabilidad de medicamentos y la toma de decisiones de una cadena de farmacias, ofreciendo al mismo tiempo una experiencia segura y eficiente para sus usuarios?</w:t>
            </w:r>
          </w:p>
        </w:tc>
      </w:tr>
    </w:tbl>
    <w:p w14:paraId="16E91C55" w14:textId="77777777" w:rsidR="00D250C6" w:rsidRPr="00CE29EB" w:rsidRDefault="00D250C6">
      <w:pPr>
        <w:spacing w:after="0"/>
        <w:rPr>
          <w:lang w:val="es-PE"/>
        </w:rPr>
      </w:pPr>
    </w:p>
    <w:p w14:paraId="07F0A294" w14:textId="77777777" w:rsidR="00D250C6" w:rsidRPr="00CE29EB" w:rsidRDefault="00000000">
      <w:pPr>
        <w:pStyle w:val="Ttulo1"/>
        <w:rPr>
          <w:lang w:val="es-PE"/>
        </w:rPr>
      </w:pPr>
      <w:r w:rsidRPr="00CE29EB">
        <w:rPr>
          <w:lang w:val="es-PE"/>
        </w:rPr>
        <w:lastRenderedPageBreak/>
        <w:t>3. Enunciado del proyecto</w:t>
      </w:r>
    </w:p>
    <w:p w14:paraId="3599B5FF" w14:textId="77777777" w:rsidR="00D250C6" w:rsidRPr="00CE29EB" w:rsidRDefault="00000000">
      <w:pPr>
        <w:rPr>
          <w:lang w:val="es-PE"/>
        </w:rPr>
      </w:pPr>
      <w:r w:rsidRPr="00CE29EB">
        <w:rPr>
          <w:lang w:val="es-PE"/>
        </w:rPr>
        <w:t>Los equipos asumirán el rol de una empresa de desarrollo contratada por FarmaRed. Deberán investigar el contexto, identificar a los interesados, analizar las causas del problema y desarrollar una solución web que centralice las operaciones de la cadena. El producto deberá permitir registrar y consultar medicamentos, categorías, laboratorios, proveedores, sucursales, lotes, fechas de vencimiento, existencias, compras, transferencias, ventas, comprobantes, recetas y clientes, según el alcance acordado.</w:t>
      </w:r>
    </w:p>
    <w:p w14:paraId="64E7D43F" w14:textId="77777777" w:rsidR="00D250C6" w:rsidRPr="00CE29EB" w:rsidRDefault="00000000">
      <w:pPr>
        <w:rPr>
          <w:lang w:val="es-PE"/>
        </w:rPr>
      </w:pPr>
      <w:r w:rsidRPr="00CE29EB">
        <w:rPr>
          <w:lang w:val="es-PE"/>
        </w:rPr>
        <w:t>La solución deberá ofrecer búsqueda de productos por nombre, principio activo o código; disponibilidad por sucursal; alertas de stock mínimo y vencimiento; trazabilidad de movimientos; control de acceso basado en roles; registro de auditoría; reportes e indicadores para la gerencia. También se deberá implementar un flujo de reserva o solicitud de recojo que evite comprometer unidades inexistentes.</w:t>
      </w:r>
    </w:p>
    <w:p w14:paraId="2CC66235" w14:textId="7992C7B3" w:rsidR="00D250C6" w:rsidRPr="00CE29EB" w:rsidRDefault="00000000">
      <w:pPr>
        <w:rPr>
          <w:lang w:val="es-PE"/>
        </w:rPr>
      </w:pPr>
      <w:r w:rsidRPr="00CE29EB">
        <w:rPr>
          <w:lang w:val="es-PE"/>
        </w:rPr>
        <w:t>El trabajo se realizará por hitos. Cada hito deberá producir evidencias verificables, recibir retroalimentación y generar mejoras en el siguiente incremento. No será suficiente presentar pantallas: las decisiones deberán estar sustentadas</w:t>
      </w:r>
      <w:r w:rsidR="000C60AA">
        <w:rPr>
          <w:lang w:val="es-PE"/>
        </w:rPr>
        <w:t>, el prototipo deberá ser coherente</w:t>
      </w:r>
      <w:r w:rsidRPr="00CE29EB">
        <w:rPr>
          <w:lang w:val="es-PE"/>
        </w:rPr>
        <w:t>.</w:t>
      </w:r>
    </w:p>
    <w:p w14:paraId="51B2659E" w14:textId="77777777" w:rsidR="00D250C6" w:rsidRPr="00CE29EB" w:rsidRDefault="00000000">
      <w:pPr>
        <w:pStyle w:val="Ttulo1"/>
        <w:rPr>
          <w:lang w:val="es-PE"/>
        </w:rPr>
      </w:pPr>
      <w:r w:rsidRPr="00CE29EB">
        <w:rPr>
          <w:lang w:val="es-PE"/>
        </w:rPr>
        <w:t>4. Propósito y objetivos</w:t>
      </w:r>
    </w:p>
    <w:p w14:paraId="43F13A7C" w14:textId="77777777" w:rsidR="00D250C6" w:rsidRPr="00CE29EB" w:rsidRDefault="00000000">
      <w:pPr>
        <w:pStyle w:val="Ttulo2"/>
        <w:rPr>
          <w:lang w:val="es-PE"/>
        </w:rPr>
      </w:pPr>
      <w:r w:rsidRPr="00CE29EB">
        <w:rPr>
          <w:lang w:val="es-PE"/>
        </w:rPr>
        <w:t>4.1 Propósito</w:t>
      </w:r>
    </w:p>
    <w:p w14:paraId="185D89F4" w14:textId="77777777" w:rsidR="00D250C6" w:rsidRPr="00CE29EB" w:rsidRDefault="00000000">
      <w:pPr>
        <w:rPr>
          <w:lang w:val="es-PE"/>
        </w:rPr>
      </w:pPr>
      <w:r w:rsidRPr="00CE29EB">
        <w:rPr>
          <w:lang w:val="es-PE"/>
        </w:rPr>
        <w:t>Desarrollar competencias de análisis, modelado, programación, bases de datos, aseguramiento de la calidad, trabajo colaborativo y comunicación profesional mediante la resolución de una problemática empresarial auténtica.</w:t>
      </w:r>
    </w:p>
    <w:p w14:paraId="5782267D" w14:textId="77777777" w:rsidR="00D250C6" w:rsidRPr="00CE29EB" w:rsidRDefault="00000000">
      <w:pPr>
        <w:pStyle w:val="Ttulo2"/>
        <w:rPr>
          <w:lang w:val="es-PE"/>
        </w:rPr>
      </w:pPr>
      <w:r w:rsidRPr="00CE29EB">
        <w:rPr>
          <w:lang w:val="es-PE"/>
        </w:rPr>
        <w:t>4.2 Objetivo general</w:t>
      </w:r>
    </w:p>
    <w:p w14:paraId="370B62E0" w14:textId="77777777" w:rsidR="00D250C6" w:rsidRPr="00CE29EB" w:rsidRDefault="00000000">
      <w:pPr>
        <w:rPr>
          <w:lang w:val="es-PE"/>
        </w:rPr>
      </w:pPr>
      <w:r w:rsidRPr="00CE29EB">
        <w:rPr>
          <w:lang w:val="es-PE"/>
        </w:rPr>
        <w:t>Diseñar, construir y validar un sistema integral que optimice la gestión comercial y logística de una cadena de farmacias, garantizando disponibilidad de información, trazabilidad, seguridad y soporte para la toma de decisiones.</w:t>
      </w:r>
    </w:p>
    <w:p w14:paraId="4ADD0091" w14:textId="77777777" w:rsidR="00D250C6" w:rsidRDefault="00000000">
      <w:pPr>
        <w:pStyle w:val="Ttulo2"/>
      </w:pPr>
      <w:r>
        <w:t>4.3 Objetivos específicos</w:t>
      </w:r>
    </w:p>
    <w:p w14:paraId="1B6BA8AC" w14:textId="77777777" w:rsidR="00D250C6" w:rsidRPr="00CE29EB" w:rsidRDefault="00000000">
      <w:pPr>
        <w:pStyle w:val="Listaconvietas"/>
        <w:spacing w:after="100"/>
        <w:rPr>
          <w:lang w:val="es-PE"/>
        </w:rPr>
      </w:pPr>
      <w:r w:rsidRPr="00CE29EB">
        <w:rPr>
          <w:lang w:val="es-PE"/>
        </w:rPr>
        <w:t>Diagnosticar el proceso actual y determinar las causas que originan pérdidas, demoras, inconsistencias y riesgos.</w:t>
      </w:r>
    </w:p>
    <w:p w14:paraId="0C329AD7" w14:textId="77777777" w:rsidR="00D250C6" w:rsidRPr="00CE29EB" w:rsidRDefault="00000000">
      <w:pPr>
        <w:pStyle w:val="Listaconvietas"/>
        <w:spacing w:after="100"/>
        <w:rPr>
          <w:lang w:val="es-PE"/>
        </w:rPr>
      </w:pPr>
      <w:r w:rsidRPr="00CE29EB">
        <w:rPr>
          <w:lang w:val="es-PE"/>
        </w:rPr>
        <w:t>Especificar requisitos funcionales y no funcionales priorizados, medibles y trazables.</w:t>
      </w:r>
    </w:p>
    <w:p w14:paraId="0C6AE11B" w14:textId="77777777" w:rsidR="00D250C6" w:rsidRPr="00CE29EB" w:rsidRDefault="00000000">
      <w:pPr>
        <w:pStyle w:val="Listaconvietas"/>
        <w:spacing w:after="100"/>
        <w:rPr>
          <w:lang w:val="es-PE"/>
        </w:rPr>
      </w:pPr>
      <w:r w:rsidRPr="00CE29EB">
        <w:rPr>
          <w:lang w:val="es-PE"/>
        </w:rPr>
        <w:t>Diseñar la arquitectura, el modelo de datos, las interfaces y los controles de seguridad de la solución.</w:t>
      </w:r>
    </w:p>
    <w:p w14:paraId="7B4A88B8" w14:textId="77777777" w:rsidR="00D250C6" w:rsidRPr="00CE29EB" w:rsidRDefault="00000000">
      <w:pPr>
        <w:pStyle w:val="Listaconvietas"/>
        <w:spacing w:after="100"/>
        <w:rPr>
          <w:lang w:val="es-PE"/>
        </w:rPr>
      </w:pPr>
      <w:r w:rsidRPr="00CE29EB">
        <w:rPr>
          <w:lang w:val="es-PE"/>
        </w:rPr>
        <w:t>Implementar los módulos priorizados mediante incrementos funcionales integrados.</w:t>
      </w:r>
    </w:p>
    <w:p w14:paraId="756BF8B8" w14:textId="77777777" w:rsidR="00D250C6" w:rsidRPr="00CE29EB" w:rsidRDefault="00000000">
      <w:pPr>
        <w:pStyle w:val="Listaconvietas"/>
        <w:spacing w:after="100"/>
        <w:rPr>
          <w:lang w:val="es-PE"/>
        </w:rPr>
      </w:pPr>
      <w:r w:rsidRPr="00CE29EB">
        <w:rPr>
          <w:lang w:val="es-PE"/>
        </w:rPr>
        <w:t>Verificar el producto con pruebas unitarias, de integración, aceptación, seguridad básica y usabilidad.</w:t>
      </w:r>
    </w:p>
    <w:p w14:paraId="4A31B10A" w14:textId="77777777" w:rsidR="00D250C6" w:rsidRPr="00CE29EB" w:rsidRDefault="00000000">
      <w:pPr>
        <w:pStyle w:val="Listaconvietas"/>
        <w:spacing w:after="100"/>
        <w:rPr>
          <w:lang w:val="es-PE"/>
        </w:rPr>
      </w:pPr>
      <w:r w:rsidRPr="00CE29EB">
        <w:rPr>
          <w:lang w:val="es-PE"/>
        </w:rPr>
        <w:t>Desplegar un prototipo funcional y sustentar el valor generado mediante indicadores y evidencias.</w:t>
      </w:r>
    </w:p>
    <w:p w14:paraId="6F61B2C2" w14:textId="77777777" w:rsidR="00D250C6" w:rsidRPr="00CE29EB" w:rsidRDefault="00000000">
      <w:pPr>
        <w:rPr>
          <w:lang w:val="es-PE"/>
        </w:rPr>
      </w:pPr>
      <w:r w:rsidRPr="00CE29EB">
        <w:rPr>
          <w:lang w:val="es-PE"/>
        </w:rPr>
        <w:br w:type="page"/>
      </w:r>
    </w:p>
    <w:p w14:paraId="1213AC6C" w14:textId="77777777" w:rsidR="00D250C6" w:rsidRDefault="00000000">
      <w:pPr>
        <w:pStyle w:val="Ttulo1"/>
      </w:pPr>
      <w:r>
        <w:lastRenderedPageBreak/>
        <w:t>5. Alcance funcional mínimo</w:t>
      </w:r>
    </w:p>
    <w:tbl>
      <w:tblPr>
        <w:tblStyle w:val="Tablaconcuadrcula"/>
        <w:tblW w:w="9360" w:type="dxa"/>
        <w:jc w:val="center"/>
        <w:tblLayout w:type="fixed"/>
        <w:tblLook w:val="04A0" w:firstRow="1" w:lastRow="0" w:firstColumn="1" w:lastColumn="0" w:noHBand="0" w:noVBand="1"/>
      </w:tblPr>
      <w:tblGrid>
        <w:gridCol w:w="2200"/>
        <w:gridCol w:w="7160"/>
      </w:tblGrid>
      <w:tr w:rsidR="00D250C6" w14:paraId="583EB2C7" w14:textId="77777777">
        <w:trPr>
          <w:tblHeader/>
          <w:jc w:val="center"/>
        </w:trPr>
        <w:tc>
          <w:tcPr>
            <w:tcW w:w="2200" w:type="dxa"/>
            <w:shd w:val="clear" w:color="auto" w:fill="176B87"/>
            <w:tcMar>
              <w:top w:w="90" w:type="dxa"/>
              <w:left w:w="120" w:type="dxa"/>
              <w:bottom w:w="90" w:type="dxa"/>
              <w:right w:w="120" w:type="dxa"/>
            </w:tcMar>
            <w:vAlign w:val="center"/>
          </w:tcPr>
          <w:p w14:paraId="17CA6D19" w14:textId="77777777" w:rsidR="00D250C6" w:rsidRDefault="00000000">
            <w:pPr>
              <w:spacing w:after="0"/>
              <w:jc w:val="center"/>
            </w:pPr>
            <w:r>
              <w:rPr>
                <w:b/>
                <w:color w:val="FFFFFF"/>
                <w:sz w:val="18"/>
              </w:rPr>
              <w:t>Módulo</w:t>
            </w:r>
          </w:p>
        </w:tc>
        <w:tc>
          <w:tcPr>
            <w:tcW w:w="7160" w:type="dxa"/>
            <w:shd w:val="clear" w:color="auto" w:fill="176B87"/>
            <w:tcMar>
              <w:top w:w="90" w:type="dxa"/>
              <w:left w:w="120" w:type="dxa"/>
              <w:bottom w:w="90" w:type="dxa"/>
              <w:right w:w="120" w:type="dxa"/>
            </w:tcMar>
            <w:vAlign w:val="center"/>
          </w:tcPr>
          <w:p w14:paraId="4BC824F5" w14:textId="77777777" w:rsidR="00D250C6" w:rsidRDefault="00000000">
            <w:pPr>
              <w:spacing w:after="0"/>
              <w:jc w:val="center"/>
            </w:pPr>
            <w:r>
              <w:rPr>
                <w:b/>
                <w:color w:val="FFFFFF"/>
                <w:sz w:val="18"/>
              </w:rPr>
              <w:t>Capacidades mínimas esperadas</w:t>
            </w:r>
          </w:p>
        </w:tc>
      </w:tr>
      <w:tr w:rsidR="00D250C6" w:rsidRPr="00CE29EB" w14:paraId="63A9799B" w14:textId="77777777">
        <w:trPr>
          <w:jc w:val="center"/>
        </w:trPr>
        <w:tc>
          <w:tcPr>
            <w:tcW w:w="2200" w:type="dxa"/>
            <w:tcMar>
              <w:top w:w="90" w:type="dxa"/>
              <w:left w:w="120" w:type="dxa"/>
              <w:bottom w:w="90" w:type="dxa"/>
              <w:right w:w="120" w:type="dxa"/>
            </w:tcMar>
            <w:vAlign w:val="center"/>
          </w:tcPr>
          <w:p w14:paraId="785D6C15" w14:textId="77777777" w:rsidR="00D250C6" w:rsidRDefault="00000000">
            <w:pPr>
              <w:spacing w:after="0" w:line="240" w:lineRule="auto"/>
            </w:pPr>
            <w:r>
              <w:rPr>
                <w:color w:val="25313B"/>
                <w:sz w:val="18"/>
              </w:rPr>
              <w:t>Seguridad y usuarios</w:t>
            </w:r>
          </w:p>
        </w:tc>
        <w:tc>
          <w:tcPr>
            <w:tcW w:w="7160" w:type="dxa"/>
            <w:tcMar>
              <w:top w:w="90" w:type="dxa"/>
              <w:left w:w="120" w:type="dxa"/>
              <w:bottom w:w="90" w:type="dxa"/>
              <w:right w:w="120" w:type="dxa"/>
            </w:tcMar>
            <w:vAlign w:val="center"/>
          </w:tcPr>
          <w:p w14:paraId="33086222" w14:textId="77777777" w:rsidR="00D250C6" w:rsidRPr="00CE29EB" w:rsidRDefault="00000000">
            <w:pPr>
              <w:spacing w:after="0" w:line="240" w:lineRule="auto"/>
              <w:rPr>
                <w:lang w:val="es-PE"/>
              </w:rPr>
            </w:pPr>
            <w:r w:rsidRPr="00CE29EB">
              <w:rPr>
                <w:color w:val="25313B"/>
                <w:sz w:val="18"/>
                <w:lang w:val="es-PE"/>
              </w:rPr>
              <w:t>Autenticación; roles y permisos; bloqueo o control de intentos; gestión de sesión; bitácora de acciones relevantes.</w:t>
            </w:r>
          </w:p>
        </w:tc>
      </w:tr>
      <w:tr w:rsidR="00D250C6" w:rsidRPr="00CE29EB" w14:paraId="64788E58" w14:textId="77777777">
        <w:trPr>
          <w:jc w:val="center"/>
        </w:trPr>
        <w:tc>
          <w:tcPr>
            <w:tcW w:w="2200" w:type="dxa"/>
            <w:shd w:val="clear" w:color="auto" w:fill="F3F6F8"/>
            <w:tcMar>
              <w:top w:w="90" w:type="dxa"/>
              <w:left w:w="120" w:type="dxa"/>
              <w:bottom w:w="90" w:type="dxa"/>
              <w:right w:w="120" w:type="dxa"/>
            </w:tcMar>
            <w:vAlign w:val="center"/>
          </w:tcPr>
          <w:p w14:paraId="77AB258B" w14:textId="77777777" w:rsidR="00D250C6" w:rsidRDefault="00000000">
            <w:pPr>
              <w:spacing w:after="0" w:line="240" w:lineRule="auto"/>
            </w:pPr>
            <w:r>
              <w:rPr>
                <w:color w:val="25313B"/>
                <w:sz w:val="18"/>
              </w:rPr>
              <w:t>Catálogo farmacéutico</w:t>
            </w:r>
          </w:p>
        </w:tc>
        <w:tc>
          <w:tcPr>
            <w:tcW w:w="7160" w:type="dxa"/>
            <w:shd w:val="clear" w:color="auto" w:fill="F3F6F8"/>
            <w:tcMar>
              <w:top w:w="90" w:type="dxa"/>
              <w:left w:w="120" w:type="dxa"/>
              <w:bottom w:w="90" w:type="dxa"/>
              <w:right w:w="120" w:type="dxa"/>
            </w:tcMar>
            <w:vAlign w:val="center"/>
          </w:tcPr>
          <w:p w14:paraId="7BCC3775" w14:textId="77777777" w:rsidR="00D250C6" w:rsidRPr="00CE29EB" w:rsidRDefault="00000000">
            <w:pPr>
              <w:spacing w:after="0" w:line="240" w:lineRule="auto"/>
              <w:rPr>
                <w:lang w:val="es-PE"/>
              </w:rPr>
            </w:pPr>
            <w:r w:rsidRPr="00CE29EB">
              <w:rPr>
                <w:color w:val="25313B"/>
                <w:sz w:val="18"/>
                <w:lang w:val="es-PE"/>
              </w:rPr>
              <w:t>Medicamentos, categorías, laboratorios, principios activos, presentaciones, condición de venta y alternativas genéricas.</w:t>
            </w:r>
          </w:p>
        </w:tc>
      </w:tr>
      <w:tr w:rsidR="00D250C6" w:rsidRPr="00CE29EB" w14:paraId="40371CD2" w14:textId="77777777">
        <w:trPr>
          <w:jc w:val="center"/>
        </w:trPr>
        <w:tc>
          <w:tcPr>
            <w:tcW w:w="2200" w:type="dxa"/>
            <w:tcMar>
              <w:top w:w="90" w:type="dxa"/>
              <w:left w:w="120" w:type="dxa"/>
              <w:bottom w:w="90" w:type="dxa"/>
              <w:right w:w="120" w:type="dxa"/>
            </w:tcMar>
            <w:vAlign w:val="center"/>
          </w:tcPr>
          <w:p w14:paraId="7FF9B622" w14:textId="77777777" w:rsidR="00D250C6" w:rsidRDefault="00000000">
            <w:pPr>
              <w:spacing w:after="0" w:line="240" w:lineRule="auto"/>
            </w:pPr>
            <w:r>
              <w:rPr>
                <w:color w:val="25313B"/>
                <w:sz w:val="18"/>
              </w:rPr>
              <w:t>Inventario por sucursal</w:t>
            </w:r>
          </w:p>
        </w:tc>
        <w:tc>
          <w:tcPr>
            <w:tcW w:w="7160" w:type="dxa"/>
            <w:tcMar>
              <w:top w:w="90" w:type="dxa"/>
              <w:left w:w="120" w:type="dxa"/>
              <w:bottom w:w="90" w:type="dxa"/>
              <w:right w:w="120" w:type="dxa"/>
            </w:tcMar>
            <w:vAlign w:val="center"/>
          </w:tcPr>
          <w:p w14:paraId="29CD3355" w14:textId="77777777" w:rsidR="00D250C6" w:rsidRPr="00CE29EB" w:rsidRDefault="00000000">
            <w:pPr>
              <w:spacing w:after="0" w:line="240" w:lineRule="auto"/>
              <w:rPr>
                <w:lang w:val="es-PE"/>
              </w:rPr>
            </w:pPr>
            <w:r w:rsidRPr="00CE29EB">
              <w:rPr>
                <w:color w:val="25313B"/>
                <w:sz w:val="18"/>
                <w:lang w:val="es-PE"/>
              </w:rPr>
              <w:t>Stock por local y lote; stock mínimo; fechas de vencimiento; kardex; ajustes justificados; alertas.</w:t>
            </w:r>
          </w:p>
        </w:tc>
      </w:tr>
      <w:tr w:rsidR="00D250C6" w:rsidRPr="00CE29EB" w14:paraId="1D8CCDC3" w14:textId="77777777">
        <w:trPr>
          <w:jc w:val="center"/>
        </w:trPr>
        <w:tc>
          <w:tcPr>
            <w:tcW w:w="2200" w:type="dxa"/>
            <w:shd w:val="clear" w:color="auto" w:fill="F3F6F8"/>
            <w:tcMar>
              <w:top w:w="90" w:type="dxa"/>
              <w:left w:w="120" w:type="dxa"/>
              <w:bottom w:w="90" w:type="dxa"/>
              <w:right w:w="120" w:type="dxa"/>
            </w:tcMar>
            <w:vAlign w:val="center"/>
          </w:tcPr>
          <w:p w14:paraId="1D596F12" w14:textId="77777777" w:rsidR="00D250C6" w:rsidRDefault="00000000">
            <w:pPr>
              <w:spacing w:after="0" w:line="240" w:lineRule="auto"/>
            </w:pPr>
            <w:r>
              <w:rPr>
                <w:color w:val="25313B"/>
                <w:sz w:val="18"/>
              </w:rPr>
              <w:t>Compras y proveedores</w:t>
            </w:r>
          </w:p>
        </w:tc>
        <w:tc>
          <w:tcPr>
            <w:tcW w:w="7160" w:type="dxa"/>
            <w:shd w:val="clear" w:color="auto" w:fill="F3F6F8"/>
            <w:tcMar>
              <w:top w:w="90" w:type="dxa"/>
              <w:left w:w="120" w:type="dxa"/>
              <w:bottom w:w="90" w:type="dxa"/>
              <w:right w:w="120" w:type="dxa"/>
            </w:tcMar>
            <w:vAlign w:val="center"/>
          </w:tcPr>
          <w:p w14:paraId="0B06C3A8" w14:textId="77777777" w:rsidR="00D250C6" w:rsidRPr="00CE29EB" w:rsidRDefault="00000000">
            <w:pPr>
              <w:spacing w:after="0" w:line="240" w:lineRule="auto"/>
              <w:rPr>
                <w:lang w:val="es-PE"/>
              </w:rPr>
            </w:pPr>
            <w:r w:rsidRPr="00CE29EB">
              <w:rPr>
                <w:color w:val="25313B"/>
                <w:sz w:val="18"/>
                <w:lang w:val="es-PE"/>
              </w:rPr>
              <w:t>Proveedores; órdenes o ingresos de compra; recepción por lotes; actualización controlada de existencias.</w:t>
            </w:r>
          </w:p>
        </w:tc>
      </w:tr>
      <w:tr w:rsidR="00D250C6" w:rsidRPr="00CE29EB" w14:paraId="04F96D5D" w14:textId="77777777">
        <w:trPr>
          <w:jc w:val="center"/>
        </w:trPr>
        <w:tc>
          <w:tcPr>
            <w:tcW w:w="2200" w:type="dxa"/>
            <w:tcMar>
              <w:top w:w="90" w:type="dxa"/>
              <w:left w:w="120" w:type="dxa"/>
              <w:bottom w:w="90" w:type="dxa"/>
              <w:right w:w="120" w:type="dxa"/>
            </w:tcMar>
            <w:vAlign w:val="center"/>
          </w:tcPr>
          <w:p w14:paraId="3DBE817D" w14:textId="77777777" w:rsidR="00D250C6" w:rsidRDefault="00000000">
            <w:pPr>
              <w:spacing w:after="0" w:line="240" w:lineRule="auto"/>
            </w:pPr>
            <w:r>
              <w:rPr>
                <w:color w:val="25313B"/>
                <w:sz w:val="18"/>
              </w:rPr>
              <w:t>Transferencias</w:t>
            </w:r>
          </w:p>
        </w:tc>
        <w:tc>
          <w:tcPr>
            <w:tcW w:w="7160" w:type="dxa"/>
            <w:tcMar>
              <w:top w:w="90" w:type="dxa"/>
              <w:left w:w="120" w:type="dxa"/>
              <w:bottom w:w="90" w:type="dxa"/>
              <w:right w:w="120" w:type="dxa"/>
            </w:tcMar>
            <w:vAlign w:val="center"/>
          </w:tcPr>
          <w:p w14:paraId="507A7578" w14:textId="77777777" w:rsidR="00D250C6" w:rsidRPr="00CE29EB" w:rsidRDefault="00000000">
            <w:pPr>
              <w:spacing w:after="0" w:line="240" w:lineRule="auto"/>
              <w:rPr>
                <w:lang w:val="es-PE"/>
              </w:rPr>
            </w:pPr>
            <w:r w:rsidRPr="00CE29EB">
              <w:rPr>
                <w:color w:val="25313B"/>
                <w:sz w:val="18"/>
                <w:lang w:val="es-PE"/>
              </w:rPr>
              <w:t>Solicitud, aprobación, despacho y recepción entre sucursales, conservando trazabilidad.</w:t>
            </w:r>
          </w:p>
        </w:tc>
      </w:tr>
      <w:tr w:rsidR="00D250C6" w:rsidRPr="00CE29EB" w14:paraId="1D4781E4" w14:textId="77777777">
        <w:trPr>
          <w:jc w:val="center"/>
        </w:trPr>
        <w:tc>
          <w:tcPr>
            <w:tcW w:w="2200" w:type="dxa"/>
            <w:shd w:val="clear" w:color="auto" w:fill="F3F6F8"/>
            <w:tcMar>
              <w:top w:w="90" w:type="dxa"/>
              <w:left w:w="120" w:type="dxa"/>
              <w:bottom w:w="90" w:type="dxa"/>
              <w:right w:w="120" w:type="dxa"/>
            </w:tcMar>
            <w:vAlign w:val="center"/>
          </w:tcPr>
          <w:p w14:paraId="6FE54A6B" w14:textId="77777777" w:rsidR="00D250C6" w:rsidRDefault="00000000">
            <w:pPr>
              <w:spacing w:after="0" w:line="240" w:lineRule="auto"/>
            </w:pPr>
            <w:r>
              <w:rPr>
                <w:color w:val="25313B"/>
                <w:sz w:val="18"/>
              </w:rPr>
              <w:t>Ventas</w:t>
            </w:r>
          </w:p>
        </w:tc>
        <w:tc>
          <w:tcPr>
            <w:tcW w:w="7160" w:type="dxa"/>
            <w:shd w:val="clear" w:color="auto" w:fill="F3F6F8"/>
            <w:tcMar>
              <w:top w:w="90" w:type="dxa"/>
              <w:left w:w="120" w:type="dxa"/>
              <w:bottom w:w="90" w:type="dxa"/>
              <w:right w:w="120" w:type="dxa"/>
            </w:tcMar>
            <w:vAlign w:val="center"/>
          </w:tcPr>
          <w:p w14:paraId="4A64EF92" w14:textId="77777777" w:rsidR="00D250C6" w:rsidRPr="00CE29EB" w:rsidRDefault="00000000">
            <w:pPr>
              <w:spacing w:after="0" w:line="240" w:lineRule="auto"/>
              <w:rPr>
                <w:lang w:val="es-PE"/>
              </w:rPr>
            </w:pPr>
            <w:r w:rsidRPr="00CE29EB">
              <w:rPr>
                <w:color w:val="25313B"/>
                <w:sz w:val="18"/>
                <w:lang w:val="es-PE"/>
              </w:rPr>
              <w:t>Búsqueda ágil; carrito; validación de existencias; comprobante; método de pago; anulación autorizada.</w:t>
            </w:r>
          </w:p>
        </w:tc>
      </w:tr>
      <w:tr w:rsidR="00D250C6" w:rsidRPr="00CE29EB" w14:paraId="3C2BA88D" w14:textId="77777777">
        <w:trPr>
          <w:jc w:val="center"/>
        </w:trPr>
        <w:tc>
          <w:tcPr>
            <w:tcW w:w="2200" w:type="dxa"/>
            <w:tcMar>
              <w:top w:w="90" w:type="dxa"/>
              <w:left w:w="120" w:type="dxa"/>
              <w:bottom w:w="90" w:type="dxa"/>
              <w:right w:w="120" w:type="dxa"/>
            </w:tcMar>
            <w:vAlign w:val="center"/>
          </w:tcPr>
          <w:p w14:paraId="5B4ED71A" w14:textId="77777777" w:rsidR="00D250C6" w:rsidRDefault="00000000">
            <w:pPr>
              <w:spacing w:after="0" w:line="240" w:lineRule="auto"/>
            </w:pPr>
            <w:r>
              <w:rPr>
                <w:color w:val="25313B"/>
                <w:sz w:val="18"/>
              </w:rPr>
              <w:t>Recetas y reservas</w:t>
            </w:r>
          </w:p>
        </w:tc>
        <w:tc>
          <w:tcPr>
            <w:tcW w:w="7160" w:type="dxa"/>
            <w:tcMar>
              <w:top w:w="90" w:type="dxa"/>
              <w:left w:w="120" w:type="dxa"/>
              <w:bottom w:w="90" w:type="dxa"/>
              <w:right w:w="120" w:type="dxa"/>
            </w:tcMar>
            <w:vAlign w:val="center"/>
          </w:tcPr>
          <w:p w14:paraId="7A9EE106" w14:textId="77777777" w:rsidR="00D250C6" w:rsidRPr="00CE29EB" w:rsidRDefault="00000000">
            <w:pPr>
              <w:spacing w:after="0" w:line="240" w:lineRule="auto"/>
              <w:rPr>
                <w:lang w:val="es-PE"/>
              </w:rPr>
            </w:pPr>
            <w:r w:rsidRPr="00CE29EB">
              <w:rPr>
                <w:color w:val="25313B"/>
                <w:sz w:val="18"/>
                <w:lang w:val="es-PE"/>
              </w:rPr>
              <w:t>Registro o evidencia de receta cuando corresponda; reserva con vigencia; confirmación o cancelación.</w:t>
            </w:r>
          </w:p>
        </w:tc>
      </w:tr>
      <w:tr w:rsidR="00D250C6" w:rsidRPr="00CE29EB" w14:paraId="40039AA8" w14:textId="77777777">
        <w:trPr>
          <w:jc w:val="center"/>
        </w:trPr>
        <w:tc>
          <w:tcPr>
            <w:tcW w:w="2200" w:type="dxa"/>
            <w:shd w:val="clear" w:color="auto" w:fill="F3F6F8"/>
            <w:tcMar>
              <w:top w:w="90" w:type="dxa"/>
              <w:left w:w="120" w:type="dxa"/>
              <w:bottom w:w="90" w:type="dxa"/>
              <w:right w:w="120" w:type="dxa"/>
            </w:tcMar>
            <w:vAlign w:val="center"/>
          </w:tcPr>
          <w:p w14:paraId="71EE0F59" w14:textId="77777777" w:rsidR="00D250C6" w:rsidRDefault="00000000">
            <w:pPr>
              <w:spacing w:after="0" w:line="240" w:lineRule="auto"/>
            </w:pPr>
            <w:r>
              <w:rPr>
                <w:color w:val="25313B"/>
                <w:sz w:val="18"/>
              </w:rPr>
              <w:t>Reportes y tablero</w:t>
            </w:r>
          </w:p>
        </w:tc>
        <w:tc>
          <w:tcPr>
            <w:tcW w:w="7160" w:type="dxa"/>
            <w:shd w:val="clear" w:color="auto" w:fill="F3F6F8"/>
            <w:tcMar>
              <w:top w:w="90" w:type="dxa"/>
              <w:left w:w="120" w:type="dxa"/>
              <w:bottom w:w="90" w:type="dxa"/>
              <w:right w:w="120" w:type="dxa"/>
            </w:tcMar>
            <w:vAlign w:val="center"/>
          </w:tcPr>
          <w:p w14:paraId="54CFB946" w14:textId="77777777" w:rsidR="00D250C6" w:rsidRPr="00CE29EB" w:rsidRDefault="00000000">
            <w:pPr>
              <w:spacing w:after="0" w:line="240" w:lineRule="auto"/>
              <w:rPr>
                <w:lang w:val="es-PE"/>
              </w:rPr>
            </w:pPr>
            <w:r w:rsidRPr="00CE29EB">
              <w:rPr>
                <w:color w:val="25313B"/>
                <w:sz w:val="18"/>
                <w:lang w:val="es-PE"/>
              </w:rPr>
              <w:t>Ventas, rotación, stock crítico, próximos vencimientos, productos más vendidos y comparación por sucursal.</w:t>
            </w:r>
          </w:p>
        </w:tc>
      </w:tr>
    </w:tbl>
    <w:p w14:paraId="6550EBE8" w14:textId="77777777" w:rsidR="00D250C6" w:rsidRDefault="00000000">
      <w:pPr>
        <w:pStyle w:val="Ttulo1"/>
      </w:pPr>
      <w:r>
        <w:t>6. Requisitos no funcionales de referencia</w:t>
      </w:r>
    </w:p>
    <w:p w14:paraId="6C770B0E" w14:textId="77777777" w:rsidR="00D250C6" w:rsidRPr="00CE29EB" w:rsidRDefault="00000000">
      <w:pPr>
        <w:pStyle w:val="Listaconvietas"/>
        <w:spacing w:after="100"/>
        <w:rPr>
          <w:lang w:val="es-PE"/>
        </w:rPr>
      </w:pPr>
      <w:r w:rsidRPr="00CE29EB">
        <w:rPr>
          <w:lang w:val="es-PE"/>
        </w:rPr>
        <w:t>Seguridad: contraseñas almacenadas mediante hash seguro, autorización por rol, validación de entradas, registro de auditoría y protección de datos sensibles.</w:t>
      </w:r>
    </w:p>
    <w:p w14:paraId="2DF007E1" w14:textId="77777777" w:rsidR="00D250C6" w:rsidRPr="00CE29EB" w:rsidRDefault="00000000">
      <w:pPr>
        <w:pStyle w:val="Listaconvietas"/>
        <w:spacing w:after="100"/>
        <w:rPr>
          <w:lang w:val="es-PE"/>
        </w:rPr>
      </w:pPr>
      <w:r w:rsidRPr="00CE29EB">
        <w:rPr>
          <w:lang w:val="es-PE"/>
        </w:rPr>
        <w:t>Rendimiento: las consultas frecuentes deberán responder, en condiciones de prueba acordadas, en un máximo de tres segundos.</w:t>
      </w:r>
    </w:p>
    <w:p w14:paraId="6C6B1CE0" w14:textId="77777777" w:rsidR="00D250C6" w:rsidRPr="00CE29EB" w:rsidRDefault="00000000">
      <w:pPr>
        <w:pStyle w:val="Listaconvietas"/>
        <w:spacing w:after="100"/>
        <w:rPr>
          <w:lang w:val="es-PE"/>
        </w:rPr>
      </w:pPr>
      <w:r w:rsidRPr="00CE29EB">
        <w:rPr>
          <w:lang w:val="es-PE"/>
        </w:rPr>
        <w:t>Disponibilidad y recuperación: se deberá definir una estrategia de copias de seguridad, restauración y tratamiento de errores.</w:t>
      </w:r>
    </w:p>
    <w:p w14:paraId="643FAAEB" w14:textId="77777777" w:rsidR="00D250C6" w:rsidRPr="00CE29EB" w:rsidRDefault="00000000">
      <w:pPr>
        <w:pStyle w:val="Listaconvietas"/>
        <w:spacing w:after="100"/>
        <w:rPr>
          <w:lang w:val="es-PE"/>
        </w:rPr>
      </w:pPr>
      <w:r w:rsidRPr="00CE29EB">
        <w:rPr>
          <w:lang w:val="es-PE"/>
        </w:rPr>
        <w:t>Usabilidad y accesibilidad: interfaz adaptable a computadora, tableta y móvil; mensajes comprensibles; navegación consistente y contraste legible.</w:t>
      </w:r>
    </w:p>
    <w:p w14:paraId="798CE8C9" w14:textId="77777777" w:rsidR="00D250C6" w:rsidRPr="00CE29EB" w:rsidRDefault="00000000">
      <w:pPr>
        <w:pStyle w:val="Listaconvietas"/>
        <w:spacing w:after="100"/>
        <w:rPr>
          <w:lang w:val="es-PE"/>
        </w:rPr>
      </w:pPr>
      <w:r w:rsidRPr="00CE29EB">
        <w:rPr>
          <w:lang w:val="es-PE"/>
        </w:rPr>
        <w:t>Integridad: las ventas, compras y transferencias deberán ejecutarse mediante transacciones que impidan estados parciales.</w:t>
      </w:r>
    </w:p>
    <w:p w14:paraId="2DCB6B0B" w14:textId="77777777" w:rsidR="00D250C6" w:rsidRPr="00CE29EB" w:rsidRDefault="00000000">
      <w:pPr>
        <w:pStyle w:val="Listaconvietas"/>
        <w:spacing w:after="100"/>
        <w:rPr>
          <w:lang w:val="es-PE"/>
        </w:rPr>
      </w:pPr>
      <w:r w:rsidRPr="00CE29EB">
        <w:rPr>
          <w:lang w:val="es-PE"/>
        </w:rPr>
        <w:t>Mantenibilidad: arquitectura por capas o equivalente, código modular, convenciones, documentación y control de versiones.</w:t>
      </w:r>
    </w:p>
    <w:p w14:paraId="6FD660EE" w14:textId="77777777" w:rsidR="00D250C6" w:rsidRPr="00CE29EB" w:rsidRDefault="00000000">
      <w:pPr>
        <w:pStyle w:val="Listaconvietas"/>
        <w:spacing w:after="100"/>
        <w:rPr>
          <w:lang w:val="es-PE"/>
        </w:rPr>
      </w:pPr>
      <w:r w:rsidRPr="00CE29EB">
        <w:rPr>
          <w:lang w:val="es-PE"/>
        </w:rPr>
        <w:t>Escalabilidad: el diseño deberá admitir nuevas sucursales, usuarios y productos sin modificar la estructura central del sistema.</w:t>
      </w:r>
    </w:p>
    <w:p w14:paraId="0E5185CC" w14:textId="77777777" w:rsidR="00D250C6" w:rsidRPr="00CE29EB" w:rsidRDefault="00000000">
      <w:pPr>
        <w:rPr>
          <w:lang w:val="es-PE"/>
        </w:rPr>
      </w:pPr>
      <w:r w:rsidRPr="00CE29EB">
        <w:rPr>
          <w:lang w:val="es-PE"/>
        </w:rPr>
        <w:br w:type="page"/>
      </w:r>
    </w:p>
    <w:p w14:paraId="360A337B" w14:textId="29AFCA49" w:rsidR="00D250C6" w:rsidRPr="004A1883" w:rsidRDefault="000C60AA">
      <w:pPr>
        <w:pStyle w:val="Ttulo1"/>
        <w:rPr>
          <w:lang w:val="es-PE"/>
        </w:rPr>
      </w:pPr>
      <w:r>
        <w:rPr>
          <w:lang w:val="es-PE"/>
        </w:rPr>
        <w:lastRenderedPageBreak/>
        <w:t>7</w:t>
      </w:r>
      <w:r w:rsidR="00000000" w:rsidRPr="004A1883">
        <w:rPr>
          <w:lang w:val="es-PE"/>
        </w:rPr>
        <w:t>. Preguntas orientadoras para la reflexión</w:t>
      </w:r>
    </w:p>
    <w:p w14:paraId="4065D332" w14:textId="77777777" w:rsidR="00D250C6" w:rsidRPr="00CE29EB" w:rsidRDefault="00000000">
      <w:pPr>
        <w:pStyle w:val="Listaconnmeros"/>
        <w:spacing w:after="100"/>
        <w:rPr>
          <w:lang w:val="es-PE"/>
        </w:rPr>
      </w:pPr>
      <w:r w:rsidRPr="00CE29EB">
        <w:rPr>
          <w:lang w:val="es-PE"/>
        </w:rPr>
        <w:t>¿Qué decisiones del equipo generaron mayor valor para los usuarios y por qué?</w:t>
      </w:r>
    </w:p>
    <w:p w14:paraId="1D63F304" w14:textId="77777777" w:rsidR="00D250C6" w:rsidRPr="00CE29EB" w:rsidRDefault="00000000">
      <w:pPr>
        <w:pStyle w:val="Listaconnmeros"/>
        <w:spacing w:after="100"/>
        <w:rPr>
          <w:lang w:val="es-PE"/>
        </w:rPr>
      </w:pPr>
      <w:r w:rsidRPr="00CE29EB">
        <w:rPr>
          <w:lang w:val="es-PE"/>
        </w:rPr>
        <w:t>¿Qué supuestos iniciales cambiaron después de investigar o probar la solución?</w:t>
      </w:r>
    </w:p>
    <w:p w14:paraId="1E6EAFBB" w14:textId="77777777" w:rsidR="00D250C6" w:rsidRPr="00CE29EB" w:rsidRDefault="00000000">
      <w:pPr>
        <w:pStyle w:val="Listaconnmeros"/>
        <w:spacing w:after="100"/>
        <w:rPr>
          <w:lang w:val="es-PE"/>
        </w:rPr>
      </w:pPr>
      <w:r w:rsidRPr="00CE29EB">
        <w:rPr>
          <w:lang w:val="es-PE"/>
        </w:rPr>
        <w:t>¿Cómo se comprobó que el sistema evita inconsistencias en el inventario?</w:t>
      </w:r>
    </w:p>
    <w:p w14:paraId="17585328" w14:textId="77777777" w:rsidR="00D250C6" w:rsidRPr="00CE29EB" w:rsidRDefault="00000000">
      <w:pPr>
        <w:pStyle w:val="Listaconnmeros"/>
        <w:spacing w:after="100"/>
        <w:rPr>
          <w:lang w:val="es-PE"/>
        </w:rPr>
      </w:pPr>
      <w:r w:rsidRPr="00CE29EB">
        <w:rPr>
          <w:lang w:val="es-PE"/>
        </w:rPr>
        <w:t>¿Qué riesgo técnico o de seguridad fue más importante y cómo se trató?</w:t>
      </w:r>
    </w:p>
    <w:p w14:paraId="327ADE2E" w14:textId="77777777" w:rsidR="00D250C6" w:rsidRPr="00CE29EB" w:rsidRDefault="00000000">
      <w:pPr>
        <w:pStyle w:val="Listaconnmeros"/>
        <w:spacing w:after="100"/>
        <w:rPr>
          <w:lang w:val="es-PE"/>
        </w:rPr>
      </w:pPr>
      <w:r w:rsidRPr="00CE29EB">
        <w:rPr>
          <w:lang w:val="es-PE"/>
        </w:rPr>
        <w:t>¿Qué evidencia demuestra que la solución mejora la situación inicial?</w:t>
      </w:r>
    </w:p>
    <w:p w14:paraId="2EAA4A7A" w14:textId="77777777" w:rsidR="00D250C6" w:rsidRPr="00CE29EB" w:rsidRDefault="00000000">
      <w:pPr>
        <w:pStyle w:val="Listaconnmeros"/>
        <w:spacing w:after="100"/>
        <w:rPr>
          <w:lang w:val="es-PE"/>
        </w:rPr>
      </w:pPr>
      <w:r w:rsidRPr="00CE29EB">
        <w:rPr>
          <w:lang w:val="es-PE"/>
        </w:rPr>
        <w:t>¿Qué debería desarrollarse en una siguiente versión y con qué prioridad?</w:t>
      </w:r>
    </w:p>
    <w:tbl>
      <w:tblPr>
        <w:tblW w:w="9360" w:type="dxa"/>
        <w:jc w:val="center"/>
        <w:tblLayout w:type="fixed"/>
        <w:tblLook w:val="04A0" w:firstRow="1" w:lastRow="0" w:firstColumn="1" w:lastColumn="0" w:noHBand="0" w:noVBand="1"/>
      </w:tblPr>
      <w:tblGrid>
        <w:gridCol w:w="9360"/>
      </w:tblGrid>
      <w:tr w:rsidR="00D250C6" w:rsidRPr="00CE29EB" w14:paraId="2454A6A2" w14:textId="77777777">
        <w:trPr>
          <w:jc w:val="center"/>
        </w:trPr>
        <w:tc>
          <w:tcPr>
            <w:tcW w:w="9360" w:type="dxa"/>
            <w:shd w:val="clear" w:color="auto" w:fill="EAF5F7"/>
            <w:tcMar>
              <w:top w:w="90" w:type="dxa"/>
              <w:left w:w="120" w:type="dxa"/>
              <w:bottom w:w="90" w:type="dxa"/>
              <w:right w:w="120" w:type="dxa"/>
            </w:tcMar>
            <w:vAlign w:val="center"/>
          </w:tcPr>
          <w:p w14:paraId="55F7F3E6" w14:textId="77777777" w:rsidR="00D250C6" w:rsidRPr="00CE29EB" w:rsidRDefault="00000000">
            <w:pPr>
              <w:spacing w:after="40"/>
              <w:rPr>
                <w:lang w:val="es-PE"/>
              </w:rPr>
            </w:pPr>
            <w:r w:rsidRPr="00CE29EB">
              <w:rPr>
                <w:b/>
                <w:color w:val="2A9D8F"/>
                <w:sz w:val="20"/>
                <w:lang w:val="es-PE"/>
              </w:rPr>
              <w:t xml:space="preserve">RESULTADO ESPERADO  </w:t>
            </w:r>
            <w:r w:rsidRPr="00CE29EB">
              <w:rPr>
                <w:color w:val="123247"/>
                <w:sz w:val="21"/>
                <w:lang w:val="es-PE"/>
              </w:rPr>
              <w:t>Un producto demostrable, trazable y técnicamente sustentado que evidencie tanto la solución del problema como el aprendizaje alcanzado por cada integrante.</w:t>
            </w:r>
          </w:p>
        </w:tc>
      </w:tr>
    </w:tbl>
    <w:p w14:paraId="5E8953CA" w14:textId="77777777" w:rsidR="00D250C6" w:rsidRPr="00CE29EB" w:rsidRDefault="00D250C6">
      <w:pPr>
        <w:spacing w:after="0"/>
        <w:rPr>
          <w:lang w:val="es-PE"/>
        </w:rPr>
      </w:pPr>
    </w:p>
    <w:sectPr w:rsidR="00D250C6" w:rsidRPr="00CE29EB" w:rsidSect="00034616">
      <w:headerReference w:type="default" r:id="rId8"/>
      <w:footerReference w:type="default" r:id="rId9"/>
      <w:pgSz w:w="12240" w:h="15840"/>
      <w:pgMar w:top="1152" w:right="1440" w:bottom="108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7612A" w14:textId="77777777" w:rsidR="00CC65B5" w:rsidRDefault="00CC65B5">
      <w:pPr>
        <w:spacing w:after="0" w:line="240" w:lineRule="auto"/>
      </w:pPr>
      <w:r>
        <w:separator/>
      </w:r>
    </w:p>
  </w:endnote>
  <w:endnote w:type="continuationSeparator" w:id="0">
    <w:p w14:paraId="4B445139" w14:textId="77777777" w:rsidR="00CC65B5" w:rsidRDefault="00CC6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1497" w14:textId="1C6D5B94" w:rsidR="00D250C6" w:rsidRPr="00CE29EB" w:rsidRDefault="00D250C6">
    <w:pPr>
      <w:pStyle w:val="Piedepgina"/>
      <w:jc w:val="center"/>
      <w:rPr>
        <w:lang w:val="es-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52B04" w14:textId="77777777" w:rsidR="00CC65B5" w:rsidRDefault="00CC65B5">
      <w:pPr>
        <w:spacing w:after="0" w:line="240" w:lineRule="auto"/>
      </w:pPr>
      <w:r>
        <w:separator/>
      </w:r>
    </w:p>
  </w:footnote>
  <w:footnote w:type="continuationSeparator" w:id="0">
    <w:p w14:paraId="03A49F04" w14:textId="77777777" w:rsidR="00CC65B5" w:rsidRDefault="00CC6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502F" w14:textId="77777777" w:rsidR="00D250C6" w:rsidRPr="00CE29EB" w:rsidRDefault="00000000">
    <w:pPr>
      <w:pStyle w:val="Encabezado"/>
      <w:jc w:val="right"/>
      <w:rPr>
        <w:lang w:val="es-PE"/>
      </w:rPr>
    </w:pPr>
    <w:r w:rsidRPr="00CE29EB">
      <w:rPr>
        <w:b/>
        <w:color w:val="176B87"/>
        <w:sz w:val="17"/>
        <w:lang w:val="es-PE"/>
      </w:rPr>
      <w:t>APRENDIZAJE BASADO EN PROYECTOS  |  INGENIERÍA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8051598">
    <w:abstractNumId w:val="8"/>
  </w:num>
  <w:num w:numId="2" w16cid:durableId="312296661">
    <w:abstractNumId w:val="6"/>
  </w:num>
  <w:num w:numId="3" w16cid:durableId="1633166744">
    <w:abstractNumId w:val="5"/>
  </w:num>
  <w:num w:numId="4" w16cid:durableId="669717103">
    <w:abstractNumId w:val="4"/>
  </w:num>
  <w:num w:numId="5" w16cid:durableId="495418011">
    <w:abstractNumId w:val="7"/>
  </w:num>
  <w:num w:numId="6" w16cid:durableId="239802375">
    <w:abstractNumId w:val="3"/>
  </w:num>
  <w:num w:numId="7" w16cid:durableId="1985886414">
    <w:abstractNumId w:val="2"/>
  </w:num>
  <w:num w:numId="8" w16cid:durableId="850797232">
    <w:abstractNumId w:val="1"/>
  </w:num>
  <w:num w:numId="9" w16cid:durableId="423459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0AA"/>
    <w:rsid w:val="0015074B"/>
    <w:rsid w:val="0029639D"/>
    <w:rsid w:val="00326F90"/>
    <w:rsid w:val="004A1883"/>
    <w:rsid w:val="00AA1D8D"/>
    <w:rsid w:val="00B47730"/>
    <w:rsid w:val="00CB0664"/>
    <w:rsid w:val="00CC65B5"/>
    <w:rsid w:val="00CE29EB"/>
    <w:rsid w:val="00D250C6"/>
    <w:rsid w:val="00FC3F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AC1D9"/>
  <w14:defaultImageDpi w14:val="300"/>
  <w15:docId w15:val="{D319D59D-7CF8-4C48-B50A-1093EF836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A33"/>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176B87"/>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76B87"/>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23247"/>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Calibri" w:hAnsi="Calibri"/>
      <w:color w:val="52606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1229</Words>
  <Characters>6762</Characters>
  <Application>Microsoft Office Word</Application>
  <DocSecurity>0</DocSecurity>
  <Lines>56</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Proyecto ABP: Sistema Integral para una Cadena de Farmacias</vt:lpstr>
      <vt:lpstr/>
    </vt:vector>
  </TitlesOfParts>
  <Manager/>
  <Company/>
  <LinksUpToDate>false</LinksUpToDate>
  <CharactersWithSpaces>7976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ABP: Sistema Integral para una Cadena de Farmacias</dc:title>
  <dc:subject>Enunciado, problemática, hitos, actividades y criterios de evaluación</dc:subject>
  <dc:creator>Ing. Jaime Bolívar Arámbulo</dc:creator>
  <cp:keywords>ABP, software, farmacia, hitos, requisitos, desarrollo</cp:keywords>
  <dc:description>generated by python-docx</dc:description>
  <cp:lastModifiedBy>d12119 (Bolivar Arambulo, Jaime Octavio)</cp:lastModifiedBy>
  <cp:revision>3</cp:revision>
  <dcterms:created xsi:type="dcterms:W3CDTF">2026-07-30T19:08:00Z</dcterms:created>
  <dcterms:modified xsi:type="dcterms:W3CDTF">2026-07-30T19:23:00Z</dcterms:modified>
  <cp:category/>
</cp:coreProperties>
</file>