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ACF7" w14:textId="77777777" w:rsidR="006042CD" w:rsidRDefault="00000000">
      <w:pPr>
        <w:spacing w:before="600" w:after="100"/>
        <w:jc w:val="center"/>
      </w:pPr>
      <w:r>
        <w:rPr>
          <w:b/>
          <w:bCs/>
          <w:color w:val="10233F"/>
          <w:sz w:val="56"/>
          <w:szCs w:val="56"/>
        </w:rPr>
        <w:t>CASO ATLANTIC CITY</w:t>
      </w:r>
    </w:p>
    <w:p w14:paraId="49C044BD" w14:textId="77777777" w:rsidR="006042CD" w:rsidRDefault="00000000">
      <w:pPr>
        <w:spacing w:after="60"/>
        <w:jc w:val="center"/>
      </w:pPr>
      <w:r>
        <w:rPr>
          <w:color w:val="5A6472"/>
          <w:sz w:val="22"/>
          <w:szCs w:val="22"/>
        </w:rPr>
        <w:t xml:space="preserve">Curso: Componente de la Capa </w:t>
      </w:r>
      <w:proofErr w:type="gramStart"/>
      <w:r>
        <w:rPr>
          <w:color w:val="5A6472"/>
          <w:sz w:val="22"/>
          <w:szCs w:val="22"/>
        </w:rPr>
        <w:t>Vista  |</w:t>
      </w:r>
      <w:proofErr w:type="gramEnd"/>
      <w:r>
        <w:rPr>
          <w:color w:val="5A6472"/>
          <w:sz w:val="22"/>
          <w:szCs w:val="22"/>
        </w:rPr>
        <w:t xml:space="preserve">  Metodología ABP</w:t>
      </w:r>
    </w:p>
    <w:p w14:paraId="7019EBA9" w14:textId="77777777" w:rsidR="006042CD" w:rsidRDefault="00000000">
      <w:pPr>
        <w:spacing w:after="500"/>
        <w:jc w:val="center"/>
      </w:pPr>
      <w:r>
        <w:rPr>
          <w:color w:val="5A6472"/>
        </w:rPr>
        <w:t>Fecha: 25 de mayo de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042CD" w14:paraId="33002C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8952A"/>
              <w:left w:val="single" w:sz="24" w:space="0" w:color="C8952A"/>
              <w:bottom w:val="single" w:sz="4" w:space="0" w:color="C8952A"/>
              <w:right w:val="single" w:sz="4" w:space="0" w:color="C8952A"/>
            </w:tcBorders>
            <w:shd w:val="clear" w:color="auto" w:fill="EFF2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72ACE7" w14:textId="77777777" w:rsidR="006042CD" w:rsidRDefault="00000000"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>NOMBRE DE LA PROPUESTA DE SOLUCIÓN</w:t>
            </w:r>
          </w:p>
          <w:p w14:paraId="235FF329" w14:textId="77777777" w:rsidR="006042CD" w:rsidRDefault="00000000">
            <w:proofErr w:type="spellStart"/>
            <w:r>
              <w:rPr>
                <w:i/>
                <w:iCs/>
                <w:color w:val="34404E"/>
                <w:sz w:val="21"/>
                <w:szCs w:val="21"/>
              </w:rPr>
              <w:t>AtlantiCRM</w:t>
            </w:r>
            <w:proofErr w:type="spellEnd"/>
            <w:r>
              <w:rPr>
                <w:i/>
                <w:iCs/>
                <w:color w:val="34404E"/>
                <w:sz w:val="21"/>
                <w:szCs w:val="21"/>
              </w:rPr>
              <w:t xml:space="preserve"> 360 — Plataforma integrada de gestión de relaciones con clientes para Atlantic City</w:t>
            </w:r>
          </w:p>
        </w:tc>
      </w:tr>
    </w:tbl>
    <w:p w14:paraId="28ABDB12" w14:textId="77777777" w:rsidR="006042CD" w:rsidRDefault="006042CD">
      <w:pPr>
        <w:spacing w:after="300"/>
      </w:pPr>
    </w:p>
    <w:p w14:paraId="64000CC4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Este documento reúne los diez entregables solicitados para el caso Atlantic City, desarrollados a partir del análisis técnico y funcional del problema (Informe Técnico – Modernización del Sistema de Gestión de Clientes).</w:t>
      </w:r>
    </w:p>
    <w:p w14:paraId="70F6A320" w14:textId="77777777" w:rsidR="006042CD" w:rsidRDefault="00000000">
      <w:r>
        <w:br w:type="page"/>
      </w:r>
    </w:p>
    <w:p w14:paraId="40DD005B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1. </w:t>
      </w:r>
      <w:r>
        <w:rPr>
          <w:b/>
          <w:bCs/>
          <w:color w:val="10233F"/>
          <w:sz w:val="30"/>
          <w:szCs w:val="30"/>
        </w:rPr>
        <w:t>Matriz de diagnóstico</w:t>
      </w:r>
    </w:p>
    <w:p w14:paraId="7963751A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La matriz de diagnóstico resume la situación actual de Atlantic City, identificando las dimensiones del negocio afectadas, la situación problemática observada, su impacto y el nivel de criticidad asignado.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2680"/>
        <w:gridCol w:w="1200"/>
      </w:tblGrid>
      <w:tr w:rsidR="006042CD" w14:paraId="23DA3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062AC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Dimensión afectada</w:t>
            </w:r>
          </w:p>
        </w:tc>
        <w:tc>
          <w:tcPr>
            <w:tcW w:w="4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666FA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Situación problemática</w:t>
            </w:r>
          </w:p>
        </w:tc>
        <w:tc>
          <w:tcPr>
            <w:tcW w:w="26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986D2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en el negocio</w:t>
            </w:r>
          </w:p>
        </w:tc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605D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 w:rsidR="006042CD" w14:paraId="3291E7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9737A" w14:textId="77777777" w:rsidR="006042CD" w:rsidRDefault="00000000">
            <w:r>
              <w:rPr>
                <w:color w:val="2B2B2B"/>
                <w:sz w:val="19"/>
                <w:szCs w:val="19"/>
              </w:rPr>
              <w:t>Datos del cliente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FD3A7" w14:textId="77777777" w:rsidR="006042CD" w:rsidRDefault="00000000">
            <w:r>
              <w:rPr>
                <w:color w:val="2B2B2B"/>
                <w:sz w:val="19"/>
                <w:szCs w:val="19"/>
              </w:rPr>
              <w:t>Información duplicada, incompleta o distribuida en sistemas desconectados.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7A0AE" w14:textId="77777777" w:rsidR="006042CD" w:rsidRDefault="00000000">
            <w:r>
              <w:rPr>
                <w:color w:val="2B2B2B"/>
                <w:sz w:val="19"/>
                <w:szCs w:val="19"/>
              </w:rPr>
              <w:t>Baja confiabilidad de la información y mayor riesgo de errores.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C2C73" w14:textId="77777777" w:rsidR="006042CD" w:rsidRDefault="00000000">
            <w:r>
              <w:rPr>
                <w:color w:val="2B2B2B"/>
                <w:sz w:val="19"/>
                <w:szCs w:val="19"/>
              </w:rPr>
              <w:t>Alta</w:t>
            </w:r>
          </w:p>
        </w:tc>
      </w:tr>
      <w:tr w:rsidR="006042CD" w14:paraId="78D25F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FB545" w14:textId="77777777" w:rsidR="006042CD" w:rsidRDefault="00000000">
            <w:r>
              <w:rPr>
                <w:color w:val="2B2B2B"/>
                <w:sz w:val="19"/>
                <w:szCs w:val="19"/>
              </w:rPr>
              <w:t>Atención al cliente</w:t>
            </w:r>
          </w:p>
        </w:tc>
        <w:tc>
          <w:tcPr>
            <w:tcW w:w="4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9E9D0" w14:textId="77777777" w:rsidR="006042CD" w:rsidRDefault="00000000">
            <w:r>
              <w:rPr>
                <w:color w:val="2B2B2B"/>
                <w:sz w:val="19"/>
                <w:szCs w:val="19"/>
              </w:rPr>
              <w:t>No existe una ficha única con historial de visitas, preferencias, promociones e incidencias.</w:t>
            </w:r>
          </w:p>
        </w:tc>
        <w:tc>
          <w:tcPr>
            <w:tcW w:w="26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BB0EC" w14:textId="77777777" w:rsidR="006042CD" w:rsidRDefault="00000000">
            <w:r>
              <w:rPr>
                <w:color w:val="2B2B2B"/>
                <w:sz w:val="19"/>
                <w:szCs w:val="19"/>
              </w:rPr>
              <w:t>Atención inconsistente y menor satisfacción del cliente.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F17D6" w14:textId="77777777" w:rsidR="006042CD" w:rsidRDefault="00000000">
            <w:r>
              <w:rPr>
                <w:color w:val="2B2B2B"/>
                <w:sz w:val="19"/>
                <w:szCs w:val="19"/>
              </w:rPr>
              <w:t>Alta</w:t>
            </w:r>
          </w:p>
        </w:tc>
      </w:tr>
      <w:tr w:rsidR="006042CD" w14:paraId="00DB0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C4941" w14:textId="77777777" w:rsidR="006042CD" w:rsidRDefault="00000000">
            <w:r>
              <w:rPr>
                <w:color w:val="2B2B2B"/>
                <w:sz w:val="19"/>
                <w:szCs w:val="19"/>
              </w:rPr>
              <w:t>Marketing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30EF7" w14:textId="77777777" w:rsidR="006042CD" w:rsidRDefault="00000000">
            <w:r>
              <w:rPr>
                <w:color w:val="2B2B2B"/>
                <w:sz w:val="19"/>
                <w:szCs w:val="19"/>
              </w:rPr>
              <w:t>Dificultad para segmentar clientes y personalizar promociones.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1F717" w14:textId="77777777" w:rsidR="006042CD" w:rsidRDefault="00000000">
            <w:r>
              <w:rPr>
                <w:color w:val="2B2B2B"/>
                <w:sz w:val="19"/>
                <w:szCs w:val="19"/>
              </w:rPr>
              <w:t>Menor efectividad de campañas y menor retención.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113A1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</w:tr>
      <w:tr w:rsidR="006042CD" w14:paraId="3F0FA8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9C6FB" w14:textId="77777777" w:rsidR="006042CD" w:rsidRDefault="00000000">
            <w:r>
              <w:rPr>
                <w:color w:val="2B2B2B"/>
                <w:sz w:val="19"/>
                <w:szCs w:val="19"/>
              </w:rPr>
              <w:t>Operaciones</w:t>
            </w:r>
          </w:p>
        </w:tc>
        <w:tc>
          <w:tcPr>
            <w:tcW w:w="4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3713E" w14:textId="77777777" w:rsidR="006042CD" w:rsidRDefault="00000000">
            <w:r>
              <w:rPr>
                <w:color w:val="2B2B2B"/>
                <w:sz w:val="19"/>
                <w:szCs w:val="19"/>
              </w:rPr>
              <w:t>Procesos manuales o repetitivos por falta de automatización.</w:t>
            </w:r>
          </w:p>
        </w:tc>
        <w:tc>
          <w:tcPr>
            <w:tcW w:w="26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BFF50" w14:textId="77777777" w:rsidR="006042CD" w:rsidRDefault="00000000">
            <w:r>
              <w:rPr>
                <w:color w:val="2B2B2B"/>
                <w:sz w:val="19"/>
                <w:szCs w:val="19"/>
              </w:rPr>
              <w:t>Pérdida de productividad y mayor carga operativa.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E64DA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</w:tr>
      <w:tr w:rsidR="006042CD" w14:paraId="1F14B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092F8" w14:textId="77777777" w:rsidR="006042CD" w:rsidRDefault="00000000">
            <w:r>
              <w:rPr>
                <w:color w:val="2B2B2B"/>
                <w:sz w:val="19"/>
                <w:szCs w:val="19"/>
              </w:rPr>
              <w:t>Gestión gerencial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30C23" w14:textId="77777777" w:rsidR="006042CD" w:rsidRDefault="00000000">
            <w:r>
              <w:rPr>
                <w:color w:val="2B2B2B"/>
                <w:sz w:val="19"/>
                <w:szCs w:val="19"/>
              </w:rPr>
              <w:t>Falta de reportes en tiempo real y datos consolidados.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55E99" w14:textId="77777777" w:rsidR="006042CD" w:rsidRDefault="00000000">
            <w:r>
              <w:rPr>
                <w:color w:val="2B2B2B"/>
                <w:sz w:val="19"/>
                <w:szCs w:val="19"/>
              </w:rPr>
              <w:t>Decisiones tardías, parciales o basadas en información no confiable.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B0326" w14:textId="77777777" w:rsidR="006042CD" w:rsidRDefault="00000000">
            <w:r>
              <w:rPr>
                <w:color w:val="2B2B2B"/>
                <w:sz w:val="19"/>
                <w:szCs w:val="19"/>
              </w:rPr>
              <w:t>Alta</w:t>
            </w:r>
          </w:p>
        </w:tc>
      </w:tr>
      <w:tr w:rsidR="006042CD" w14:paraId="796651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C86D5" w14:textId="77777777" w:rsidR="006042CD" w:rsidRDefault="00000000">
            <w:r>
              <w:rPr>
                <w:color w:val="2B2B2B"/>
                <w:sz w:val="19"/>
                <w:szCs w:val="19"/>
              </w:rPr>
              <w:t>Tecnología</w:t>
            </w:r>
          </w:p>
        </w:tc>
        <w:tc>
          <w:tcPr>
            <w:tcW w:w="4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D8368" w14:textId="77777777" w:rsidR="006042CD" w:rsidRDefault="00000000">
            <w:r>
              <w:rPr>
                <w:color w:val="2B2B2B"/>
                <w:sz w:val="19"/>
                <w:szCs w:val="19"/>
              </w:rPr>
              <w:t>Múltiples sistemas sin interoperabilidad.</w:t>
            </w:r>
          </w:p>
        </w:tc>
        <w:tc>
          <w:tcPr>
            <w:tcW w:w="26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6E127" w14:textId="77777777" w:rsidR="006042CD" w:rsidRDefault="00000000">
            <w:r>
              <w:rPr>
                <w:color w:val="2B2B2B"/>
                <w:sz w:val="19"/>
                <w:szCs w:val="19"/>
              </w:rPr>
              <w:t>Mayor complejidad de mantenimiento e integración futura.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89419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</w:tr>
    </w:tbl>
    <w:p w14:paraId="6552AF10" w14:textId="77777777" w:rsidR="006042CD" w:rsidRDefault="006042CD">
      <w:pPr>
        <w:spacing w:after="160"/>
      </w:pPr>
    </w:p>
    <w:p w14:paraId="3012DEF1" w14:textId="77777777" w:rsidR="006042CD" w:rsidRDefault="00000000">
      <w:pPr>
        <w:spacing w:after="160" w:line="300" w:lineRule="auto"/>
      </w:pPr>
      <w:r>
        <w:rPr>
          <w:i/>
          <w:iCs/>
          <w:color w:val="2B2B2B"/>
          <w:sz w:val="21"/>
          <w:szCs w:val="21"/>
        </w:rPr>
        <w:t>Conclusión del diagnóstico: la organización opera con información fragmentada en al menos tres frentes críticos (datos, atención y gestión gerencial), lo que justifica priorizar una solución de centralización antes de invertir en funcionalidades avanzadas de analítica.</w:t>
      </w:r>
    </w:p>
    <w:p w14:paraId="5EFF8D21" w14:textId="77777777" w:rsidR="006042CD" w:rsidRDefault="00000000">
      <w:r>
        <w:br w:type="page"/>
      </w:r>
    </w:p>
    <w:p w14:paraId="0CD61311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2. </w:t>
      </w:r>
      <w:r>
        <w:rPr>
          <w:b/>
          <w:bCs/>
          <w:color w:val="10233F"/>
          <w:sz w:val="30"/>
          <w:szCs w:val="30"/>
        </w:rPr>
        <w:t>Técnica del árbol (árbol de problemas y árbol de objetivos)</w:t>
      </w:r>
    </w:p>
    <w:p w14:paraId="0BA6321E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2.1. Árbol de problemas</w:t>
      </w:r>
    </w:p>
    <w:p w14:paraId="01DD728F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Problema central: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042CD" w14:paraId="4307DC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8952A"/>
              <w:left w:val="single" w:sz="24" w:space="0" w:color="C8952A"/>
              <w:bottom w:val="single" w:sz="4" w:space="0" w:color="C8952A"/>
              <w:right w:val="single" w:sz="4" w:space="0" w:color="C8952A"/>
            </w:tcBorders>
            <w:shd w:val="clear" w:color="auto" w:fill="EFF2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807A45" w14:textId="77777777" w:rsidR="006042CD" w:rsidRDefault="00000000"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>PROBLEMA CENTRAL</w:t>
            </w:r>
          </w:p>
          <w:p w14:paraId="06DF63E4" w14:textId="77777777" w:rsidR="006042CD" w:rsidRDefault="00000000">
            <w:r>
              <w:rPr>
                <w:i/>
                <w:iCs/>
                <w:color w:val="34404E"/>
                <w:sz w:val="21"/>
                <w:szCs w:val="21"/>
              </w:rPr>
              <w:t>Ausencia de una plataforma integrada para gestionar la relación con los clientes de Atlantic City.</w:t>
            </w:r>
          </w:p>
        </w:tc>
      </w:tr>
    </w:tbl>
    <w:p w14:paraId="1FA2D698" w14:textId="77777777" w:rsidR="006042CD" w:rsidRDefault="006042CD">
      <w:pPr>
        <w:spacing w:after="140"/>
      </w:pPr>
    </w:p>
    <w:p w14:paraId="450F529F" w14:textId="77777777" w:rsidR="006042CD" w:rsidRDefault="00000000">
      <w:pPr>
        <w:spacing w:after="160" w:line="300" w:lineRule="auto"/>
      </w:pPr>
      <w:r>
        <w:rPr>
          <w:b/>
          <w:bCs/>
          <w:color w:val="2B2B2B"/>
          <w:sz w:val="21"/>
          <w:szCs w:val="21"/>
        </w:rPr>
        <w:t>Causas (raíces del árbol):</w:t>
      </w:r>
    </w:p>
    <w:p w14:paraId="77E16996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Uso de sistemas aislados para procesos relacionados con clientes, promociones y atención.</w:t>
      </w:r>
    </w:p>
    <w:p w14:paraId="1D9C98CE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Ausencia de un repositorio centralizado de datos de clientes.</w:t>
      </w:r>
    </w:p>
    <w:p w14:paraId="1B9ECD50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Falta de reglas de integridad, validación y consolidación de información.</w:t>
      </w:r>
    </w:p>
    <w:p w14:paraId="36372B90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Limitada capacidad analítica para reportar indicadores en tiempo real.</w:t>
      </w:r>
    </w:p>
    <w:p w14:paraId="7D8F014F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Procesos comerciales y operativos dependientes de información dispersa.</w:t>
      </w:r>
    </w:p>
    <w:p w14:paraId="72323745" w14:textId="77777777" w:rsidR="006042CD" w:rsidRDefault="006042CD">
      <w:pPr>
        <w:spacing w:after="140"/>
      </w:pPr>
    </w:p>
    <w:p w14:paraId="0B7F50C6" w14:textId="77777777" w:rsidR="006042CD" w:rsidRDefault="00000000">
      <w:pPr>
        <w:spacing w:after="160" w:line="300" w:lineRule="auto"/>
      </w:pPr>
      <w:r>
        <w:rPr>
          <w:b/>
          <w:bCs/>
          <w:color w:val="2B2B2B"/>
          <w:sz w:val="21"/>
          <w:szCs w:val="21"/>
        </w:rPr>
        <w:t>Efectos (ramas del árbol):</w:t>
      </w:r>
    </w:p>
    <w:p w14:paraId="2E4A7567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Insatisfacción del cliente por atención inconsistente.</w:t>
      </w:r>
    </w:p>
    <w:p w14:paraId="7986B01B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Pérdida de oportunidades comerciales por promociones mal dirigidas.</w:t>
      </w:r>
    </w:p>
    <w:p w14:paraId="3F1EE4C9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Baja eficiencia operativa por tiempo invertido en tareas manuales.</w:t>
      </w:r>
    </w:p>
    <w:p w14:paraId="1F3BB8EE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Decisiones gerenciales poco fundamentadas.</w:t>
      </w:r>
    </w:p>
    <w:p w14:paraId="513247FE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Crecimiento desordenado, sin infraestructura tecnológica que lo acompañe.</w:t>
      </w:r>
    </w:p>
    <w:p w14:paraId="1100CAB2" w14:textId="77777777" w:rsidR="006042CD" w:rsidRDefault="006042CD">
      <w:pPr>
        <w:spacing w:after="200"/>
      </w:pPr>
    </w:p>
    <w:p w14:paraId="666CC5F6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2.2. Árbol de objetivos</w:t>
      </w:r>
    </w:p>
    <w:p w14:paraId="75F34A27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Objetivo central (imagen positiva del problema):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042CD" w14:paraId="09C631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8952A"/>
              <w:left w:val="single" w:sz="24" w:space="0" w:color="C8952A"/>
              <w:bottom w:val="single" w:sz="4" w:space="0" w:color="C8952A"/>
              <w:right w:val="single" w:sz="4" w:space="0" w:color="C8952A"/>
            </w:tcBorders>
            <w:shd w:val="clear" w:color="auto" w:fill="EFF2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70A791" w14:textId="77777777" w:rsidR="006042CD" w:rsidRDefault="00000000"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>OBJETIVO CENTRAL</w:t>
            </w:r>
          </w:p>
          <w:p w14:paraId="29D920A5" w14:textId="77777777" w:rsidR="006042CD" w:rsidRDefault="00000000">
            <w:r>
              <w:rPr>
                <w:i/>
                <w:iCs/>
                <w:color w:val="34404E"/>
                <w:sz w:val="21"/>
                <w:szCs w:val="21"/>
              </w:rPr>
              <w:t>Implementar una plataforma integrada (</w:t>
            </w:r>
            <w:proofErr w:type="spellStart"/>
            <w:r>
              <w:rPr>
                <w:i/>
                <w:iCs/>
                <w:color w:val="34404E"/>
                <w:sz w:val="21"/>
                <w:szCs w:val="21"/>
              </w:rPr>
              <w:t>AtlantiCRM</w:t>
            </w:r>
            <w:proofErr w:type="spellEnd"/>
            <w:r>
              <w:rPr>
                <w:i/>
                <w:iCs/>
                <w:color w:val="34404E"/>
                <w:sz w:val="21"/>
                <w:szCs w:val="21"/>
              </w:rPr>
              <w:t xml:space="preserve"> 360) que centralice, valide y explote analíticamente la información de los clientes de Atlantic City.</w:t>
            </w:r>
          </w:p>
        </w:tc>
      </w:tr>
    </w:tbl>
    <w:p w14:paraId="13757490" w14:textId="77777777" w:rsidR="006042CD" w:rsidRDefault="006042CD">
      <w:pPr>
        <w:spacing w:after="140"/>
      </w:pPr>
    </w:p>
    <w:p w14:paraId="1C0585A4" w14:textId="77777777" w:rsidR="006042CD" w:rsidRDefault="00000000">
      <w:pPr>
        <w:spacing w:after="160" w:line="300" w:lineRule="auto"/>
      </w:pPr>
      <w:r>
        <w:rPr>
          <w:b/>
          <w:bCs/>
          <w:color w:val="2B2B2B"/>
          <w:sz w:val="21"/>
          <w:szCs w:val="21"/>
        </w:rPr>
        <w:t>Medios (equivalentes positivos de las causas):</w:t>
      </w:r>
    </w:p>
    <w:p w14:paraId="1AE4A971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Integrar los procesos de clientes, promociones y atención sobre una plataforma única.</w:t>
      </w:r>
    </w:p>
    <w:p w14:paraId="514504C1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Construir un repositorio centralizado de datos de clientes.</w:t>
      </w:r>
    </w:p>
    <w:p w14:paraId="5FD43C80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Establecer reglas de integridad, validación y unicidad de registros.</w:t>
      </w:r>
    </w:p>
    <w:p w14:paraId="6C21D2EA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Desarrollar módulos de reportería e indicadores en tiempo real.</w:t>
      </w:r>
    </w:p>
    <w:p w14:paraId="68A541BB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Automatizar procesos comerciales y operativos repetitivos.</w:t>
      </w:r>
    </w:p>
    <w:p w14:paraId="26D7A456" w14:textId="77777777" w:rsidR="006042CD" w:rsidRDefault="006042CD">
      <w:pPr>
        <w:spacing w:after="140"/>
      </w:pPr>
    </w:p>
    <w:p w14:paraId="39C84551" w14:textId="77777777" w:rsidR="006042CD" w:rsidRDefault="00000000">
      <w:pPr>
        <w:spacing w:after="160" w:line="300" w:lineRule="auto"/>
      </w:pPr>
      <w:r>
        <w:rPr>
          <w:b/>
          <w:bCs/>
          <w:color w:val="2B2B2B"/>
          <w:sz w:val="21"/>
          <w:szCs w:val="21"/>
        </w:rPr>
        <w:t>Fines (equivalentes positivos de los efectos):</w:t>
      </w:r>
    </w:p>
    <w:p w14:paraId="5318189B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lastRenderedPageBreak/>
        <w:t>Mayor satisfacción y fidelización del cliente.</w:t>
      </w:r>
    </w:p>
    <w:p w14:paraId="5E74C687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Mayor efectividad y aprovechamiento de oportunidades comerciales.</w:t>
      </w:r>
    </w:p>
    <w:p w14:paraId="40F1092D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Mayor eficiencia operativa y productividad del personal.</w:t>
      </w:r>
    </w:p>
    <w:p w14:paraId="79F9DEE8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Decisiones gerenciales oportunas y fundamentadas en datos.</w:t>
      </w:r>
    </w:p>
    <w:p w14:paraId="01E96924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Crecimiento ordenado, escalable y sostenido en el tiempo.</w:t>
      </w:r>
    </w:p>
    <w:p w14:paraId="72732B1E" w14:textId="77777777" w:rsidR="006042CD" w:rsidRDefault="00000000">
      <w:r>
        <w:br w:type="page"/>
      </w:r>
    </w:p>
    <w:p w14:paraId="474A2213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3. </w:t>
      </w:r>
      <w:r>
        <w:rPr>
          <w:b/>
          <w:bCs/>
          <w:color w:val="10233F"/>
          <w:sz w:val="30"/>
          <w:szCs w:val="30"/>
        </w:rPr>
        <w:t>Análisis FODA</w:t>
      </w:r>
    </w:p>
    <w:p w14:paraId="020A0D58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 xml:space="preserve">El análisis FODA evalúa las condiciones internas y externas de Atlantic City frente a la implementación de </w:t>
      </w:r>
      <w:proofErr w:type="spellStart"/>
      <w:r>
        <w:rPr>
          <w:color w:val="2B2B2B"/>
          <w:sz w:val="21"/>
          <w:szCs w:val="21"/>
        </w:rPr>
        <w:t>AtlantiCRM</w:t>
      </w:r>
      <w:proofErr w:type="spellEnd"/>
      <w:r>
        <w:rPr>
          <w:color w:val="2B2B2B"/>
          <w:sz w:val="21"/>
          <w:szCs w:val="21"/>
        </w:rPr>
        <w:t xml:space="preserve"> 360.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042CD" w14:paraId="3D5083F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EA5A9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Fortalezas</w:t>
            </w:r>
          </w:p>
        </w:tc>
        <w:tc>
          <w:tcPr>
            <w:tcW w:w="504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6232F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Oportunidades</w:t>
            </w:r>
          </w:p>
        </w:tc>
      </w:tr>
      <w:tr w:rsidR="006042CD" w14:paraId="64DBCDC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25B10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Base de clientes existente con historial de visitas y consumo disponible para migrar.</w:t>
            </w:r>
          </w:p>
          <w:p w14:paraId="0ACC5C97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Compromiso de seis gerencias (Operaciones, Marketing, RR.HH., Desarrollo de Negocios, Servicio al Cliente y TI) con el proyecto.</w:t>
            </w:r>
          </w:p>
          <w:p w14:paraId="5D08D649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Procesos de negocio ya identificados y documentados.</w:t>
            </w:r>
          </w:p>
          <w:p w14:paraId="371188A9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Cultura organizacional orientada a promociones y fidelización de clientes.</w:t>
            </w:r>
          </w:p>
        </w:tc>
        <w:tc>
          <w:tcPr>
            <w:tcW w:w="5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B48294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Tecnologías CRM y de nube maduras, con bajo costo de entrada.</w:t>
            </w:r>
          </w:p>
          <w:p w14:paraId="460230AC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Tendencia del mercado hacia personalización basada en datos.</w:t>
            </w:r>
          </w:p>
          <w:p w14:paraId="5D120635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Posibilidad de incorporar analítica avanzada (BI) como ventaja competitiva.</w:t>
            </w:r>
          </w:p>
          <w:p w14:paraId="17850349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Mejora esperada en retención mediante segmentación y promociones dirigidas.</w:t>
            </w:r>
          </w:p>
        </w:tc>
      </w:tr>
    </w:tbl>
    <w:p w14:paraId="5F7319D9" w14:textId="77777777" w:rsidR="006042CD" w:rsidRDefault="006042CD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042CD" w14:paraId="2707BB8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374A5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Debilidades</w:t>
            </w:r>
          </w:p>
        </w:tc>
        <w:tc>
          <w:tcPr>
            <w:tcW w:w="504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EBD7A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Amenazas</w:t>
            </w:r>
          </w:p>
        </w:tc>
      </w:tr>
      <w:tr w:rsidR="006042CD" w14:paraId="519DF05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0F098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Sistemas actuales aislados, sin interoperabilidad.</w:t>
            </w:r>
          </w:p>
          <w:p w14:paraId="150AE1EB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Ausencia de gobierno de datos: duplicidad y falta de validación.</w:t>
            </w:r>
          </w:p>
          <w:p w14:paraId="5D89C105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Capacidad analítica limitada en la operación actual.</w:t>
            </w:r>
          </w:p>
          <w:p w14:paraId="08BED60E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Posible resistencia al cambio y curva de adopción del personal.</w:t>
            </w:r>
          </w:p>
        </w:tc>
        <w:tc>
          <w:tcPr>
            <w:tcW w:w="504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68685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Competencia con soluciones CRM ya maduras en el mercado.</w:t>
            </w:r>
          </w:p>
          <w:p w14:paraId="0D034EF9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Riesgos de seguridad y exposición de datos personales.</w:t>
            </w:r>
          </w:p>
          <w:p w14:paraId="52F951D7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Dependencia de proveedores tecnológicos externos (nube, hosting).</w:t>
            </w:r>
          </w:p>
          <w:p w14:paraId="41C58577" w14:textId="77777777" w:rsidR="006042CD" w:rsidRDefault="00000000">
            <w:pPr>
              <w:pStyle w:val="ListParagraph"/>
              <w:numPr>
                <w:ilvl w:val="0"/>
                <w:numId w:val="2"/>
              </w:numPr>
              <w:spacing w:after="90" w:line="270" w:lineRule="auto"/>
            </w:pPr>
            <w:r>
              <w:rPr>
                <w:color w:val="2B2B2B"/>
                <w:sz w:val="19"/>
                <w:szCs w:val="19"/>
              </w:rPr>
              <w:t>Cambios regulatorios en protección de datos personales.</w:t>
            </w:r>
          </w:p>
        </w:tc>
      </w:tr>
    </w:tbl>
    <w:p w14:paraId="3319DF5F" w14:textId="77777777" w:rsidR="006042CD" w:rsidRDefault="00000000">
      <w:r>
        <w:br w:type="page"/>
      </w:r>
    </w:p>
    <w:p w14:paraId="029B07F9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4. </w:t>
      </w:r>
      <w:r>
        <w:rPr>
          <w:b/>
          <w:bCs/>
          <w:color w:val="10233F"/>
          <w:sz w:val="30"/>
          <w:szCs w:val="30"/>
        </w:rPr>
        <w:t>Riesgos y estrategias de respuesta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1200"/>
        <w:gridCol w:w="4880"/>
      </w:tblGrid>
      <w:tr w:rsidR="006042CD" w14:paraId="6480D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D8160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0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8EFE9" w14:textId="77777777" w:rsidR="006042C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87252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681DD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Estrategia de respuesta</w:t>
            </w:r>
          </w:p>
        </w:tc>
      </w:tr>
      <w:tr w:rsidR="006042CD" w14:paraId="0EA88B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9AC86" w14:textId="77777777" w:rsidR="006042CD" w:rsidRDefault="00000000">
            <w:r>
              <w:rPr>
                <w:color w:val="2B2B2B"/>
                <w:sz w:val="19"/>
                <w:szCs w:val="19"/>
              </w:rPr>
              <w:t>Resistencia del personal al cambio.</w:t>
            </w:r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C77C7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C0B19" w14:textId="77777777" w:rsidR="006042CD" w:rsidRDefault="00000000">
            <w:r>
              <w:rPr>
                <w:color w:val="2B2B2B"/>
                <w:sz w:val="19"/>
                <w:szCs w:val="19"/>
              </w:rPr>
              <w:t>Alto</w:t>
            </w:r>
          </w:p>
        </w:tc>
        <w:tc>
          <w:tcPr>
            <w:tcW w:w="4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29705" w14:textId="77777777" w:rsidR="006042CD" w:rsidRDefault="00000000">
            <w:r>
              <w:rPr>
                <w:color w:val="2B2B2B"/>
                <w:sz w:val="19"/>
                <w:szCs w:val="19"/>
              </w:rPr>
              <w:t>Plan de capacitación temprano; meta de 80% de usuarios clave capacitados antes del arranque (OB-06).</w:t>
            </w:r>
          </w:p>
        </w:tc>
      </w:tr>
      <w:tr w:rsidR="006042CD" w14:paraId="0B697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E1A7B" w14:textId="77777777" w:rsidR="006042CD" w:rsidRDefault="00000000">
            <w:r>
              <w:rPr>
                <w:color w:val="2B2B2B"/>
                <w:sz w:val="19"/>
                <w:szCs w:val="19"/>
              </w:rPr>
              <w:t>Migración de datos con duplicados o errores.</w:t>
            </w:r>
          </w:p>
        </w:tc>
        <w:tc>
          <w:tcPr>
            <w:tcW w:w="1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AD0C6" w14:textId="77777777" w:rsidR="006042CD" w:rsidRDefault="00000000">
            <w:r>
              <w:rPr>
                <w:color w:val="2B2B2B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831F1" w14:textId="77777777" w:rsidR="006042CD" w:rsidRDefault="00000000">
            <w:r>
              <w:rPr>
                <w:color w:val="2B2B2B"/>
                <w:sz w:val="19"/>
                <w:szCs w:val="19"/>
              </w:rPr>
              <w:t>Alto</w:t>
            </w:r>
          </w:p>
        </w:tc>
        <w:tc>
          <w:tcPr>
            <w:tcW w:w="4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0C7B1" w14:textId="77777777" w:rsidR="006042CD" w:rsidRDefault="00000000">
            <w:r>
              <w:rPr>
                <w:color w:val="2B2B2B"/>
                <w:sz w:val="19"/>
                <w:szCs w:val="19"/>
              </w:rPr>
              <w:t>Reglas de validación de unicidad y limpieza previa de datos (RF-03, requerimiento de integridad).</w:t>
            </w:r>
          </w:p>
        </w:tc>
      </w:tr>
      <w:tr w:rsidR="006042CD" w14:paraId="3CAF5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2C694" w14:textId="77777777" w:rsidR="006042CD" w:rsidRDefault="00000000">
            <w:r>
              <w:rPr>
                <w:color w:val="2B2B2B"/>
                <w:sz w:val="19"/>
                <w:szCs w:val="19"/>
              </w:rPr>
              <w:t>Retrasos en integración con sistemas existentes.</w:t>
            </w:r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8FA79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DE493" w14:textId="77777777" w:rsidR="006042CD" w:rsidRDefault="00000000">
            <w:r>
              <w:rPr>
                <w:color w:val="2B2B2B"/>
                <w:sz w:val="19"/>
                <w:szCs w:val="19"/>
              </w:rPr>
              <w:t>Medio</w:t>
            </w:r>
          </w:p>
        </w:tc>
        <w:tc>
          <w:tcPr>
            <w:tcW w:w="4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6B58B" w14:textId="77777777" w:rsidR="006042CD" w:rsidRDefault="00000000">
            <w:r>
              <w:rPr>
                <w:color w:val="2B2B2B"/>
                <w:sz w:val="19"/>
                <w:szCs w:val="19"/>
              </w:rPr>
              <w:t>Arquitectura por capas con API REST e integración incremental y progresiva.</w:t>
            </w:r>
          </w:p>
        </w:tc>
      </w:tr>
      <w:tr w:rsidR="006042CD" w14:paraId="7888F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3481E" w14:textId="77777777" w:rsidR="006042CD" w:rsidRDefault="00000000">
            <w:r>
              <w:rPr>
                <w:color w:val="2B2B2B"/>
                <w:sz w:val="19"/>
                <w:szCs w:val="19"/>
              </w:rPr>
              <w:t>Fallas de seguridad o fuga de datos personales.</w:t>
            </w:r>
          </w:p>
        </w:tc>
        <w:tc>
          <w:tcPr>
            <w:tcW w:w="1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2769E" w14:textId="77777777" w:rsidR="006042CD" w:rsidRDefault="00000000">
            <w:r>
              <w:rPr>
                <w:color w:val="2B2B2B"/>
                <w:sz w:val="19"/>
                <w:szCs w:val="19"/>
              </w:rPr>
              <w:t>Baja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D95CB" w14:textId="77777777" w:rsidR="006042CD" w:rsidRDefault="00000000">
            <w:r>
              <w:rPr>
                <w:color w:val="2B2B2B"/>
                <w:sz w:val="19"/>
                <w:szCs w:val="19"/>
              </w:rPr>
              <w:t>Muy alto</w:t>
            </w:r>
          </w:p>
        </w:tc>
        <w:tc>
          <w:tcPr>
            <w:tcW w:w="4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8531A" w14:textId="77777777" w:rsidR="006042CD" w:rsidRDefault="00000000">
            <w:r>
              <w:rPr>
                <w:color w:val="2B2B2B"/>
                <w:sz w:val="19"/>
                <w:szCs w:val="19"/>
              </w:rPr>
              <w:t>Autenticación JWT/OAuth2, control de roles y cifrado de datos sensibles.</w:t>
            </w:r>
          </w:p>
        </w:tc>
      </w:tr>
      <w:tr w:rsidR="006042CD" w14:paraId="4707C3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04B3A" w14:textId="77777777" w:rsidR="006042CD" w:rsidRDefault="00000000">
            <w:r>
              <w:rPr>
                <w:color w:val="2B2B2B"/>
                <w:sz w:val="19"/>
                <w:szCs w:val="19"/>
              </w:rPr>
              <w:t>Bajo uso del sistema después del piloto.</w:t>
            </w:r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2B7A0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B60DF" w14:textId="77777777" w:rsidR="006042CD" w:rsidRDefault="00000000">
            <w:r>
              <w:rPr>
                <w:color w:val="2B2B2B"/>
                <w:sz w:val="19"/>
                <w:szCs w:val="19"/>
              </w:rPr>
              <w:t>Alto</w:t>
            </w:r>
          </w:p>
        </w:tc>
        <w:tc>
          <w:tcPr>
            <w:tcW w:w="4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02C7E" w14:textId="77777777" w:rsidR="006042CD" w:rsidRDefault="00000000">
            <w:r>
              <w:rPr>
                <w:color w:val="2B2B2B"/>
                <w:sz w:val="19"/>
                <w:szCs w:val="19"/>
              </w:rPr>
              <w:t>Interfaz intuitiva (requerimiento de usabilidad) y acompañamiento gerencial continuo.</w:t>
            </w:r>
          </w:p>
        </w:tc>
      </w:tr>
      <w:tr w:rsidR="006042CD" w14:paraId="44C49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D7EC2" w14:textId="77777777" w:rsidR="006042CD" w:rsidRDefault="00000000">
            <w:r>
              <w:rPr>
                <w:color w:val="2B2B2B"/>
                <w:sz w:val="19"/>
                <w:szCs w:val="19"/>
              </w:rPr>
              <w:t>Sobrecostos o desviación del alcance.</w:t>
            </w:r>
          </w:p>
        </w:tc>
        <w:tc>
          <w:tcPr>
            <w:tcW w:w="10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4A26F" w14:textId="77777777" w:rsidR="006042CD" w:rsidRDefault="00000000">
            <w:r>
              <w:rPr>
                <w:color w:val="2B2B2B"/>
                <w:sz w:val="19"/>
                <w:szCs w:val="19"/>
              </w:rPr>
              <w:t>Media</w:t>
            </w:r>
          </w:p>
        </w:tc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83A85" w14:textId="77777777" w:rsidR="006042CD" w:rsidRDefault="00000000">
            <w:r>
              <w:rPr>
                <w:color w:val="2B2B2B"/>
                <w:sz w:val="19"/>
                <w:szCs w:val="19"/>
              </w:rPr>
              <w:t>Medio</w:t>
            </w:r>
          </w:p>
        </w:tc>
        <w:tc>
          <w:tcPr>
            <w:tcW w:w="4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9AAA6" w14:textId="77777777" w:rsidR="006042CD" w:rsidRDefault="00000000">
            <w:r>
              <w:rPr>
                <w:color w:val="2B2B2B"/>
                <w:sz w:val="19"/>
                <w:szCs w:val="19"/>
              </w:rPr>
              <w:t>MVP priorizado y alcance funcional incremental claramente delimitado.</w:t>
            </w:r>
          </w:p>
        </w:tc>
      </w:tr>
    </w:tbl>
    <w:p w14:paraId="44761F9A" w14:textId="77777777" w:rsidR="006042CD" w:rsidRDefault="00000000">
      <w:r>
        <w:br w:type="page"/>
      </w:r>
    </w:p>
    <w:p w14:paraId="02A71DD5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5. </w:t>
      </w:r>
      <w:r>
        <w:rPr>
          <w:b/>
          <w:bCs/>
          <w:color w:val="10233F"/>
          <w:sz w:val="30"/>
          <w:szCs w:val="30"/>
        </w:rPr>
        <w:t>Acta de constitución del proyecto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6042CD" w14:paraId="60CE0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02169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4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E995B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1B3963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1A1BC" w14:textId="77777777" w:rsidR="006042CD" w:rsidRDefault="00000000">
            <w:r>
              <w:rPr>
                <w:color w:val="2B2B2B"/>
                <w:sz w:val="19"/>
                <w:szCs w:val="19"/>
              </w:rPr>
              <w:t>Nombre del proyecto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9830" w14:textId="77777777" w:rsidR="006042CD" w:rsidRDefault="00000000">
            <w:proofErr w:type="spellStart"/>
            <w:r>
              <w:rPr>
                <w:color w:val="2B2B2B"/>
                <w:sz w:val="19"/>
                <w:szCs w:val="19"/>
              </w:rPr>
              <w:t>AtlantiCRM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360 — Modernización del Sistema de Gestión de Clientes</w:t>
            </w:r>
          </w:p>
        </w:tc>
      </w:tr>
      <w:tr w:rsidR="006042CD" w14:paraId="470B4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995B6" w14:textId="77777777" w:rsidR="006042CD" w:rsidRDefault="00000000">
            <w:r>
              <w:rPr>
                <w:color w:val="2B2B2B"/>
                <w:sz w:val="19"/>
                <w:szCs w:val="19"/>
              </w:rPr>
              <w:t>Organización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10C22" w14:textId="77777777" w:rsidR="006042CD" w:rsidRDefault="00000000">
            <w:r>
              <w:rPr>
                <w:color w:val="2B2B2B"/>
                <w:sz w:val="19"/>
                <w:szCs w:val="19"/>
              </w:rPr>
              <w:t>Atlantic City</w:t>
            </w:r>
          </w:p>
        </w:tc>
      </w:tr>
      <w:tr w:rsidR="006042CD" w14:paraId="05BBC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6D153" w14:textId="77777777" w:rsidR="006042CD" w:rsidRDefault="00000000">
            <w:r>
              <w:rPr>
                <w:color w:val="2B2B2B"/>
                <w:sz w:val="19"/>
                <w:szCs w:val="19"/>
              </w:rPr>
              <w:t>Patrocinador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9096F" w14:textId="77777777" w:rsidR="006042CD" w:rsidRDefault="00000000">
            <w:r>
              <w:rPr>
                <w:color w:val="2B2B2B"/>
                <w:sz w:val="19"/>
                <w:szCs w:val="19"/>
              </w:rPr>
              <w:t>Gerencia General, con participación de Operaciones, Marketing, RR.HH., Desarrollo de Negocios, Servicio al Cliente y TI</w:t>
            </w:r>
          </w:p>
        </w:tc>
      </w:tr>
      <w:tr w:rsidR="006042CD" w14:paraId="1DBAE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0C2C9" w14:textId="77777777" w:rsidR="006042CD" w:rsidRDefault="00000000">
            <w:r>
              <w:rPr>
                <w:color w:val="2B2B2B"/>
                <w:sz w:val="19"/>
                <w:szCs w:val="19"/>
              </w:rPr>
              <w:t>Justificación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D4347" w14:textId="77777777" w:rsidR="006042CD" w:rsidRDefault="00000000">
            <w:r>
              <w:rPr>
                <w:color w:val="2B2B2B"/>
                <w:sz w:val="19"/>
                <w:szCs w:val="19"/>
              </w:rPr>
              <w:t>La gestión fragmentada de la información de clientes en múltiples sistemas no integrados genera duplicidad, atención inconsistente y decisiones poco fundamentadas.</w:t>
            </w:r>
          </w:p>
        </w:tc>
      </w:tr>
      <w:tr w:rsidR="006042CD" w14:paraId="18B5CA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B7F1D" w14:textId="77777777" w:rsidR="006042CD" w:rsidRDefault="00000000">
            <w:r>
              <w:rPr>
                <w:color w:val="2B2B2B"/>
                <w:sz w:val="19"/>
                <w:szCs w:val="19"/>
              </w:rPr>
              <w:t>Objetivo general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84903" w14:textId="77777777" w:rsidR="006042CD" w:rsidRDefault="00000000">
            <w:r>
              <w:rPr>
                <w:color w:val="2B2B2B"/>
                <w:sz w:val="19"/>
                <w:szCs w:val="19"/>
              </w:rPr>
              <w:t>Desarrollar un sistema de información piloto, con enfoque CRM, que centralice datos, segmente clientes, personalice promociones, gestione incidencias y genere reportes.</w:t>
            </w:r>
          </w:p>
        </w:tc>
      </w:tr>
      <w:tr w:rsidR="006042CD" w14:paraId="56E0D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5354B" w14:textId="77777777" w:rsidR="006042CD" w:rsidRDefault="00000000">
            <w:r>
              <w:rPr>
                <w:color w:val="2B2B2B"/>
                <w:sz w:val="19"/>
                <w:szCs w:val="19"/>
              </w:rPr>
              <w:t>Objetivos específicos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A3505" w14:textId="77777777" w:rsidR="006042CD" w:rsidRDefault="00000000">
            <w:r>
              <w:rPr>
                <w:color w:val="2B2B2B"/>
                <w:sz w:val="19"/>
                <w:szCs w:val="19"/>
              </w:rPr>
              <w:t>OB-01 a OB-06 (ver sección de objetivos SMART del informe técnico): centralización, reducción de duplicidad, eficiencia en atención, efectividad de promociones, tableros gerenciales y capacitación de usuarios.</w:t>
            </w:r>
          </w:p>
        </w:tc>
      </w:tr>
      <w:tr w:rsidR="006042CD" w14:paraId="572D5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C5F52" w14:textId="77777777" w:rsidR="006042CD" w:rsidRDefault="00000000">
            <w:r>
              <w:rPr>
                <w:color w:val="2B2B2B"/>
                <w:sz w:val="19"/>
                <w:szCs w:val="19"/>
              </w:rPr>
              <w:t>Alcance incluido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18522" w14:textId="77777777" w:rsidR="006042CD" w:rsidRDefault="00000000">
            <w:r>
              <w:rPr>
                <w:color w:val="2B2B2B"/>
                <w:sz w:val="19"/>
                <w:szCs w:val="19"/>
              </w:rPr>
              <w:t>Gestión de clientes, visitas e interacciones, segmentación, promociones, atención al cliente, reportes y analítica básica.</w:t>
            </w:r>
          </w:p>
        </w:tc>
      </w:tr>
      <w:tr w:rsidR="006042CD" w14:paraId="7E9011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15929" w14:textId="77777777" w:rsidR="006042CD" w:rsidRDefault="00000000">
            <w:r>
              <w:rPr>
                <w:color w:val="2B2B2B"/>
                <w:sz w:val="19"/>
                <w:szCs w:val="19"/>
              </w:rPr>
              <w:t>Alcance excluido (fase posterior)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63A1C" w14:textId="77777777" w:rsidR="006042CD" w:rsidRDefault="00000000">
            <w:r>
              <w:rPr>
                <w:color w:val="2B2B2B"/>
                <w:sz w:val="19"/>
                <w:szCs w:val="19"/>
              </w:rPr>
              <w:t>Integraciones con sistemas externos de membresías/marketing, analítica avanzada y recomendaciones automáticas.</w:t>
            </w:r>
          </w:p>
        </w:tc>
      </w:tr>
      <w:tr w:rsidR="006042CD" w14:paraId="516653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0B7E0" w14:textId="77777777" w:rsidR="006042CD" w:rsidRDefault="00000000">
            <w:r>
              <w:rPr>
                <w:color w:val="2B2B2B"/>
                <w:sz w:val="19"/>
                <w:szCs w:val="19"/>
              </w:rPr>
              <w:t>Duración estimada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B115F" w14:textId="77777777" w:rsidR="006042CD" w:rsidRDefault="00000000">
            <w:r>
              <w:rPr>
                <w:color w:val="2B2B2B"/>
                <w:sz w:val="19"/>
                <w:szCs w:val="19"/>
              </w:rPr>
              <w:t>12 a 16 semanas para el piloto funcional completo.</w:t>
            </w:r>
          </w:p>
        </w:tc>
      </w:tr>
      <w:tr w:rsidR="006042CD" w14:paraId="482B47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409F3" w14:textId="77777777" w:rsidR="006042CD" w:rsidRDefault="00000000">
            <w:r>
              <w:rPr>
                <w:color w:val="2B2B2B"/>
                <w:sz w:val="19"/>
                <w:szCs w:val="19"/>
              </w:rPr>
              <w:t>Principales interesados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E915D" w14:textId="77777777" w:rsidR="006042CD" w:rsidRDefault="00000000">
            <w:r>
              <w:rPr>
                <w:color w:val="2B2B2B"/>
                <w:sz w:val="19"/>
                <w:szCs w:val="19"/>
              </w:rPr>
              <w:t>Operaciones, Marketing, RR.HH., Desarrollo de Negocios, Servicio al Cliente, Tecnologías de la Información.</w:t>
            </w:r>
          </w:p>
        </w:tc>
      </w:tr>
      <w:tr w:rsidR="006042CD" w14:paraId="5879D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CDB67" w14:textId="77777777" w:rsidR="006042CD" w:rsidRDefault="00000000">
            <w:r>
              <w:rPr>
                <w:color w:val="2B2B2B"/>
                <w:sz w:val="19"/>
                <w:szCs w:val="19"/>
              </w:rPr>
              <w:t>Restricciones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9CF7D" w14:textId="77777777" w:rsidR="006042CD" w:rsidRDefault="00000000">
            <w:r>
              <w:rPr>
                <w:color w:val="2B2B2B"/>
                <w:sz w:val="19"/>
                <w:szCs w:val="19"/>
              </w:rPr>
              <w:t>Plazos y presupuesto definidos por las gerencias; disponibilidad de usuarios clave para pruebas y capacitación.</w:t>
            </w:r>
          </w:p>
        </w:tc>
      </w:tr>
      <w:tr w:rsidR="006042CD" w14:paraId="496DFC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7AD7C" w14:textId="77777777" w:rsidR="006042CD" w:rsidRDefault="00000000">
            <w:r>
              <w:rPr>
                <w:color w:val="2B2B2B"/>
                <w:sz w:val="19"/>
                <w:szCs w:val="19"/>
              </w:rPr>
              <w:t>Supuestos</w:t>
            </w:r>
          </w:p>
        </w:tc>
        <w:tc>
          <w:tcPr>
            <w:tcW w:w="74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75D2A" w14:textId="77777777" w:rsidR="006042CD" w:rsidRDefault="00000000">
            <w:r>
              <w:rPr>
                <w:color w:val="2B2B2B"/>
                <w:sz w:val="19"/>
                <w:szCs w:val="19"/>
              </w:rPr>
              <w:t>Los porcentajes y plazos de los objetivos SMART son una línea base que debe ser validada por las gerencias involucradas.</w:t>
            </w:r>
          </w:p>
        </w:tc>
      </w:tr>
      <w:tr w:rsidR="006042CD" w14:paraId="07E140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90E0E" w14:textId="77777777" w:rsidR="006042CD" w:rsidRDefault="00000000">
            <w:r>
              <w:rPr>
                <w:color w:val="2B2B2B"/>
                <w:sz w:val="19"/>
                <w:szCs w:val="19"/>
              </w:rPr>
              <w:t>Aprobación</w:t>
            </w:r>
          </w:p>
        </w:tc>
        <w:tc>
          <w:tcPr>
            <w:tcW w:w="7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CF49F" w14:textId="77777777" w:rsidR="006042CD" w:rsidRDefault="00000000">
            <w:r>
              <w:rPr>
                <w:color w:val="2B2B2B"/>
                <w:sz w:val="19"/>
                <w:szCs w:val="19"/>
              </w:rPr>
              <w:t>_______________________</w:t>
            </w:r>
            <w:proofErr w:type="gramStart"/>
            <w:r>
              <w:rPr>
                <w:color w:val="2B2B2B"/>
                <w:sz w:val="19"/>
                <w:szCs w:val="19"/>
              </w:rPr>
              <w:t>_  (</w:t>
            </w:r>
            <w:proofErr w:type="gramEnd"/>
            <w:r>
              <w:rPr>
                <w:color w:val="2B2B2B"/>
                <w:sz w:val="19"/>
                <w:szCs w:val="19"/>
              </w:rPr>
              <w:t>Gerencia General / Patrocinador del proyecto)</w:t>
            </w:r>
          </w:p>
        </w:tc>
      </w:tr>
    </w:tbl>
    <w:p w14:paraId="67806F96" w14:textId="77777777" w:rsidR="006042CD" w:rsidRDefault="00000000">
      <w:r>
        <w:br w:type="page"/>
      </w:r>
    </w:p>
    <w:p w14:paraId="4545A948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6. </w:t>
      </w:r>
      <w:r>
        <w:rPr>
          <w:b/>
          <w:bCs/>
          <w:color w:val="10233F"/>
          <w:sz w:val="30"/>
          <w:szCs w:val="30"/>
        </w:rPr>
        <w:t>Informe detallado del problema</w:t>
      </w:r>
    </w:p>
    <w:p w14:paraId="1C7BF631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6.1. Resumen ejecutivo</w:t>
      </w:r>
    </w:p>
    <w:p w14:paraId="5AA070C5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Atlantic City presenta una problemática crítica vinculada a la gestión fragmentada de la información de clientes. La organización utiliza múltiples sistemas o aplicaciones para gestionar inscripción, seguimiento de promociones, membresías, atención y operaciones diarias; sin embargo, estos sistemas no se encuentran integrados. Como consecuencia, se generan duplicidad de datos, procesos ineficientes, atención inconsistente y dificultades para tomar decisiones estratégicas con información confiable y oportuna.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042CD" w14:paraId="50E3164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8952A"/>
              <w:left w:val="single" w:sz="24" w:space="0" w:color="C8952A"/>
              <w:bottom w:val="single" w:sz="4" w:space="0" w:color="C8952A"/>
              <w:right w:val="single" w:sz="4" w:space="0" w:color="C8952A"/>
            </w:tcBorders>
            <w:shd w:val="clear" w:color="auto" w:fill="EFF2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130D88" w14:textId="77777777" w:rsidR="006042CD" w:rsidRDefault="00000000"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>IDEA CENTRAL DEL PROYECTO</w:t>
            </w:r>
          </w:p>
          <w:p w14:paraId="6DFAFDAF" w14:textId="77777777" w:rsidR="006042CD" w:rsidRDefault="00000000">
            <w:r>
              <w:rPr>
                <w:i/>
                <w:iCs/>
                <w:color w:val="34404E"/>
                <w:sz w:val="21"/>
                <w:szCs w:val="21"/>
              </w:rPr>
              <w:t>No se trata solamente de construir una aplicación web; se trata de habilitar una transformación digital centrada en el cliente, la eficiencia operativa y la toma de decisiones basada en datos.</w:t>
            </w:r>
          </w:p>
        </w:tc>
      </w:tr>
    </w:tbl>
    <w:p w14:paraId="32D9F390" w14:textId="77777777" w:rsidR="006042CD" w:rsidRDefault="006042CD">
      <w:pPr>
        <w:spacing w:after="160"/>
      </w:pPr>
    </w:p>
    <w:p w14:paraId="6E61B260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6.2. Problema principal</w:t>
      </w:r>
    </w:p>
    <w:p w14:paraId="35050FA0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La ausencia de una plataforma integrada impide consolidar una visión única del cliente y afecta la calidad del servicio. La información se encuentra dispersa, duplicada y no sincronizada entre las áreas de la empresa (ver Matriz de diagnóstico, sección 1).</w:t>
      </w:r>
    </w:p>
    <w:p w14:paraId="1E35459E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6.3. Causas y consecuencias</w:t>
      </w:r>
    </w:p>
    <w:p w14:paraId="7CBC85BA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Detalladas en el árbol de problemas (sección 2.1): cinco causas raíz —sistemas aislados, ausencia de repositorio centralizado, falta de reglas de integridad, limitada capacidad analítica y procesos dependientes de información dispersa— generan cinco consecuencias principales: insatisfacción del cliente, pérdida de oportunidades, baja eficiencia operativa, decisiones poco fundamentadas y crecimiento desordenado.</w:t>
      </w:r>
    </w:p>
    <w:p w14:paraId="67632DC6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6.4. Necesidad del negocio</w:t>
      </w:r>
    </w:p>
    <w:p w14:paraId="62DFF2D9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Centralizar información: Unificar datos personales, visitas, preferencias, promociones, interacciones e incidencias en una sola plataforma.</w:t>
      </w:r>
    </w:p>
    <w:p w14:paraId="44745A94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Evitar duplicidad: Implementar validaciones y reglas de unicidad para reducir registros repetidos o contradictorios.</w:t>
      </w:r>
    </w:p>
    <w:p w14:paraId="3EC3C13F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Mejorar atención: Disponer de historial completo para ofrecer respuestas rápidas, consistentes y personalizadas.</w:t>
      </w:r>
    </w:p>
    <w:p w14:paraId="76D973C9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Gestionar promociones: Crear, asignar, personalizar y medir campañas promocionales según segmentos de clientes.</w:t>
      </w:r>
    </w:p>
    <w:p w14:paraId="0F3BE76D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Segmentar clientes: Clasificar clientes por frecuencia, nivel de gasto, preferencias, comportamiento e historial promocional.</w:t>
      </w:r>
    </w:p>
    <w:p w14:paraId="0829E863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Generar reportes: Visualizar indicadores comerciales, operativos y de servicio para apoyar decisiones gerenciales.</w:t>
      </w:r>
    </w:p>
    <w:p w14:paraId="4AC4E2C0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Automatizar procesos: Reducir tareas repetitivas vinculadas al registro, seguimiento y análisis de información.</w:t>
      </w:r>
    </w:p>
    <w:p w14:paraId="7E3BAFD8" w14:textId="77777777" w:rsidR="006042CD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color w:val="2B2B2B"/>
          <w:sz w:val="21"/>
          <w:szCs w:val="21"/>
        </w:rPr>
        <w:t>Fortalecer el enfoque data-</w:t>
      </w:r>
      <w:proofErr w:type="spellStart"/>
      <w:r>
        <w:rPr>
          <w:color w:val="2B2B2B"/>
          <w:sz w:val="21"/>
          <w:szCs w:val="21"/>
        </w:rPr>
        <w:t>driven</w:t>
      </w:r>
      <w:proofErr w:type="spellEnd"/>
      <w:r>
        <w:rPr>
          <w:color w:val="2B2B2B"/>
          <w:sz w:val="21"/>
          <w:szCs w:val="21"/>
        </w:rPr>
        <w:t>: Convertir los datos de clientes en un activo estratégico para crecimiento y competitividad.</w:t>
      </w:r>
    </w:p>
    <w:p w14:paraId="52D5F857" w14:textId="77777777" w:rsidR="006042CD" w:rsidRDefault="006042CD">
      <w:pPr>
        <w:spacing w:after="120"/>
      </w:pPr>
    </w:p>
    <w:p w14:paraId="75A4F9A5" w14:textId="77777777" w:rsidR="006042CD" w:rsidRDefault="00000000">
      <w:pPr>
        <w:spacing w:after="160" w:line="300" w:lineRule="auto"/>
      </w:pPr>
      <w:r>
        <w:rPr>
          <w:i/>
          <w:iCs/>
          <w:color w:val="2B2B2B"/>
          <w:sz w:val="21"/>
          <w:szCs w:val="21"/>
        </w:rPr>
        <w:t>Nota: las interfaces de la solución (capturas del prototipo) se presentan en la sección 10 — Prototipado de la solución.</w:t>
      </w:r>
    </w:p>
    <w:p w14:paraId="550A1930" w14:textId="77777777" w:rsidR="006042CD" w:rsidRDefault="00000000">
      <w:r>
        <w:br w:type="page"/>
      </w:r>
    </w:p>
    <w:p w14:paraId="7F753627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7. </w:t>
      </w:r>
      <w:r>
        <w:rPr>
          <w:b/>
          <w:bCs/>
          <w:color w:val="10233F"/>
          <w:sz w:val="30"/>
          <w:szCs w:val="30"/>
        </w:rPr>
        <w:t>Hitos del proyecto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780"/>
      </w:tblGrid>
      <w:tr w:rsidR="006042CD" w14:paraId="0F52B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B6FB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17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917D8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Plazo estimado</w:t>
            </w:r>
          </w:p>
        </w:tc>
        <w:tc>
          <w:tcPr>
            <w:tcW w:w="5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48FF1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/ objetivo asociado</w:t>
            </w:r>
          </w:p>
        </w:tc>
      </w:tr>
      <w:tr w:rsidR="006042CD" w14:paraId="7BC17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DEBD2" w14:textId="77777777" w:rsidR="006042CD" w:rsidRDefault="00000000">
            <w:r>
              <w:rPr>
                <w:color w:val="2B2B2B"/>
                <w:sz w:val="19"/>
                <w:szCs w:val="19"/>
              </w:rPr>
              <w:t>H1 – Formalización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CBB06" w14:textId="77777777" w:rsidR="006042CD" w:rsidRDefault="00000000">
            <w:r>
              <w:rPr>
                <w:color w:val="2B2B2B"/>
                <w:sz w:val="19"/>
                <w:szCs w:val="19"/>
              </w:rPr>
              <w:t>Semana 2</w:t>
            </w:r>
          </w:p>
        </w:tc>
        <w:tc>
          <w:tcPr>
            <w:tcW w:w="5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F7FAB" w14:textId="77777777" w:rsidR="006042CD" w:rsidRDefault="00000000">
            <w:r>
              <w:rPr>
                <w:color w:val="2B2B2B"/>
                <w:sz w:val="19"/>
                <w:szCs w:val="19"/>
              </w:rPr>
              <w:t>Acta de constitución, diagnóstico, árbol de problemas/objetivos y FODA aprobados.</w:t>
            </w:r>
          </w:p>
        </w:tc>
      </w:tr>
      <w:tr w:rsidR="006042CD" w14:paraId="44BFE5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13DE6" w14:textId="77777777" w:rsidR="006042CD" w:rsidRDefault="00000000">
            <w:r>
              <w:rPr>
                <w:color w:val="2B2B2B"/>
                <w:sz w:val="19"/>
                <w:szCs w:val="19"/>
              </w:rPr>
              <w:t>H2 – Diseño</w:t>
            </w:r>
          </w:p>
        </w:tc>
        <w:tc>
          <w:tcPr>
            <w:tcW w:w="17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08EA0" w14:textId="77777777" w:rsidR="006042CD" w:rsidRDefault="00000000">
            <w:r>
              <w:rPr>
                <w:color w:val="2B2B2B"/>
                <w:sz w:val="19"/>
                <w:szCs w:val="19"/>
              </w:rPr>
              <w:t>Semana 4</w:t>
            </w:r>
          </w:p>
        </w:tc>
        <w:tc>
          <w:tcPr>
            <w:tcW w:w="5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C6372" w14:textId="77777777" w:rsidR="006042CD" w:rsidRDefault="00000000">
            <w:r>
              <w:rPr>
                <w:color w:val="2B2B2B"/>
                <w:sz w:val="19"/>
                <w:szCs w:val="19"/>
              </w:rPr>
              <w:t>Modelo de datos, arquitectura y requerimientos (funcionales y no funcionales) validados.</w:t>
            </w:r>
          </w:p>
        </w:tc>
      </w:tr>
      <w:tr w:rsidR="006042CD" w14:paraId="423CB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A1E53" w14:textId="77777777" w:rsidR="006042CD" w:rsidRDefault="00000000">
            <w:r>
              <w:rPr>
                <w:color w:val="2B2B2B"/>
                <w:sz w:val="19"/>
                <w:szCs w:val="19"/>
              </w:rPr>
              <w:t>H3 – MVP núcleo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A03C9" w14:textId="77777777" w:rsidR="006042CD" w:rsidRDefault="00000000">
            <w:r>
              <w:rPr>
                <w:color w:val="2B2B2B"/>
                <w:sz w:val="19"/>
                <w:szCs w:val="19"/>
              </w:rPr>
              <w:t>Semana 8</w:t>
            </w:r>
          </w:p>
        </w:tc>
        <w:tc>
          <w:tcPr>
            <w:tcW w:w="5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0013F" w14:textId="77777777" w:rsidR="006042CD" w:rsidRDefault="00000000">
            <w:r>
              <w:rPr>
                <w:color w:val="2B2B2B"/>
                <w:sz w:val="19"/>
                <w:szCs w:val="19"/>
              </w:rPr>
              <w:t xml:space="preserve">Módulos de </w:t>
            </w:r>
            <w:proofErr w:type="spellStart"/>
            <w:r>
              <w:rPr>
                <w:color w:val="2B2B2B"/>
                <w:sz w:val="19"/>
                <w:szCs w:val="19"/>
              </w:rPr>
              <w:t>login</w:t>
            </w:r>
            <w:proofErr w:type="spellEnd"/>
            <w:r>
              <w:rPr>
                <w:color w:val="2B2B2B"/>
                <w:sz w:val="19"/>
                <w:szCs w:val="19"/>
              </w:rPr>
              <w:t>, gestión de clientes, ficha única e historial de visitas funcionando.</w:t>
            </w:r>
          </w:p>
        </w:tc>
      </w:tr>
      <w:tr w:rsidR="006042CD" w14:paraId="3DB33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7C3EE" w14:textId="77777777" w:rsidR="006042CD" w:rsidRDefault="00000000">
            <w:r>
              <w:rPr>
                <w:color w:val="2B2B2B"/>
                <w:sz w:val="19"/>
                <w:szCs w:val="19"/>
              </w:rPr>
              <w:t>H4 – Centralización</w:t>
            </w:r>
          </w:p>
        </w:tc>
        <w:tc>
          <w:tcPr>
            <w:tcW w:w="17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4535B" w14:textId="77777777" w:rsidR="006042CD" w:rsidRDefault="00000000">
            <w:r>
              <w:rPr>
                <w:color w:val="2B2B2B"/>
                <w:sz w:val="19"/>
                <w:szCs w:val="19"/>
              </w:rPr>
              <w:t>Semana 12</w:t>
            </w:r>
          </w:p>
        </w:tc>
        <w:tc>
          <w:tcPr>
            <w:tcW w:w="5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B85A" w14:textId="77777777" w:rsidR="006042CD" w:rsidRDefault="00000000">
            <w:r>
              <w:rPr>
                <w:color w:val="2B2B2B"/>
                <w:sz w:val="19"/>
                <w:szCs w:val="19"/>
              </w:rPr>
              <w:t>OB-01: al menos 90% de la información crítica centralizada en la plataforma piloto.</w:t>
            </w:r>
          </w:p>
        </w:tc>
      </w:tr>
      <w:tr w:rsidR="006042CD" w14:paraId="7D97F2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4F69D" w14:textId="77777777" w:rsidR="006042CD" w:rsidRDefault="00000000">
            <w:r>
              <w:rPr>
                <w:color w:val="2B2B2B"/>
                <w:sz w:val="19"/>
                <w:szCs w:val="19"/>
              </w:rPr>
              <w:t>H5 – Calidad de datos y atención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5A673" w14:textId="77777777" w:rsidR="006042CD" w:rsidRDefault="00000000">
            <w:r>
              <w:rPr>
                <w:color w:val="2B2B2B"/>
                <w:sz w:val="19"/>
                <w:szCs w:val="19"/>
              </w:rPr>
              <w:t>Mes 3</w:t>
            </w:r>
          </w:p>
        </w:tc>
        <w:tc>
          <w:tcPr>
            <w:tcW w:w="5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F5335" w14:textId="77777777" w:rsidR="006042CD" w:rsidRDefault="00000000">
            <w:r>
              <w:rPr>
                <w:color w:val="2B2B2B"/>
                <w:sz w:val="19"/>
                <w:szCs w:val="19"/>
              </w:rPr>
              <w:t>OB-02: reducción del 60% en duplicidad. OB-03: mejora del 30% en eficiencia de atención.</w:t>
            </w:r>
          </w:p>
        </w:tc>
      </w:tr>
      <w:tr w:rsidR="006042CD" w14:paraId="51D8C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AD3E0" w14:textId="77777777" w:rsidR="006042CD" w:rsidRDefault="00000000">
            <w:r>
              <w:rPr>
                <w:color w:val="2B2B2B"/>
                <w:sz w:val="19"/>
                <w:szCs w:val="19"/>
              </w:rPr>
              <w:t>H6 – Valor comercial</w:t>
            </w:r>
          </w:p>
        </w:tc>
        <w:tc>
          <w:tcPr>
            <w:tcW w:w="17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F016D" w14:textId="77777777" w:rsidR="006042CD" w:rsidRDefault="00000000">
            <w:r>
              <w:rPr>
                <w:color w:val="2B2B2B"/>
                <w:sz w:val="19"/>
                <w:szCs w:val="19"/>
              </w:rPr>
              <w:t>Mes 4</w:t>
            </w:r>
          </w:p>
        </w:tc>
        <w:tc>
          <w:tcPr>
            <w:tcW w:w="5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6B69F" w14:textId="77777777" w:rsidR="006042CD" w:rsidRDefault="00000000">
            <w:r>
              <w:rPr>
                <w:color w:val="2B2B2B"/>
                <w:sz w:val="19"/>
                <w:szCs w:val="19"/>
              </w:rPr>
              <w:t>OB-04: +20% de efectividad en promociones personalizadas. OB-05: tableros gerenciales desplegados.</w:t>
            </w:r>
          </w:p>
        </w:tc>
      </w:tr>
      <w:tr w:rsidR="006042CD" w14:paraId="16150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82100" w14:textId="77777777" w:rsidR="006042CD" w:rsidRDefault="00000000">
            <w:r>
              <w:rPr>
                <w:color w:val="2B2B2B"/>
                <w:sz w:val="19"/>
                <w:szCs w:val="19"/>
              </w:rPr>
              <w:t>H7 – Adopción y cierre del piloto</w:t>
            </w:r>
          </w:p>
        </w:tc>
        <w:tc>
          <w:tcPr>
            <w:tcW w:w="1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6AFBB" w14:textId="77777777" w:rsidR="006042CD" w:rsidRDefault="00000000">
            <w:r>
              <w:rPr>
                <w:color w:val="2B2B2B"/>
                <w:sz w:val="19"/>
                <w:szCs w:val="19"/>
              </w:rPr>
              <w:t>Mes 4 (fin)</w:t>
            </w:r>
          </w:p>
        </w:tc>
        <w:tc>
          <w:tcPr>
            <w:tcW w:w="5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04B49" w14:textId="77777777" w:rsidR="006042CD" w:rsidRDefault="00000000">
            <w:r>
              <w:rPr>
                <w:color w:val="2B2B2B"/>
                <w:sz w:val="19"/>
                <w:szCs w:val="19"/>
              </w:rPr>
              <w:t>OB-06: 80% de usuarios clave capacitados; evaluación de criterios de éxito y decisión de escalamiento.</w:t>
            </w:r>
          </w:p>
        </w:tc>
      </w:tr>
    </w:tbl>
    <w:p w14:paraId="4070DBF5" w14:textId="77777777" w:rsidR="006042CD" w:rsidRDefault="00000000">
      <w:r>
        <w:br w:type="page"/>
      </w:r>
    </w:p>
    <w:p w14:paraId="44B30E9C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8. </w:t>
      </w:r>
      <w:r>
        <w:rPr>
          <w:b/>
          <w:bCs/>
          <w:color w:val="10233F"/>
          <w:sz w:val="30"/>
          <w:szCs w:val="30"/>
        </w:rPr>
        <w:t>Requerimientos funcionales</w:t>
      </w:r>
    </w:p>
    <w:p w14:paraId="244450E3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8.1. Módulo de gestión de clientes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7ADFB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FE29D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58C30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5DFE76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8B33B" w14:textId="77777777" w:rsidR="006042CD" w:rsidRDefault="00000000">
            <w:r>
              <w:rPr>
                <w:color w:val="2B2B2B"/>
                <w:sz w:val="19"/>
                <w:szCs w:val="19"/>
              </w:rPr>
              <w:t>RF-01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0D4BE" w14:textId="77777777" w:rsidR="006042CD" w:rsidRDefault="00000000">
            <w:r>
              <w:rPr>
                <w:color w:val="2B2B2B"/>
                <w:sz w:val="19"/>
                <w:szCs w:val="19"/>
              </w:rPr>
              <w:t>Permitir registrar nuevos clientes con datos personales, datos de contacto y complementarios.</w:t>
            </w:r>
          </w:p>
        </w:tc>
      </w:tr>
      <w:tr w:rsidR="006042CD" w14:paraId="302AE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2F829" w14:textId="77777777" w:rsidR="006042CD" w:rsidRDefault="00000000">
            <w:r>
              <w:rPr>
                <w:color w:val="2B2B2B"/>
                <w:sz w:val="19"/>
                <w:szCs w:val="19"/>
              </w:rPr>
              <w:t>RF-02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6FBE9" w14:textId="77777777" w:rsidR="006042CD" w:rsidRDefault="00000000">
            <w:r>
              <w:rPr>
                <w:color w:val="2B2B2B"/>
                <w:sz w:val="19"/>
                <w:szCs w:val="19"/>
              </w:rPr>
              <w:t>Permitir consultar, modificar, activar o desactivar perfiles de clientes.</w:t>
            </w:r>
          </w:p>
        </w:tc>
      </w:tr>
      <w:tr w:rsidR="006042CD" w14:paraId="3EC654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A1D9F" w14:textId="77777777" w:rsidR="006042CD" w:rsidRDefault="00000000">
            <w:r>
              <w:rPr>
                <w:color w:val="2B2B2B"/>
                <w:sz w:val="19"/>
                <w:szCs w:val="19"/>
              </w:rPr>
              <w:t>RF-03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F64AE" w14:textId="77777777" w:rsidR="006042CD" w:rsidRDefault="00000000">
            <w:r>
              <w:rPr>
                <w:color w:val="2B2B2B"/>
                <w:sz w:val="19"/>
                <w:szCs w:val="19"/>
              </w:rPr>
              <w:t>Validar la existencia previa de un cliente para evitar registros duplicados.</w:t>
            </w:r>
          </w:p>
        </w:tc>
      </w:tr>
      <w:tr w:rsidR="006042CD" w14:paraId="672C46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A405C" w14:textId="77777777" w:rsidR="006042CD" w:rsidRDefault="00000000">
            <w:r>
              <w:rPr>
                <w:color w:val="2B2B2B"/>
                <w:sz w:val="19"/>
                <w:szCs w:val="19"/>
              </w:rPr>
              <w:t>RF-04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3FCF7" w14:textId="77777777" w:rsidR="006042CD" w:rsidRDefault="00000000">
            <w:r>
              <w:rPr>
                <w:color w:val="2B2B2B"/>
                <w:sz w:val="19"/>
                <w:szCs w:val="19"/>
              </w:rPr>
              <w:t>Mostrar una ficha única del cliente con datos, visitas, preferencias, promociones e incidencias.</w:t>
            </w:r>
          </w:p>
        </w:tc>
      </w:tr>
      <w:tr w:rsidR="006042CD" w14:paraId="66F15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F53FA" w14:textId="77777777" w:rsidR="006042CD" w:rsidRDefault="00000000">
            <w:r>
              <w:rPr>
                <w:color w:val="2B2B2B"/>
                <w:sz w:val="19"/>
                <w:szCs w:val="19"/>
              </w:rPr>
              <w:t>RF-05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57976" w14:textId="77777777" w:rsidR="006042CD" w:rsidRDefault="00000000">
            <w:r>
              <w:rPr>
                <w:color w:val="2B2B2B"/>
                <w:sz w:val="19"/>
                <w:szCs w:val="19"/>
              </w:rPr>
              <w:t>Permitir buscar clientes por nombre, documento, correo, teléfono o código interno.</w:t>
            </w:r>
          </w:p>
        </w:tc>
      </w:tr>
    </w:tbl>
    <w:p w14:paraId="548832F1" w14:textId="77777777" w:rsidR="006042CD" w:rsidRDefault="006042CD">
      <w:pPr>
        <w:spacing w:after="140"/>
      </w:pPr>
    </w:p>
    <w:p w14:paraId="08171EC5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8.2. Módulo de visitas e interacciones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52B40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42F86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01E38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7CECE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E1B2A" w14:textId="77777777" w:rsidR="006042CD" w:rsidRDefault="00000000">
            <w:r>
              <w:rPr>
                <w:color w:val="2B2B2B"/>
                <w:sz w:val="19"/>
                <w:szCs w:val="19"/>
              </w:rPr>
              <w:t>RF-06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4FCA3" w14:textId="77777777" w:rsidR="006042CD" w:rsidRDefault="00000000">
            <w:r>
              <w:rPr>
                <w:color w:val="2B2B2B"/>
                <w:sz w:val="19"/>
                <w:szCs w:val="19"/>
              </w:rPr>
              <w:t>Permitir registrar cada visita del cliente a Atlantic City.</w:t>
            </w:r>
          </w:p>
        </w:tc>
      </w:tr>
      <w:tr w:rsidR="006042CD" w14:paraId="2AA86E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0D10A" w14:textId="77777777" w:rsidR="006042CD" w:rsidRDefault="00000000">
            <w:r>
              <w:rPr>
                <w:color w:val="2B2B2B"/>
                <w:sz w:val="19"/>
                <w:szCs w:val="19"/>
              </w:rPr>
              <w:t>RF-07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03F46" w14:textId="77777777" w:rsidR="006042CD" w:rsidRDefault="00000000">
            <w:r>
              <w:rPr>
                <w:color w:val="2B2B2B"/>
                <w:sz w:val="19"/>
                <w:szCs w:val="19"/>
              </w:rPr>
              <w:t>Almacenar preferencias identificadas durante las visitas del cliente.</w:t>
            </w:r>
          </w:p>
        </w:tc>
      </w:tr>
      <w:tr w:rsidR="006042CD" w14:paraId="1F649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28187" w14:textId="77777777" w:rsidR="006042CD" w:rsidRDefault="00000000">
            <w:r>
              <w:rPr>
                <w:color w:val="2B2B2B"/>
                <w:sz w:val="19"/>
                <w:szCs w:val="19"/>
              </w:rPr>
              <w:t>RF-08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FD03E" w14:textId="77777777" w:rsidR="006042CD" w:rsidRDefault="00000000">
            <w:r>
              <w:rPr>
                <w:color w:val="2B2B2B"/>
                <w:sz w:val="19"/>
                <w:szCs w:val="19"/>
              </w:rPr>
              <w:t>Registrar comunicaciones previas, promociones enviadas y respuestas del cliente.</w:t>
            </w:r>
          </w:p>
        </w:tc>
      </w:tr>
      <w:tr w:rsidR="006042CD" w14:paraId="12FA35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B9869" w14:textId="77777777" w:rsidR="006042CD" w:rsidRDefault="00000000">
            <w:r>
              <w:rPr>
                <w:color w:val="2B2B2B"/>
                <w:sz w:val="19"/>
                <w:szCs w:val="19"/>
              </w:rPr>
              <w:t>RF-09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2E578" w14:textId="77777777" w:rsidR="006042CD" w:rsidRDefault="00000000">
            <w:r>
              <w:rPr>
                <w:color w:val="2B2B2B"/>
                <w:sz w:val="19"/>
                <w:szCs w:val="19"/>
              </w:rPr>
              <w:t>Visualizar una línea de tiempo del historial de interacción del cliente.</w:t>
            </w:r>
          </w:p>
        </w:tc>
      </w:tr>
    </w:tbl>
    <w:p w14:paraId="23EE5057" w14:textId="77777777" w:rsidR="006042CD" w:rsidRDefault="006042CD">
      <w:pPr>
        <w:spacing w:after="140"/>
      </w:pPr>
    </w:p>
    <w:p w14:paraId="088CD7CD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8.3. Módulo de segmentación de clientes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5D157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F7DCF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A39BB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70B475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37D9C" w14:textId="77777777" w:rsidR="006042CD" w:rsidRDefault="00000000">
            <w:r>
              <w:rPr>
                <w:color w:val="2B2B2B"/>
                <w:sz w:val="19"/>
                <w:szCs w:val="19"/>
              </w:rPr>
              <w:t>RF-10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69D11" w14:textId="77777777" w:rsidR="006042CD" w:rsidRDefault="00000000">
            <w:r>
              <w:rPr>
                <w:color w:val="2B2B2B"/>
                <w:sz w:val="19"/>
                <w:szCs w:val="19"/>
              </w:rPr>
              <w:t>Permitir segmentar clientes por frecuencia de visitas.</w:t>
            </w:r>
          </w:p>
        </w:tc>
      </w:tr>
      <w:tr w:rsidR="006042CD" w14:paraId="491407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81322" w14:textId="77777777" w:rsidR="006042CD" w:rsidRDefault="00000000">
            <w:r>
              <w:rPr>
                <w:color w:val="2B2B2B"/>
                <w:sz w:val="19"/>
                <w:szCs w:val="19"/>
              </w:rPr>
              <w:t>RF-11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2D3CD" w14:textId="77777777" w:rsidR="006042CD" w:rsidRDefault="00000000">
            <w:r>
              <w:rPr>
                <w:color w:val="2B2B2B"/>
                <w:sz w:val="19"/>
                <w:szCs w:val="19"/>
              </w:rPr>
              <w:t>Permitir segmentar clientes por nivel de gasto o consumo.</w:t>
            </w:r>
          </w:p>
        </w:tc>
      </w:tr>
      <w:tr w:rsidR="006042CD" w14:paraId="093DC4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B7939" w14:textId="77777777" w:rsidR="006042CD" w:rsidRDefault="00000000">
            <w:r>
              <w:rPr>
                <w:color w:val="2B2B2B"/>
                <w:sz w:val="19"/>
                <w:szCs w:val="19"/>
              </w:rPr>
              <w:t>RF-12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632F5" w14:textId="77777777" w:rsidR="006042CD" w:rsidRDefault="00000000">
            <w:r>
              <w:rPr>
                <w:color w:val="2B2B2B"/>
                <w:sz w:val="19"/>
                <w:szCs w:val="19"/>
              </w:rPr>
              <w:t>Permitir segmentar clientes por preferencias de juegos, servicios o promociones.</w:t>
            </w:r>
          </w:p>
        </w:tc>
      </w:tr>
      <w:tr w:rsidR="006042CD" w14:paraId="77597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A321B" w14:textId="77777777" w:rsidR="006042CD" w:rsidRDefault="00000000">
            <w:r>
              <w:rPr>
                <w:color w:val="2B2B2B"/>
                <w:sz w:val="19"/>
                <w:szCs w:val="19"/>
              </w:rPr>
              <w:t>RF-13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102E9" w14:textId="77777777" w:rsidR="006042CD" w:rsidRDefault="00000000">
            <w:r>
              <w:rPr>
                <w:color w:val="2B2B2B"/>
                <w:sz w:val="19"/>
                <w:szCs w:val="19"/>
              </w:rPr>
              <w:t>Permitir crear segmentos personalizados mediante filtros combinados.</w:t>
            </w:r>
          </w:p>
        </w:tc>
      </w:tr>
      <w:tr w:rsidR="006042CD" w14:paraId="0AF1BA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F12CC" w14:textId="77777777" w:rsidR="006042CD" w:rsidRDefault="00000000">
            <w:r>
              <w:rPr>
                <w:color w:val="2B2B2B"/>
                <w:sz w:val="19"/>
                <w:szCs w:val="19"/>
              </w:rPr>
              <w:t>RF-14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0F773" w14:textId="77777777" w:rsidR="006042CD" w:rsidRDefault="00000000">
            <w:r>
              <w:rPr>
                <w:color w:val="2B2B2B"/>
                <w:sz w:val="19"/>
                <w:szCs w:val="19"/>
              </w:rPr>
              <w:t>Permitir exportar o utilizar segmentos para campañas promocionales.</w:t>
            </w:r>
          </w:p>
        </w:tc>
      </w:tr>
    </w:tbl>
    <w:p w14:paraId="7687557A" w14:textId="77777777" w:rsidR="006042CD" w:rsidRDefault="006042CD">
      <w:pPr>
        <w:spacing w:after="140"/>
      </w:pPr>
    </w:p>
    <w:p w14:paraId="40E72567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8.4. Módulo de promociones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7F2E8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2B276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55519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43EA0D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9998B" w14:textId="77777777" w:rsidR="006042CD" w:rsidRDefault="00000000">
            <w:r>
              <w:rPr>
                <w:color w:val="2B2B2B"/>
                <w:sz w:val="19"/>
                <w:szCs w:val="19"/>
              </w:rPr>
              <w:t>RF-15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44223" w14:textId="77777777" w:rsidR="006042CD" w:rsidRDefault="00000000">
            <w:r>
              <w:rPr>
                <w:color w:val="2B2B2B"/>
                <w:sz w:val="19"/>
                <w:szCs w:val="19"/>
              </w:rPr>
              <w:t>Permitir crear promociones y ofertas personalizadas.</w:t>
            </w:r>
          </w:p>
        </w:tc>
      </w:tr>
      <w:tr w:rsidR="006042CD" w14:paraId="32196C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74B27" w14:textId="77777777" w:rsidR="006042CD" w:rsidRDefault="00000000">
            <w:r>
              <w:rPr>
                <w:color w:val="2B2B2B"/>
                <w:sz w:val="19"/>
                <w:szCs w:val="19"/>
              </w:rPr>
              <w:t>RF-16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AB909" w14:textId="77777777" w:rsidR="006042CD" w:rsidRDefault="00000000">
            <w:r>
              <w:rPr>
                <w:color w:val="2B2B2B"/>
                <w:sz w:val="19"/>
                <w:szCs w:val="19"/>
              </w:rPr>
              <w:t>Permitir asociar promociones a segmentos específicos de clientes.</w:t>
            </w:r>
          </w:p>
        </w:tc>
      </w:tr>
      <w:tr w:rsidR="006042CD" w14:paraId="74966E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1451F" w14:textId="77777777" w:rsidR="006042CD" w:rsidRDefault="00000000">
            <w:r>
              <w:rPr>
                <w:color w:val="2B2B2B"/>
                <w:sz w:val="19"/>
                <w:szCs w:val="19"/>
              </w:rPr>
              <w:t>RF-17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5792D" w14:textId="77777777" w:rsidR="006042CD" w:rsidRDefault="00000000">
            <w:r>
              <w:rPr>
                <w:color w:val="2B2B2B"/>
                <w:sz w:val="19"/>
                <w:szCs w:val="19"/>
              </w:rPr>
              <w:t>Registrar promociones enviadas, aceptadas, usadas o vencidas.</w:t>
            </w:r>
          </w:p>
        </w:tc>
      </w:tr>
      <w:tr w:rsidR="006042CD" w14:paraId="1BAADA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150BF" w14:textId="77777777" w:rsidR="006042CD" w:rsidRDefault="00000000">
            <w:r>
              <w:rPr>
                <w:color w:val="2B2B2B"/>
                <w:sz w:val="19"/>
                <w:szCs w:val="19"/>
              </w:rPr>
              <w:t>RF-18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37E22" w14:textId="77777777" w:rsidR="006042CD" w:rsidRDefault="00000000">
            <w:r>
              <w:rPr>
                <w:color w:val="2B2B2B"/>
                <w:sz w:val="19"/>
                <w:szCs w:val="19"/>
              </w:rPr>
              <w:t>Mostrar indicadores de efectividad de cada promoción.</w:t>
            </w:r>
          </w:p>
        </w:tc>
      </w:tr>
      <w:tr w:rsidR="006042CD" w14:paraId="305DFE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BE5C0" w14:textId="77777777" w:rsidR="006042CD" w:rsidRDefault="00000000">
            <w:r>
              <w:rPr>
                <w:color w:val="2B2B2B"/>
                <w:sz w:val="19"/>
                <w:szCs w:val="19"/>
              </w:rPr>
              <w:lastRenderedPageBreak/>
              <w:t>RF-19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9B76" w14:textId="77777777" w:rsidR="006042CD" w:rsidRDefault="00000000">
            <w:r>
              <w:rPr>
                <w:color w:val="2B2B2B"/>
                <w:sz w:val="19"/>
                <w:szCs w:val="19"/>
              </w:rPr>
              <w:t>Recomendar promociones según preferencias o comportamiento histórico.</w:t>
            </w:r>
          </w:p>
        </w:tc>
      </w:tr>
    </w:tbl>
    <w:p w14:paraId="20EE8A08" w14:textId="77777777" w:rsidR="006042CD" w:rsidRDefault="006042CD">
      <w:pPr>
        <w:spacing w:after="140"/>
      </w:pPr>
    </w:p>
    <w:p w14:paraId="7A3206A8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8.5. Módulo de atención al cliente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04A1A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64C3F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7F868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1DC5C7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2850E" w14:textId="77777777" w:rsidR="006042CD" w:rsidRDefault="00000000">
            <w:r>
              <w:rPr>
                <w:color w:val="2B2B2B"/>
                <w:sz w:val="19"/>
                <w:szCs w:val="19"/>
              </w:rPr>
              <w:t>RF-20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746D9" w14:textId="77777777" w:rsidR="006042CD" w:rsidRDefault="00000000">
            <w:r>
              <w:rPr>
                <w:color w:val="2B2B2B"/>
                <w:sz w:val="19"/>
                <w:szCs w:val="19"/>
              </w:rPr>
              <w:t>Registrar quejas, reclamos, problemas y solicitudes de clientes.</w:t>
            </w:r>
          </w:p>
        </w:tc>
      </w:tr>
      <w:tr w:rsidR="006042CD" w14:paraId="5B07ED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BFCB1" w14:textId="77777777" w:rsidR="006042CD" w:rsidRDefault="00000000">
            <w:r>
              <w:rPr>
                <w:color w:val="2B2B2B"/>
                <w:sz w:val="19"/>
                <w:szCs w:val="19"/>
              </w:rPr>
              <w:t>RF-21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9EF23" w14:textId="77777777" w:rsidR="006042CD" w:rsidRDefault="00000000">
            <w:r>
              <w:rPr>
                <w:color w:val="2B2B2B"/>
                <w:sz w:val="19"/>
                <w:szCs w:val="19"/>
              </w:rPr>
              <w:t>Asignar incidencias a responsables o áreas correspondientes.</w:t>
            </w:r>
          </w:p>
        </w:tc>
      </w:tr>
      <w:tr w:rsidR="006042CD" w14:paraId="74723A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214C4" w14:textId="77777777" w:rsidR="006042CD" w:rsidRDefault="00000000">
            <w:r>
              <w:rPr>
                <w:color w:val="2B2B2B"/>
                <w:sz w:val="19"/>
                <w:szCs w:val="19"/>
              </w:rPr>
              <w:t>RF-22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3806A" w14:textId="77777777" w:rsidR="006042CD" w:rsidRDefault="00000000">
            <w:r>
              <w:rPr>
                <w:color w:val="2B2B2B"/>
                <w:sz w:val="19"/>
                <w:szCs w:val="19"/>
              </w:rPr>
              <w:t>Actualizar el estado de una incidencia: pendiente, en proceso, resuelta o cerrada.</w:t>
            </w:r>
          </w:p>
        </w:tc>
      </w:tr>
      <w:tr w:rsidR="006042CD" w14:paraId="02F86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87697" w14:textId="77777777" w:rsidR="006042CD" w:rsidRDefault="00000000">
            <w:r>
              <w:rPr>
                <w:color w:val="2B2B2B"/>
                <w:sz w:val="19"/>
                <w:szCs w:val="19"/>
              </w:rPr>
              <w:t>RF-23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A5E17" w14:textId="77777777" w:rsidR="006042CD" w:rsidRDefault="00000000">
            <w:r>
              <w:rPr>
                <w:color w:val="2B2B2B"/>
                <w:sz w:val="19"/>
                <w:szCs w:val="19"/>
              </w:rPr>
              <w:t>Conservar el historial de soluciones aplicadas por cliente.</w:t>
            </w:r>
          </w:p>
        </w:tc>
      </w:tr>
      <w:tr w:rsidR="006042CD" w14:paraId="11E2FF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62C3" w14:textId="77777777" w:rsidR="006042CD" w:rsidRDefault="00000000">
            <w:r>
              <w:rPr>
                <w:color w:val="2B2B2B"/>
                <w:sz w:val="19"/>
                <w:szCs w:val="19"/>
              </w:rPr>
              <w:t>RF-24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895AF" w14:textId="77777777" w:rsidR="006042CD" w:rsidRDefault="00000000">
            <w:r>
              <w:rPr>
                <w:color w:val="2B2B2B"/>
                <w:sz w:val="19"/>
                <w:szCs w:val="19"/>
              </w:rPr>
              <w:t>Generar alertas sobre incidencias pendientes o vencidas.</w:t>
            </w:r>
          </w:p>
        </w:tc>
      </w:tr>
    </w:tbl>
    <w:p w14:paraId="4C74135B" w14:textId="77777777" w:rsidR="006042CD" w:rsidRDefault="006042CD">
      <w:pPr>
        <w:spacing w:after="140"/>
      </w:pPr>
    </w:p>
    <w:p w14:paraId="1C17592F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8.6. Módulo de reportes y seguridad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6042CD" w14:paraId="6F9F1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532B8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8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7A419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042CD" w14:paraId="592D53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619B4" w14:textId="77777777" w:rsidR="006042CD" w:rsidRDefault="00000000">
            <w:r>
              <w:rPr>
                <w:color w:val="2B2B2B"/>
                <w:sz w:val="19"/>
                <w:szCs w:val="19"/>
              </w:rPr>
              <w:t>RF-25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4F950" w14:textId="77777777" w:rsidR="006042CD" w:rsidRDefault="00000000">
            <w:r>
              <w:rPr>
                <w:color w:val="2B2B2B"/>
                <w:sz w:val="19"/>
                <w:szCs w:val="19"/>
              </w:rPr>
              <w:t>Mostrar reportes sobre clientes activos, frecuentes e inactivos.</w:t>
            </w:r>
          </w:p>
        </w:tc>
      </w:tr>
      <w:tr w:rsidR="006042CD" w14:paraId="2E7574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DC145" w14:textId="77777777" w:rsidR="006042CD" w:rsidRDefault="00000000">
            <w:r>
              <w:rPr>
                <w:color w:val="2B2B2B"/>
                <w:sz w:val="19"/>
                <w:szCs w:val="19"/>
              </w:rPr>
              <w:t>RF-26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C4AFC" w14:textId="77777777" w:rsidR="006042CD" w:rsidRDefault="00000000">
            <w:r>
              <w:rPr>
                <w:color w:val="2B2B2B"/>
                <w:sz w:val="19"/>
                <w:szCs w:val="19"/>
              </w:rPr>
              <w:t>Mostrar reportes sobre promociones más exitosas.</w:t>
            </w:r>
          </w:p>
        </w:tc>
      </w:tr>
      <w:tr w:rsidR="006042CD" w14:paraId="37477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FDE4B" w14:textId="77777777" w:rsidR="006042CD" w:rsidRDefault="00000000">
            <w:r>
              <w:rPr>
                <w:color w:val="2B2B2B"/>
                <w:sz w:val="19"/>
                <w:szCs w:val="19"/>
              </w:rPr>
              <w:t>RF-27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C93A" w14:textId="77777777" w:rsidR="006042CD" w:rsidRDefault="00000000">
            <w:r>
              <w:rPr>
                <w:color w:val="2B2B2B"/>
                <w:sz w:val="19"/>
                <w:szCs w:val="19"/>
              </w:rPr>
              <w:t>Permitir filtrar reportes por fecha, segmento, promoción o tipo.</w:t>
            </w:r>
          </w:p>
        </w:tc>
      </w:tr>
      <w:tr w:rsidR="006042CD" w14:paraId="2E3621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5234E" w14:textId="77777777" w:rsidR="006042CD" w:rsidRDefault="00000000">
            <w:r>
              <w:rPr>
                <w:color w:val="2B2B2B"/>
                <w:sz w:val="19"/>
                <w:szCs w:val="19"/>
              </w:rPr>
              <w:t>RF-28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847C5" w14:textId="77777777" w:rsidR="006042CD" w:rsidRDefault="00000000">
            <w:r>
              <w:rPr>
                <w:color w:val="2B2B2B"/>
                <w:sz w:val="19"/>
                <w:szCs w:val="19"/>
              </w:rPr>
              <w:t>Mostrar indicadores mediante gráficos, tarjetas y tablas dinámicas.</w:t>
            </w:r>
          </w:p>
        </w:tc>
      </w:tr>
      <w:tr w:rsidR="006042CD" w14:paraId="6034A7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55895" w14:textId="77777777" w:rsidR="006042CD" w:rsidRDefault="00000000">
            <w:r>
              <w:rPr>
                <w:color w:val="2B2B2B"/>
                <w:sz w:val="19"/>
                <w:szCs w:val="19"/>
              </w:rPr>
              <w:t>RF-29</w:t>
            </w:r>
          </w:p>
        </w:tc>
        <w:tc>
          <w:tcPr>
            <w:tcW w:w="8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43B52" w14:textId="77777777" w:rsidR="006042CD" w:rsidRDefault="00000000">
            <w:r>
              <w:rPr>
                <w:color w:val="2B2B2B"/>
                <w:sz w:val="19"/>
                <w:szCs w:val="19"/>
              </w:rPr>
              <w:t>Permitir exportar reportes en PDF, Excel o CSV.</w:t>
            </w:r>
          </w:p>
        </w:tc>
      </w:tr>
      <w:tr w:rsidR="006042CD" w14:paraId="591DD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A576E" w14:textId="77777777" w:rsidR="006042CD" w:rsidRDefault="00000000">
            <w:r>
              <w:rPr>
                <w:color w:val="2B2B2B"/>
                <w:sz w:val="19"/>
                <w:szCs w:val="19"/>
              </w:rPr>
              <w:t>RF-30</w:t>
            </w:r>
          </w:p>
        </w:tc>
        <w:tc>
          <w:tcPr>
            <w:tcW w:w="88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9033C" w14:textId="77777777" w:rsidR="006042CD" w:rsidRDefault="00000000">
            <w:r>
              <w:rPr>
                <w:color w:val="2B2B2B"/>
                <w:sz w:val="19"/>
                <w:szCs w:val="19"/>
              </w:rPr>
              <w:t>Permitir inicio de sesión con usuario y contraseña.</w:t>
            </w:r>
          </w:p>
        </w:tc>
      </w:tr>
    </w:tbl>
    <w:p w14:paraId="694DB7EF" w14:textId="77777777" w:rsidR="006042CD" w:rsidRDefault="006042CD">
      <w:pPr>
        <w:spacing w:after="140"/>
      </w:pPr>
    </w:p>
    <w:p w14:paraId="6596297C" w14:textId="77777777" w:rsidR="006042CD" w:rsidRDefault="00000000">
      <w:r>
        <w:br w:type="page"/>
      </w:r>
    </w:p>
    <w:p w14:paraId="4CC255D5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9. </w:t>
      </w:r>
      <w:r>
        <w:rPr>
          <w:b/>
          <w:bCs/>
          <w:color w:val="10233F"/>
          <w:sz w:val="30"/>
          <w:szCs w:val="30"/>
        </w:rPr>
        <w:t>Requerimientos no funcionales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7501"/>
      </w:tblGrid>
      <w:tr w:rsidR="006042CD" w14:paraId="455B5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3B9C6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69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AC24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 no funcional</w:t>
            </w:r>
          </w:p>
        </w:tc>
      </w:tr>
      <w:tr w:rsidR="006042CD" w14:paraId="08002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0FF9D" w14:textId="77777777" w:rsidR="006042CD" w:rsidRDefault="00000000">
            <w:r>
              <w:rPr>
                <w:color w:val="2B2B2B"/>
                <w:sz w:val="19"/>
                <w:szCs w:val="19"/>
              </w:rPr>
              <w:t>Usabilidad</w:t>
            </w:r>
          </w:p>
        </w:tc>
        <w:tc>
          <w:tcPr>
            <w:tcW w:w="69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B1DBA" w14:textId="77777777" w:rsidR="006042CD" w:rsidRDefault="00000000">
            <w:r>
              <w:rPr>
                <w:color w:val="2B2B2B"/>
                <w:sz w:val="19"/>
                <w:szCs w:val="19"/>
              </w:rPr>
              <w:t>La interfaz debe ser intuitiva, clara y fácil de usar para empleados de distintas áreas.</w:t>
            </w:r>
          </w:p>
        </w:tc>
      </w:tr>
      <w:tr w:rsidR="006042CD" w14:paraId="3F23D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BAC08" w14:textId="77777777" w:rsidR="006042CD" w:rsidRDefault="00000000">
            <w:r>
              <w:rPr>
                <w:color w:val="2B2B2B"/>
                <w:sz w:val="19"/>
                <w:szCs w:val="19"/>
              </w:rPr>
              <w:t>Seguridad</w:t>
            </w:r>
          </w:p>
        </w:tc>
        <w:tc>
          <w:tcPr>
            <w:tcW w:w="69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364EE" w14:textId="77777777" w:rsidR="006042CD" w:rsidRDefault="00000000">
            <w:r>
              <w:rPr>
                <w:color w:val="2B2B2B"/>
                <w:sz w:val="19"/>
                <w:szCs w:val="19"/>
              </w:rPr>
              <w:t>Los datos personales y financieros deben protegerse mediante autenticación, autorización y cifrado.</w:t>
            </w:r>
          </w:p>
        </w:tc>
      </w:tr>
      <w:tr w:rsidR="006042CD" w14:paraId="37A9A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7361A" w14:textId="77777777" w:rsidR="006042CD" w:rsidRDefault="00000000">
            <w:r>
              <w:rPr>
                <w:color w:val="2B2B2B"/>
                <w:sz w:val="19"/>
                <w:szCs w:val="19"/>
              </w:rPr>
              <w:t>Rendimiento</w:t>
            </w:r>
          </w:p>
        </w:tc>
        <w:tc>
          <w:tcPr>
            <w:tcW w:w="69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35E69" w14:textId="77777777" w:rsidR="006042CD" w:rsidRDefault="00000000">
            <w:r>
              <w:rPr>
                <w:color w:val="2B2B2B"/>
                <w:sz w:val="19"/>
                <w:szCs w:val="19"/>
              </w:rPr>
              <w:t>Las consultas principales de clientes y reportes deben responder en tiempos adecuados para la operación diaria.</w:t>
            </w:r>
          </w:p>
        </w:tc>
      </w:tr>
      <w:tr w:rsidR="006042CD" w14:paraId="0F887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EE48E" w14:textId="77777777" w:rsidR="006042CD" w:rsidRDefault="00000000">
            <w:r>
              <w:rPr>
                <w:color w:val="2B2B2B"/>
                <w:sz w:val="19"/>
                <w:szCs w:val="19"/>
              </w:rPr>
              <w:t>Disponibilidad</w:t>
            </w:r>
          </w:p>
        </w:tc>
        <w:tc>
          <w:tcPr>
            <w:tcW w:w="69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2C911" w14:textId="77777777" w:rsidR="006042CD" w:rsidRDefault="00000000">
            <w:r>
              <w:rPr>
                <w:color w:val="2B2B2B"/>
                <w:sz w:val="19"/>
                <w:szCs w:val="19"/>
              </w:rPr>
              <w:t>El sistema piloto debe estar disponible durante los horarios operativos definidos por la organización.</w:t>
            </w:r>
          </w:p>
        </w:tc>
      </w:tr>
      <w:tr w:rsidR="006042CD" w14:paraId="0A3C7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6F031" w14:textId="77777777" w:rsidR="006042CD" w:rsidRDefault="00000000">
            <w:r>
              <w:rPr>
                <w:color w:val="2B2B2B"/>
                <w:sz w:val="19"/>
                <w:szCs w:val="19"/>
              </w:rPr>
              <w:t>Escalabilidad</w:t>
            </w:r>
          </w:p>
        </w:tc>
        <w:tc>
          <w:tcPr>
            <w:tcW w:w="69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92EFE" w14:textId="77777777" w:rsidR="006042CD" w:rsidRDefault="00000000">
            <w:r>
              <w:rPr>
                <w:color w:val="2B2B2B"/>
                <w:sz w:val="19"/>
                <w:szCs w:val="19"/>
              </w:rPr>
              <w:t>La arquitectura debe permitir incorporar nuevos módulos, gerencias o integraciones futuras.</w:t>
            </w:r>
          </w:p>
        </w:tc>
      </w:tr>
      <w:tr w:rsidR="006042CD" w14:paraId="3DA5C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4B80D" w14:textId="77777777" w:rsidR="006042CD" w:rsidRDefault="00000000">
            <w:r>
              <w:rPr>
                <w:color w:val="2B2B2B"/>
                <w:sz w:val="19"/>
                <w:szCs w:val="19"/>
              </w:rPr>
              <w:t>Mantenibilidad</w:t>
            </w:r>
          </w:p>
        </w:tc>
        <w:tc>
          <w:tcPr>
            <w:tcW w:w="69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5B6E2" w14:textId="77777777" w:rsidR="006042CD" w:rsidRDefault="00000000">
            <w:r>
              <w:rPr>
                <w:color w:val="2B2B2B"/>
                <w:sz w:val="19"/>
                <w:szCs w:val="19"/>
              </w:rPr>
              <w:t>El código debe organizarse por módulos, capas y componentes reutilizables.</w:t>
            </w:r>
          </w:p>
        </w:tc>
      </w:tr>
      <w:tr w:rsidR="006042CD" w14:paraId="3BFD2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FC445" w14:textId="77777777" w:rsidR="006042CD" w:rsidRDefault="00000000">
            <w:r>
              <w:rPr>
                <w:color w:val="2B2B2B"/>
                <w:sz w:val="19"/>
                <w:szCs w:val="19"/>
              </w:rPr>
              <w:t>Integridad</w:t>
            </w:r>
          </w:p>
        </w:tc>
        <w:tc>
          <w:tcPr>
            <w:tcW w:w="69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9570B" w14:textId="77777777" w:rsidR="006042CD" w:rsidRDefault="00000000">
            <w:r>
              <w:rPr>
                <w:color w:val="2B2B2B"/>
                <w:sz w:val="19"/>
                <w:szCs w:val="19"/>
              </w:rPr>
              <w:t>La información debe validarse para evitar datos incompletos, inconsistentes o duplicados.</w:t>
            </w:r>
          </w:p>
        </w:tc>
      </w:tr>
      <w:tr w:rsidR="006042CD" w14:paraId="1B7D6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98941" w14:textId="77777777" w:rsidR="006042CD" w:rsidRDefault="00000000">
            <w:r>
              <w:rPr>
                <w:color w:val="2B2B2B"/>
                <w:sz w:val="19"/>
                <w:szCs w:val="19"/>
              </w:rPr>
              <w:t>Interoperabilidad</w:t>
            </w:r>
          </w:p>
        </w:tc>
        <w:tc>
          <w:tcPr>
            <w:tcW w:w="69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37E9E" w14:textId="77777777" w:rsidR="006042CD" w:rsidRDefault="00000000">
            <w:r>
              <w:rPr>
                <w:color w:val="2B2B2B"/>
                <w:sz w:val="19"/>
                <w:szCs w:val="19"/>
              </w:rPr>
              <w:t>El sistema debe integrarse progresivamente con otros sistemas actuales o futuros.</w:t>
            </w:r>
          </w:p>
        </w:tc>
      </w:tr>
      <w:tr w:rsidR="006042CD" w14:paraId="49B7C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5460A" w14:textId="77777777" w:rsidR="006042CD" w:rsidRDefault="00000000">
            <w:r>
              <w:rPr>
                <w:color w:val="2B2B2B"/>
                <w:sz w:val="19"/>
                <w:szCs w:val="19"/>
              </w:rPr>
              <w:t>Trazabilidad</w:t>
            </w:r>
          </w:p>
        </w:tc>
        <w:tc>
          <w:tcPr>
            <w:tcW w:w="69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CD016" w14:textId="77777777" w:rsidR="006042CD" w:rsidRDefault="00000000">
            <w:r>
              <w:rPr>
                <w:color w:val="2B2B2B"/>
                <w:sz w:val="19"/>
                <w:szCs w:val="19"/>
              </w:rPr>
              <w:t>Las operaciones relevantes deben quedar registradas para auditoría y control.</w:t>
            </w:r>
          </w:p>
        </w:tc>
      </w:tr>
      <w:tr w:rsidR="006042CD" w14:paraId="1C859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A114E" w14:textId="77777777" w:rsidR="006042CD" w:rsidRDefault="00000000">
            <w:r>
              <w:rPr>
                <w:color w:val="2B2B2B"/>
                <w:sz w:val="19"/>
                <w:szCs w:val="19"/>
              </w:rPr>
              <w:t>Adaptabilidad</w:t>
            </w:r>
          </w:p>
        </w:tc>
        <w:tc>
          <w:tcPr>
            <w:tcW w:w="69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6B048" w14:textId="77777777" w:rsidR="006042CD" w:rsidRDefault="00000000">
            <w:r>
              <w:rPr>
                <w:color w:val="2B2B2B"/>
                <w:sz w:val="19"/>
                <w:szCs w:val="19"/>
              </w:rPr>
              <w:t>El sistema debe permitir ajustar reglas de segmentación, promociones y reportes sin rediseño integral.</w:t>
            </w:r>
          </w:p>
        </w:tc>
      </w:tr>
    </w:tbl>
    <w:p w14:paraId="4BFB8A44" w14:textId="77777777" w:rsidR="006042CD" w:rsidRDefault="00000000">
      <w:r>
        <w:br w:type="page"/>
      </w:r>
    </w:p>
    <w:p w14:paraId="0BF424D4" w14:textId="77777777" w:rsidR="006042CD" w:rsidRDefault="00000000">
      <w:pPr>
        <w:pStyle w:val="Heading1"/>
        <w:pBdr>
          <w:bottom w:val="single" w:sz="12" w:space="6" w:color="C8952A"/>
        </w:pBdr>
        <w:spacing w:before="400" w:after="200"/>
      </w:pPr>
      <w:r>
        <w:rPr>
          <w:b/>
          <w:bCs/>
          <w:color w:val="C8952A"/>
          <w:sz w:val="30"/>
          <w:szCs w:val="30"/>
        </w:rPr>
        <w:lastRenderedPageBreak/>
        <w:t xml:space="preserve">10. </w:t>
      </w:r>
      <w:r>
        <w:rPr>
          <w:b/>
          <w:bCs/>
          <w:color w:val="10233F"/>
          <w:sz w:val="30"/>
          <w:szCs w:val="30"/>
        </w:rPr>
        <w:t>Prototipado de la solución (baja fidelidad)</w:t>
      </w:r>
    </w:p>
    <w:p w14:paraId="30358F7D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 xml:space="preserve">A </w:t>
      </w:r>
      <w:proofErr w:type="gramStart"/>
      <w:r>
        <w:rPr>
          <w:color w:val="2B2B2B"/>
          <w:sz w:val="21"/>
          <w:szCs w:val="21"/>
        </w:rPr>
        <w:t>continuación</w:t>
      </w:r>
      <w:proofErr w:type="gramEnd"/>
      <w:r>
        <w:rPr>
          <w:color w:val="2B2B2B"/>
          <w:sz w:val="21"/>
          <w:szCs w:val="21"/>
        </w:rPr>
        <w:t xml:space="preserve"> se describe el prototipo de baja fidelidad de </w:t>
      </w:r>
      <w:proofErr w:type="spellStart"/>
      <w:r>
        <w:rPr>
          <w:color w:val="2B2B2B"/>
          <w:sz w:val="21"/>
          <w:szCs w:val="21"/>
        </w:rPr>
        <w:t>AtlantiCRM</w:t>
      </w:r>
      <w:proofErr w:type="spellEnd"/>
      <w:r>
        <w:rPr>
          <w:color w:val="2B2B2B"/>
          <w:sz w:val="21"/>
          <w:szCs w:val="21"/>
        </w:rPr>
        <w:t xml:space="preserve"> 360, organizado por pantalla. Cada pantalla se describe mediante sus zonas principales y componentes, siguiendo el alcance funcional definido en las secciones 8 y 9.</w:t>
      </w:r>
    </w:p>
    <w:p w14:paraId="11CE8A46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1 — Login</w:t>
      </w:r>
    </w:p>
    <w:p w14:paraId="3B9B6D6E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Punto de entrada al sistema; valida credenciales y roles (RF-30).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1DBA0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1F22C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45A5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56945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826BC" w14:textId="77777777" w:rsidR="006042CD" w:rsidRDefault="00000000">
            <w:r>
              <w:rPr>
                <w:color w:val="2B2B2B"/>
                <w:sz w:val="19"/>
                <w:szCs w:val="19"/>
              </w:rPr>
              <w:t>Encabezado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29AAA" w14:textId="77777777" w:rsidR="006042CD" w:rsidRDefault="00000000">
            <w:r>
              <w:rPr>
                <w:color w:val="2B2B2B"/>
                <w:sz w:val="19"/>
                <w:szCs w:val="19"/>
              </w:rPr>
              <w:t xml:space="preserve">Logo </w:t>
            </w:r>
            <w:proofErr w:type="spellStart"/>
            <w:r>
              <w:rPr>
                <w:color w:val="2B2B2B"/>
                <w:sz w:val="19"/>
                <w:szCs w:val="19"/>
              </w:rPr>
              <w:t>AtlantiCRM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360 y nombre de Atlantic City.</w:t>
            </w:r>
          </w:p>
        </w:tc>
      </w:tr>
      <w:tr w:rsidR="006042CD" w14:paraId="6C5EBA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0B14B" w14:textId="77777777" w:rsidR="006042CD" w:rsidRDefault="00000000">
            <w:r>
              <w:rPr>
                <w:color w:val="2B2B2B"/>
                <w:sz w:val="19"/>
                <w:szCs w:val="19"/>
              </w:rPr>
              <w:t>Formulario central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E4CA3" w14:textId="77777777" w:rsidR="006042CD" w:rsidRDefault="00000000">
            <w:r>
              <w:rPr>
                <w:color w:val="2B2B2B"/>
                <w:sz w:val="19"/>
                <w:szCs w:val="19"/>
              </w:rPr>
              <w:t>Campos de usuario y contraseña, botón 'Ingresar', enlace 'Olvidé mi contraseña'.</w:t>
            </w:r>
          </w:p>
        </w:tc>
      </w:tr>
      <w:tr w:rsidR="006042CD" w14:paraId="59318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7E860" w14:textId="77777777" w:rsidR="006042CD" w:rsidRDefault="00000000">
            <w:r>
              <w:rPr>
                <w:color w:val="2B2B2B"/>
                <w:sz w:val="19"/>
                <w:szCs w:val="19"/>
              </w:rPr>
              <w:t>Mensajes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A5090" w14:textId="77777777" w:rsidR="006042CD" w:rsidRDefault="00000000">
            <w:r>
              <w:rPr>
                <w:color w:val="2B2B2B"/>
                <w:sz w:val="19"/>
                <w:szCs w:val="19"/>
              </w:rPr>
              <w:t>Alertas de error de validación (usuario/</w:t>
            </w:r>
            <w:proofErr w:type="gramStart"/>
            <w:r>
              <w:rPr>
                <w:color w:val="2B2B2B"/>
                <w:sz w:val="19"/>
                <w:szCs w:val="19"/>
              </w:rPr>
              <w:t>clave incorrectos</w:t>
            </w:r>
            <w:proofErr w:type="gramEnd"/>
            <w:r>
              <w:rPr>
                <w:color w:val="2B2B2B"/>
                <w:sz w:val="19"/>
                <w:szCs w:val="19"/>
              </w:rPr>
              <w:t>).</w:t>
            </w:r>
          </w:p>
        </w:tc>
      </w:tr>
    </w:tbl>
    <w:p w14:paraId="5CDAF7CE" w14:textId="77777777" w:rsidR="006042CD" w:rsidRDefault="006042CD">
      <w:pPr>
        <w:spacing w:after="160"/>
      </w:pPr>
    </w:p>
    <w:p w14:paraId="57617DCA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 xml:space="preserve">Pantalla 2 — </w:t>
      </w:r>
      <w:proofErr w:type="spellStart"/>
      <w:r>
        <w:rPr>
          <w:b/>
          <w:bCs/>
          <w:color w:val="10233F"/>
          <w:sz w:val="24"/>
          <w:szCs w:val="24"/>
        </w:rPr>
        <w:t>Dashboard</w:t>
      </w:r>
      <w:proofErr w:type="spellEnd"/>
    </w:p>
    <w:p w14:paraId="5223940F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 xml:space="preserve">Vista inicial tras el </w:t>
      </w:r>
      <w:proofErr w:type="spellStart"/>
      <w:r>
        <w:rPr>
          <w:color w:val="2B2B2B"/>
          <w:sz w:val="21"/>
          <w:szCs w:val="21"/>
        </w:rPr>
        <w:t>login</w:t>
      </w:r>
      <w:proofErr w:type="spellEnd"/>
      <w:r>
        <w:rPr>
          <w:color w:val="2B2B2B"/>
          <w:sz w:val="21"/>
          <w:szCs w:val="21"/>
        </w:rPr>
        <w:t>; resume los indicadores clave del negocio (RF-25 a RF-28).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2F5FE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3EFF2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8F15A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38653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A608A" w14:textId="77777777" w:rsidR="006042CD" w:rsidRDefault="00000000">
            <w:r>
              <w:rPr>
                <w:color w:val="2B2B2B"/>
                <w:sz w:val="19"/>
                <w:szCs w:val="19"/>
              </w:rPr>
              <w:t>Barra lateral (</w:t>
            </w:r>
            <w:proofErr w:type="spellStart"/>
            <w:r>
              <w:rPr>
                <w:color w:val="2B2B2B"/>
                <w:sz w:val="19"/>
                <w:szCs w:val="19"/>
              </w:rPr>
              <w:t>sidebar</w:t>
            </w:r>
            <w:proofErr w:type="spellEnd"/>
            <w:r>
              <w:rPr>
                <w:color w:val="2B2B2B"/>
                <w:sz w:val="19"/>
                <w:szCs w:val="19"/>
              </w:rPr>
              <w:t>)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638FE" w14:textId="77777777" w:rsidR="006042CD" w:rsidRDefault="00000000">
            <w:r>
              <w:rPr>
                <w:color w:val="2B2B2B"/>
                <w:sz w:val="19"/>
                <w:szCs w:val="19"/>
              </w:rPr>
              <w:t xml:space="preserve">Menú de navegación: </w:t>
            </w:r>
            <w:proofErr w:type="spellStart"/>
            <w:r>
              <w:rPr>
                <w:color w:val="2B2B2B"/>
                <w:sz w:val="19"/>
                <w:szCs w:val="19"/>
              </w:rPr>
              <w:t>Dashboard</w:t>
            </w:r>
            <w:proofErr w:type="spellEnd"/>
            <w:r>
              <w:rPr>
                <w:color w:val="2B2B2B"/>
                <w:sz w:val="19"/>
                <w:szCs w:val="19"/>
              </w:rPr>
              <w:t>, Clientes, Segmentación, Promociones, Atención, Reportes.</w:t>
            </w:r>
          </w:p>
        </w:tc>
      </w:tr>
      <w:tr w:rsidR="006042CD" w14:paraId="3A34E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0AAEF" w14:textId="77777777" w:rsidR="006042CD" w:rsidRDefault="00000000">
            <w:r>
              <w:rPr>
                <w:color w:val="2B2B2B"/>
                <w:sz w:val="19"/>
                <w:szCs w:val="19"/>
              </w:rPr>
              <w:t>Tarjetas superiores (</w:t>
            </w:r>
            <w:proofErr w:type="spellStart"/>
            <w:r>
              <w:rPr>
                <w:color w:val="2B2B2B"/>
                <w:sz w:val="19"/>
                <w:szCs w:val="19"/>
              </w:rPr>
              <w:t>cards</w:t>
            </w:r>
            <w:proofErr w:type="spellEnd"/>
            <w:r>
              <w:rPr>
                <w:color w:val="2B2B2B"/>
                <w:sz w:val="19"/>
                <w:szCs w:val="19"/>
              </w:rPr>
              <w:t>)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A5C54" w14:textId="77777777" w:rsidR="006042CD" w:rsidRDefault="00000000">
            <w:r>
              <w:rPr>
                <w:color w:val="2B2B2B"/>
                <w:sz w:val="19"/>
                <w:szCs w:val="19"/>
              </w:rPr>
              <w:t>Clientes activos, clientes frecuentes, incidencias pendientes, promociones vigentes.</w:t>
            </w:r>
          </w:p>
        </w:tc>
      </w:tr>
      <w:tr w:rsidR="006042CD" w14:paraId="68480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D3430" w14:textId="77777777" w:rsidR="006042CD" w:rsidRDefault="00000000">
            <w:r>
              <w:rPr>
                <w:color w:val="2B2B2B"/>
                <w:sz w:val="19"/>
                <w:szCs w:val="19"/>
              </w:rPr>
              <w:t>Panel de gráficos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7DEB9" w14:textId="77777777" w:rsidR="006042CD" w:rsidRDefault="00000000">
            <w:r>
              <w:rPr>
                <w:color w:val="2B2B2B"/>
                <w:sz w:val="19"/>
                <w:szCs w:val="19"/>
              </w:rPr>
              <w:t>Gráfico de clientes por segmento y gráfico de efectividad de promociones.</w:t>
            </w:r>
          </w:p>
        </w:tc>
      </w:tr>
      <w:tr w:rsidR="006042CD" w14:paraId="702A4C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66CC9" w14:textId="77777777" w:rsidR="006042CD" w:rsidRDefault="00000000">
            <w:r>
              <w:rPr>
                <w:color w:val="2B2B2B"/>
                <w:sz w:val="19"/>
                <w:szCs w:val="19"/>
              </w:rPr>
              <w:t>Alertas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8232C" w14:textId="77777777" w:rsidR="006042CD" w:rsidRDefault="00000000">
            <w:r>
              <w:rPr>
                <w:color w:val="2B2B2B"/>
                <w:sz w:val="19"/>
                <w:szCs w:val="19"/>
              </w:rPr>
              <w:t>Notificaciones de incidencias vencidas o pendientes (RF-24).</w:t>
            </w:r>
          </w:p>
        </w:tc>
      </w:tr>
    </w:tbl>
    <w:p w14:paraId="21B6DB6A" w14:textId="77777777" w:rsidR="006042CD" w:rsidRDefault="006042CD">
      <w:pPr>
        <w:spacing w:after="160"/>
      </w:pPr>
    </w:p>
    <w:p w14:paraId="7F0C341E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3 — Gestión de clientes</w:t>
      </w:r>
    </w:p>
    <w:p w14:paraId="12384F19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Listado, búsqueda y registro de clientes (RF-01 a RF-05).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3489D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F30A6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A1D7B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19B76C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C0D68" w14:textId="77777777" w:rsidR="006042CD" w:rsidRDefault="00000000">
            <w:r>
              <w:rPr>
                <w:color w:val="2B2B2B"/>
                <w:sz w:val="19"/>
                <w:szCs w:val="19"/>
              </w:rPr>
              <w:t>Barra de búsqueda y filtros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B040F" w14:textId="77777777" w:rsidR="006042CD" w:rsidRDefault="00000000">
            <w:r>
              <w:rPr>
                <w:color w:val="2B2B2B"/>
                <w:sz w:val="19"/>
                <w:szCs w:val="19"/>
              </w:rPr>
              <w:t>Búsqueda por nombre, documento, correo, teléfono o código interno.</w:t>
            </w:r>
          </w:p>
        </w:tc>
      </w:tr>
      <w:tr w:rsidR="006042CD" w14:paraId="07DDE5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BFA12" w14:textId="77777777" w:rsidR="006042CD" w:rsidRDefault="00000000">
            <w:r>
              <w:rPr>
                <w:color w:val="2B2B2B"/>
                <w:sz w:val="19"/>
                <w:szCs w:val="19"/>
              </w:rPr>
              <w:t>Tabla dinámica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55BC2" w14:textId="77777777" w:rsidR="006042CD" w:rsidRDefault="00000000">
            <w:r>
              <w:rPr>
                <w:color w:val="2B2B2B"/>
                <w:sz w:val="19"/>
                <w:szCs w:val="19"/>
              </w:rPr>
              <w:t>Listado paginado de clientes con acciones: ver, editar, activar/desactivar.</w:t>
            </w:r>
          </w:p>
        </w:tc>
      </w:tr>
      <w:tr w:rsidR="006042CD" w14:paraId="1691F0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7C9DC" w14:textId="77777777" w:rsidR="006042CD" w:rsidRDefault="00000000">
            <w:r>
              <w:rPr>
                <w:color w:val="2B2B2B"/>
                <w:sz w:val="19"/>
                <w:szCs w:val="19"/>
              </w:rPr>
              <w:t>Botón de acción principal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7E466" w14:textId="77777777" w:rsidR="006042CD" w:rsidRDefault="00000000">
            <w:r>
              <w:rPr>
                <w:color w:val="2B2B2B"/>
                <w:sz w:val="19"/>
                <w:szCs w:val="19"/>
              </w:rPr>
              <w:t>'Nuevo cliente', abre formulario de registro con validación de duplicados (RF-03).</w:t>
            </w:r>
          </w:p>
        </w:tc>
      </w:tr>
    </w:tbl>
    <w:p w14:paraId="77D66B14" w14:textId="77777777" w:rsidR="006042CD" w:rsidRDefault="006042CD">
      <w:pPr>
        <w:spacing w:after="160"/>
      </w:pPr>
    </w:p>
    <w:p w14:paraId="77D6CA4F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4 — Ficha única del cliente</w:t>
      </w:r>
    </w:p>
    <w:p w14:paraId="061C3635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Vista consolidada de un cliente (RF-04, RF-06 a RF-09).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331EF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84C5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4C10D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3E94E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1BB48" w14:textId="77777777" w:rsidR="006042CD" w:rsidRDefault="00000000">
            <w:r>
              <w:rPr>
                <w:color w:val="2B2B2B"/>
                <w:sz w:val="19"/>
                <w:szCs w:val="19"/>
              </w:rPr>
              <w:t>Encabezado del perfil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9577" w14:textId="77777777" w:rsidR="006042CD" w:rsidRDefault="00000000">
            <w:r>
              <w:rPr>
                <w:color w:val="2B2B2B"/>
                <w:sz w:val="19"/>
                <w:szCs w:val="19"/>
              </w:rPr>
              <w:t>Datos personales y de contacto del cliente.</w:t>
            </w:r>
          </w:p>
        </w:tc>
      </w:tr>
      <w:tr w:rsidR="006042CD" w14:paraId="3DFD1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CE08D" w14:textId="77777777" w:rsidR="006042CD" w:rsidRDefault="00000000">
            <w:r>
              <w:rPr>
                <w:color w:val="2B2B2B"/>
                <w:sz w:val="19"/>
                <w:szCs w:val="19"/>
              </w:rPr>
              <w:t>Pestaña 'Historial'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F8925" w14:textId="77777777" w:rsidR="006042CD" w:rsidRDefault="00000000">
            <w:r>
              <w:rPr>
                <w:color w:val="2B2B2B"/>
                <w:sz w:val="19"/>
                <w:szCs w:val="19"/>
              </w:rPr>
              <w:t>Línea de tiempo de visitas, interacciones y comunicaciones previas.</w:t>
            </w:r>
          </w:p>
        </w:tc>
      </w:tr>
      <w:tr w:rsidR="006042CD" w14:paraId="422F1B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BFEF0" w14:textId="77777777" w:rsidR="006042CD" w:rsidRDefault="00000000">
            <w:r>
              <w:rPr>
                <w:color w:val="2B2B2B"/>
                <w:sz w:val="19"/>
                <w:szCs w:val="19"/>
              </w:rPr>
              <w:lastRenderedPageBreak/>
              <w:t>Pestaña 'Preferencias'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00366" w14:textId="77777777" w:rsidR="006042CD" w:rsidRDefault="00000000">
            <w:r>
              <w:rPr>
                <w:color w:val="2B2B2B"/>
                <w:sz w:val="19"/>
                <w:szCs w:val="19"/>
              </w:rPr>
              <w:t>Preferencias identificadas y promociones recibidas.</w:t>
            </w:r>
          </w:p>
        </w:tc>
      </w:tr>
      <w:tr w:rsidR="006042CD" w14:paraId="2E8E8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F6D05" w14:textId="77777777" w:rsidR="006042CD" w:rsidRDefault="00000000">
            <w:r>
              <w:rPr>
                <w:color w:val="2B2B2B"/>
                <w:sz w:val="19"/>
                <w:szCs w:val="19"/>
              </w:rPr>
              <w:t>Pestaña 'Incidencias'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6119D" w14:textId="77777777" w:rsidR="006042CD" w:rsidRDefault="00000000">
            <w:r>
              <w:rPr>
                <w:color w:val="2B2B2B"/>
                <w:sz w:val="19"/>
                <w:szCs w:val="19"/>
              </w:rPr>
              <w:t>Historial de quejas, solicitudes y su estado.</w:t>
            </w:r>
          </w:p>
        </w:tc>
      </w:tr>
    </w:tbl>
    <w:p w14:paraId="2C13F100" w14:textId="77777777" w:rsidR="006042CD" w:rsidRDefault="006042CD">
      <w:pPr>
        <w:spacing w:after="160"/>
      </w:pPr>
    </w:p>
    <w:p w14:paraId="14114F77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5 — Segmentación de clientes</w:t>
      </w:r>
    </w:p>
    <w:p w14:paraId="77224020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Creación de segmentos mediante criterios combinados (RF-10 a RF-14).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5D462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2F8CB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F769D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476C5D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7CCFF" w14:textId="77777777" w:rsidR="006042CD" w:rsidRDefault="00000000">
            <w:r>
              <w:rPr>
                <w:color w:val="2B2B2B"/>
                <w:sz w:val="19"/>
                <w:szCs w:val="19"/>
              </w:rPr>
              <w:t>Panel de filtros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04D24" w14:textId="77777777" w:rsidR="006042CD" w:rsidRDefault="00000000">
            <w:r>
              <w:rPr>
                <w:color w:val="2B2B2B"/>
                <w:sz w:val="19"/>
                <w:szCs w:val="19"/>
              </w:rPr>
              <w:t>Frecuencia de visitas, nivel de gasto, preferencias de juegos/servicios.</w:t>
            </w:r>
          </w:p>
        </w:tc>
      </w:tr>
      <w:tr w:rsidR="006042CD" w14:paraId="39295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FE325" w14:textId="77777777" w:rsidR="006042CD" w:rsidRDefault="00000000">
            <w:r>
              <w:rPr>
                <w:color w:val="2B2B2B"/>
                <w:sz w:val="19"/>
                <w:szCs w:val="19"/>
              </w:rPr>
              <w:t>Resultado de segmentación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9C221" w14:textId="77777777" w:rsidR="006042CD" w:rsidRDefault="00000000">
            <w:r>
              <w:rPr>
                <w:color w:val="2B2B2B"/>
                <w:sz w:val="19"/>
                <w:szCs w:val="19"/>
              </w:rPr>
              <w:t>Tabla con clientes que cumplen los criterios seleccionados.</w:t>
            </w:r>
          </w:p>
        </w:tc>
      </w:tr>
      <w:tr w:rsidR="006042CD" w14:paraId="4A7C8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D4D91" w14:textId="77777777" w:rsidR="006042CD" w:rsidRDefault="00000000">
            <w:r>
              <w:rPr>
                <w:color w:val="2B2B2B"/>
                <w:sz w:val="19"/>
                <w:szCs w:val="19"/>
              </w:rPr>
              <w:t>Acción de exportación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5723D" w14:textId="77777777" w:rsidR="006042CD" w:rsidRDefault="00000000">
            <w:r>
              <w:rPr>
                <w:color w:val="2B2B2B"/>
                <w:sz w:val="19"/>
                <w:szCs w:val="19"/>
              </w:rPr>
              <w:t>Botón para usar el segmento en una campaña de promociones.</w:t>
            </w:r>
          </w:p>
        </w:tc>
      </w:tr>
    </w:tbl>
    <w:p w14:paraId="2588A465" w14:textId="77777777" w:rsidR="006042CD" w:rsidRDefault="006042CD">
      <w:pPr>
        <w:spacing w:after="160"/>
      </w:pPr>
    </w:p>
    <w:p w14:paraId="06176D8B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6 — Promociones</w:t>
      </w:r>
    </w:p>
    <w:p w14:paraId="4BD21F79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Creación, asignación y medición de campañas (RF-15 a RF-19).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124F2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E44B7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EFF90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3DE08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4959B" w14:textId="77777777" w:rsidR="006042CD" w:rsidRDefault="00000000">
            <w:r>
              <w:rPr>
                <w:color w:val="2B2B2B"/>
                <w:sz w:val="19"/>
                <w:szCs w:val="19"/>
              </w:rPr>
              <w:t>Listado de promociones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C1D65" w14:textId="77777777" w:rsidR="006042CD" w:rsidRDefault="00000000">
            <w:r>
              <w:rPr>
                <w:color w:val="2B2B2B"/>
                <w:sz w:val="19"/>
                <w:szCs w:val="19"/>
              </w:rPr>
              <w:t>Estado: enviada, aceptada, usada o vencida.</w:t>
            </w:r>
          </w:p>
        </w:tc>
      </w:tr>
      <w:tr w:rsidR="006042CD" w14:paraId="28A89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041D5" w14:textId="77777777" w:rsidR="006042CD" w:rsidRDefault="00000000">
            <w:r>
              <w:rPr>
                <w:color w:val="2B2B2B"/>
                <w:sz w:val="19"/>
                <w:szCs w:val="19"/>
              </w:rPr>
              <w:t>Formulario de nueva promoción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A7148" w14:textId="77777777" w:rsidR="006042CD" w:rsidRDefault="00000000">
            <w:r>
              <w:rPr>
                <w:color w:val="2B2B2B"/>
                <w:sz w:val="19"/>
                <w:szCs w:val="19"/>
              </w:rPr>
              <w:t>Nombre, segmento asociado, vigencia, beneficio.</w:t>
            </w:r>
          </w:p>
        </w:tc>
      </w:tr>
      <w:tr w:rsidR="006042CD" w14:paraId="1E9C1F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026DD" w14:textId="77777777" w:rsidR="006042CD" w:rsidRDefault="00000000">
            <w:r>
              <w:rPr>
                <w:color w:val="2B2B2B"/>
                <w:sz w:val="19"/>
                <w:szCs w:val="19"/>
              </w:rPr>
              <w:t>Panel de efectividad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FDF73" w14:textId="77777777" w:rsidR="006042CD" w:rsidRDefault="00000000">
            <w:r>
              <w:rPr>
                <w:color w:val="2B2B2B"/>
                <w:sz w:val="19"/>
                <w:szCs w:val="19"/>
              </w:rPr>
              <w:t>Indicadores de aceptación y uso por promoción.</w:t>
            </w:r>
          </w:p>
        </w:tc>
      </w:tr>
    </w:tbl>
    <w:p w14:paraId="66748B0A" w14:textId="77777777" w:rsidR="006042CD" w:rsidRDefault="006042CD">
      <w:pPr>
        <w:spacing w:after="160"/>
      </w:pPr>
    </w:p>
    <w:p w14:paraId="2006FEC3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7 — Atención al cliente</w:t>
      </w:r>
    </w:p>
    <w:p w14:paraId="4768498B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Registro y seguimiento de incidencias (RF-20 a RF-24).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65B19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A370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D1593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65A44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8C65D" w14:textId="77777777" w:rsidR="006042CD" w:rsidRDefault="00000000">
            <w:r>
              <w:rPr>
                <w:color w:val="2B2B2B"/>
                <w:sz w:val="19"/>
                <w:szCs w:val="19"/>
              </w:rPr>
              <w:t>Bandeja de incidencias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ECABA" w14:textId="77777777" w:rsidR="006042CD" w:rsidRDefault="00000000">
            <w:r>
              <w:rPr>
                <w:color w:val="2B2B2B"/>
                <w:sz w:val="19"/>
                <w:szCs w:val="19"/>
              </w:rPr>
              <w:t>Listado con estado: pendiente, en proceso, resuelta, cerrada.</w:t>
            </w:r>
          </w:p>
        </w:tc>
      </w:tr>
      <w:tr w:rsidR="006042CD" w14:paraId="445689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753B1" w14:textId="77777777" w:rsidR="006042CD" w:rsidRDefault="00000000">
            <w:r>
              <w:rPr>
                <w:color w:val="2B2B2B"/>
                <w:sz w:val="19"/>
                <w:szCs w:val="19"/>
              </w:rPr>
              <w:t>Formulario de incidencia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2954E" w14:textId="77777777" w:rsidR="006042CD" w:rsidRDefault="00000000">
            <w:r>
              <w:rPr>
                <w:color w:val="2B2B2B"/>
                <w:sz w:val="19"/>
                <w:szCs w:val="19"/>
              </w:rPr>
              <w:t>Cliente, tipo (queja/reclamo/solicitud), responsable asignado.</w:t>
            </w:r>
          </w:p>
        </w:tc>
      </w:tr>
      <w:tr w:rsidR="006042CD" w14:paraId="40F31F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E697A" w14:textId="77777777" w:rsidR="006042CD" w:rsidRDefault="00000000">
            <w:r>
              <w:rPr>
                <w:color w:val="2B2B2B"/>
                <w:sz w:val="19"/>
                <w:szCs w:val="19"/>
              </w:rPr>
              <w:t>Historial de soluciones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135A0" w14:textId="77777777" w:rsidR="006042CD" w:rsidRDefault="00000000">
            <w:r>
              <w:rPr>
                <w:color w:val="2B2B2B"/>
                <w:sz w:val="19"/>
                <w:szCs w:val="19"/>
              </w:rPr>
              <w:t>Registro de acciones aplicadas por incidencia.</w:t>
            </w:r>
          </w:p>
        </w:tc>
      </w:tr>
    </w:tbl>
    <w:p w14:paraId="4A18E6A6" w14:textId="77777777" w:rsidR="006042CD" w:rsidRDefault="006042CD">
      <w:pPr>
        <w:spacing w:after="160"/>
      </w:pPr>
    </w:p>
    <w:p w14:paraId="385557F4" w14:textId="77777777" w:rsidR="006042CD" w:rsidRDefault="00000000">
      <w:pPr>
        <w:pStyle w:val="Heading2"/>
        <w:spacing w:before="260" w:after="120"/>
      </w:pPr>
      <w:r>
        <w:rPr>
          <w:b/>
          <w:bCs/>
          <w:color w:val="10233F"/>
          <w:sz w:val="24"/>
          <w:szCs w:val="24"/>
        </w:rPr>
        <w:t>Pantalla 8 — Reportes</w:t>
      </w:r>
    </w:p>
    <w:p w14:paraId="3D1C09D3" w14:textId="77777777" w:rsidR="006042CD" w:rsidRDefault="00000000">
      <w:pPr>
        <w:spacing w:after="160" w:line="300" w:lineRule="auto"/>
      </w:pPr>
      <w:r>
        <w:rPr>
          <w:color w:val="2B2B2B"/>
          <w:sz w:val="21"/>
          <w:szCs w:val="21"/>
        </w:rPr>
        <w:t>Indicadores y exportación de datos (RF-25 a RF-29).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7286"/>
      </w:tblGrid>
      <w:tr w:rsidR="006042CD" w14:paraId="73AC9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1C9DA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Zona de la pantalla</w:t>
            </w:r>
          </w:p>
        </w:tc>
        <w:tc>
          <w:tcPr>
            <w:tcW w:w="6780" w:type="dxa"/>
            <w:shd w:val="clear" w:color="auto" w:fill="10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9A71A" w14:textId="77777777" w:rsidR="006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/ componentes</w:t>
            </w:r>
          </w:p>
        </w:tc>
      </w:tr>
      <w:tr w:rsidR="006042CD" w14:paraId="1933A4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CF077" w14:textId="77777777" w:rsidR="006042CD" w:rsidRDefault="00000000">
            <w:r>
              <w:rPr>
                <w:color w:val="2B2B2B"/>
                <w:sz w:val="19"/>
                <w:szCs w:val="19"/>
              </w:rPr>
              <w:t>Filtros de reporte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1CE49" w14:textId="77777777" w:rsidR="006042CD" w:rsidRDefault="00000000">
            <w:r>
              <w:rPr>
                <w:color w:val="2B2B2B"/>
                <w:sz w:val="19"/>
                <w:szCs w:val="19"/>
              </w:rPr>
              <w:t>Fecha, segmento, promoción o tipo de indicador.</w:t>
            </w:r>
          </w:p>
        </w:tc>
      </w:tr>
      <w:tr w:rsidR="006042CD" w14:paraId="4D7F37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E547F" w14:textId="77777777" w:rsidR="006042CD" w:rsidRDefault="00000000">
            <w:r>
              <w:rPr>
                <w:color w:val="2B2B2B"/>
                <w:sz w:val="19"/>
                <w:szCs w:val="19"/>
              </w:rPr>
              <w:t>Visualización</w:t>
            </w:r>
          </w:p>
        </w:tc>
        <w:tc>
          <w:tcPr>
            <w:tcW w:w="6780" w:type="dxa"/>
            <w:shd w:val="clear" w:color="auto" w:fill="EFF2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C7989" w14:textId="77777777" w:rsidR="006042CD" w:rsidRDefault="00000000">
            <w:r>
              <w:rPr>
                <w:color w:val="2B2B2B"/>
                <w:sz w:val="19"/>
                <w:szCs w:val="19"/>
              </w:rPr>
              <w:t>Gráficos, tarjetas y tablas dinámicas.</w:t>
            </w:r>
          </w:p>
        </w:tc>
      </w:tr>
      <w:tr w:rsidR="006042CD" w14:paraId="3916B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A25A1" w14:textId="77777777" w:rsidR="006042CD" w:rsidRDefault="00000000">
            <w:r>
              <w:rPr>
                <w:color w:val="2B2B2B"/>
                <w:sz w:val="19"/>
                <w:szCs w:val="19"/>
              </w:rPr>
              <w:t>Exportación</w:t>
            </w:r>
          </w:p>
        </w:tc>
        <w:tc>
          <w:tcPr>
            <w:tcW w:w="67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24E67" w14:textId="77777777" w:rsidR="006042CD" w:rsidRDefault="00000000">
            <w:r>
              <w:rPr>
                <w:color w:val="2B2B2B"/>
                <w:sz w:val="19"/>
                <w:szCs w:val="19"/>
              </w:rPr>
              <w:t>Botones para exportar en PDF, Excel o CSV.</w:t>
            </w:r>
          </w:p>
        </w:tc>
      </w:tr>
    </w:tbl>
    <w:p w14:paraId="37C82C08" w14:textId="77777777" w:rsidR="006042CD" w:rsidRDefault="006042CD">
      <w:pPr>
        <w:spacing w:after="160"/>
      </w:pPr>
    </w:p>
    <w:p w14:paraId="154E05FA" w14:textId="77777777" w:rsidR="006042CD" w:rsidRDefault="006042CD">
      <w:pPr>
        <w:spacing w:after="120"/>
      </w:pPr>
    </w:p>
    <w:p w14:paraId="6D47FDD7" w14:textId="77777777" w:rsidR="006042CD" w:rsidRDefault="00000000">
      <w:pPr>
        <w:spacing w:after="160" w:line="300" w:lineRule="auto"/>
      </w:pPr>
      <w:r>
        <w:rPr>
          <w:i/>
          <w:iCs/>
          <w:color w:val="2B2B2B"/>
          <w:sz w:val="21"/>
          <w:szCs w:val="21"/>
        </w:rPr>
        <w:t>Nota metodológica: este prototipo corresponde a un nivel de baja fidelidad (</w:t>
      </w:r>
      <w:proofErr w:type="spellStart"/>
      <w:r>
        <w:rPr>
          <w:i/>
          <w:iCs/>
          <w:color w:val="2B2B2B"/>
          <w:sz w:val="21"/>
          <w:szCs w:val="21"/>
        </w:rPr>
        <w:t>wireframe</w:t>
      </w:r>
      <w:proofErr w:type="spellEnd"/>
      <w:r>
        <w:rPr>
          <w:i/>
          <w:iCs/>
          <w:color w:val="2B2B2B"/>
          <w:sz w:val="21"/>
          <w:szCs w:val="21"/>
        </w:rPr>
        <w:t xml:space="preserve"> funcional descrito por zonas). Para la entrega de alta fidelidad se recomienda construir estas pantallas en una herramienta de diseño (</w:t>
      </w:r>
      <w:proofErr w:type="spellStart"/>
      <w:r>
        <w:rPr>
          <w:i/>
          <w:iCs/>
          <w:color w:val="2B2B2B"/>
          <w:sz w:val="21"/>
          <w:szCs w:val="21"/>
        </w:rPr>
        <w:t>Figma</w:t>
      </w:r>
      <w:proofErr w:type="spellEnd"/>
      <w:r>
        <w:rPr>
          <w:i/>
          <w:iCs/>
          <w:color w:val="2B2B2B"/>
          <w:sz w:val="21"/>
          <w:szCs w:val="21"/>
        </w:rPr>
        <w:t xml:space="preserve">) o directamente como componentes navegables en </w:t>
      </w:r>
      <w:proofErr w:type="spellStart"/>
      <w:r>
        <w:rPr>
          <w:i/>
          <w:iCs/>
          <w:color w:val="2B2B2B"/>
          <w:sz w:val="21"/>
          <w:szCs w:val="21"/>
        </w:rPr>
        <w:t>React</w:t>
      </w:r>
      <w:proofErr w:type="spellEnd"/>
      <w:r>
        <w:rPr>
          <w:i/>
          <w:iCs/>
          <w:color w:val="2B2B2B"/>
          <w:sz w:val="21"/>
          <w:szCs w:val="21"/>
        </w:rPr>
        <w:t xml:space="preserve"> + </w:t>
      </w:r>
      <w:proofErr w:type="spellStart"/>
      <w:r>
        <w:rPr>
          <w:i/>
          <w:iCs/>
          <w:color w:val="2B2B2B"/>
          <w:sz w:val="21"/>
          <w:szCs w:val="21"/>
        </w:rPr>
        <w:t>Tailwind</w:t>
      </w:r>
      <w:proofErr w:type="spellEnd"/>
      <w:r>
        <w:rPr>
          <w:i/>
          <w:iCs/>
          <w:color w:val="2B2B2B"/>
          <w:sz w:val="21"/>
          <w:szCs w:val="21"/>
        </w:rPr>
        <w:t xml:space="preserve"> CSS, conforme al </w:t>
      </w:r>
      <w:proofErr w:type="spellStart"/>
      <w:r>
        <w:rPr>
          <w:i/>
          <w:iCs/>
          <w:color w:val="2B2B2B"/>
          <w:sz w:val="21"/>
          <w:szCs w:val="21"/>
        </w:rPr>
        <w:t>stack</w:t>
      </w:r>
      <w:proofErr w:type="spellEnd"/>
      <w:r>
        <w:rPr>
          <w:i/>
          <w:iCs/>
          <w:color w:val="2B2B2B"/>
          <w:sz w:val="21"/>
          <w:szCs w:val="21"/>
        </w:rPr>
        <w:t xml:space="preserve"> tecnológico definido para el piloto.</w:t>
      </w:r>
    </w:p>
    <w:sectPr w:rsidR="006042C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E171E" w14:textId="77777777" w:rsidR="006C0DC4" w:rsidRDefault="006C0DC4">
      <w:r>
        <w:separator/>
      </w:r>
    </w:p>
  </w:endnote>
  <w:endnote w:type="continuationSeparator" w:id="0">
    <w:p w14:paraId="11856122" w14:textId="77777777" w:rsidR="006C0DC4" w:rsidRDefault="006C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FE1C" w14:textId="77777777" w:rsidR="006042CD" w:rsidRDefault="00000000"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ED5105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NUMPAGES</w:instrText>
    </w:r>
    <w:r>
      <w:rPr>
        <w:color w:val="5A6472"/>
        <w:sz w:val="16"/>
        <w:szCs w:val="16"/>
      </w:rPr>
      <w:fldChar w:fldCharType="separate"/>
    </w:r>
    <w:r w:rsidR="00ED5105"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3508" w14:textId="77777777" w:rsidR="006C0DC4" w:rsidRDefault="006C0DC4">
      <w:r>
        <w:separator/>
      </w:r>
    </w:p>
  </w:footnote>
  <w:footnote w:type="continuationSeparator" w:id="0">
    <w:p w14:paraId="34492AD6" w14:textId="77777777" w:rsidR="006C0DC4" w:rsidRDefault="006C0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0038" w14:textId="77777777" w:rsidR="006042CD" w:rsidRDefault="00000000">
    <w:pPr>
      <w:pBdr>
        <w:bottom w:val="single" w:sz="6" w:space="4" w:color="C8952A"/>
      </w:pBdr>
      <w:tabs>
        <w:tab w:val="right" w:pos="9026"/>
      </w:tabs>
    </w:pPr>
    <w:r>
      <w:rPr>
        <w:color w:val="5A6472"/>
        <w:sz w:val="16"/>
        <w:szCs w:val="16"/>
      </w:rPr>
      <w:t xml:space="preserve">Caso Atlantic City — </w:t>
    </w:r>
    <w:proofErr w:type="spellStart"/>
    <w:r>
      <w:rPr>
        <w:color w:val="5A6472"/>
        <w:sz w:val="16"/>
        <w:szCs w:val="16"/>
      </w:rPr>
      <w:t>AtlantiCRM</w:t>
    </w:r>
    <w:proofErr w:type="spellEnd"/>
    <w:r>
      <w:rPr>
        <w:color w:val="5A6472"/>
        <w:sz w:val="16"/>
        <w:szCs w:val="16"/>
      </w:rPr>
      <w:t xml:space="preserve"> 360</w:t>
    </w:r>
    <w:r>
      <w:rPr>
        <w:color w:val="5A6472"/>
        <w:sz w:val="16"/>
        <w:szCs w:val="16"/>
      </w:rPr>
      <w:tab/>
      <w:t>Componente de la Capa Vista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52CCA"/>
    <w:multiLevelType w:val="hybridMultilevel"/>
    <w:tmpl w:val="F6188D04"/>
    <w:lvl w:ilvl="0" w:tplc="348EA06A">
      <w:start w:val="1"/>
      <w:numFmt w:val="bullet"/>
      <w:lvlText w:val="•"/>
      <w:lvlJc w:val="left"/>
      <w:pPr>
        <w:ind w:left="360" w:hanging="260"/>
      </w:pPr>
    </w:lvl>
    <w:lvl w:ilvl="1" w:tplc="7D5A75F0">
      <w:start w:val="1"/>
      <w:numFmt w:val="bullet"/>
      <w:lvlText w:val="◦"/>
      <w:lvlJc w:val="left"/>
      <w:pPr>
        <w:ind w:left="720" w:hanging="260"/>
      </w:pPr>
    </w:lvl>
    <w:lvl w:ilvl="2" w:tplc="EBD4D284">
      <w:numFmt w:val="decimal"/>
      <w:lvlText w:val=""/>
      <w:lvlJc w:val="left"/>
    </w:lvl>
    <w:lvl w:ilvl="3" w:tplc="A720E904">
      <w:numFmt w:val="decimal"/>
      <w:lvlText w:val=""/>
      <w:lvlJc w:val="left"/>
    </w:lvl>
    <w:lvl w:ilvl="4" w:tplc="CA70C482">
      <w:numFmt w:val="decimal"/>
      <w:lvlText w:val=""/>
      <w:lvlJc w:val="left"/>
    </w:lvl>
    <w:lvl w:ilvl="5" w:tplc="6BD65F0E">
      <w:numFmt w:val="decimal"/>
      <w:lvlText w:val=""/>
      <w:lvlJc w:val="left"/>
    </w:lvl>
    <w:lvl w:ilvl="6" w:tplc="3300DBAE">
      <w:numFmt w:val="decimal"/>
      <w:lvlText w:val=""/>
      <w:lvlJc w:val="left"/>
    </w:lvl>
    <w:lvl w:ilvl="7" w:tplc="4C9C688C">
      <w:numFmt w:val="decimal"/>
      <w:lvlText w:val=""/>
      <w:lvlJc w:val="left"/>
    </w:lvl>
    <w:lvl w:ilvl="8" w:tplc="4E42A358">
      <w:numFmt w:val="decimal"/>
      <w:lvlText w:val=""/>
      <w:lvlJc w:val="left"/>
    </w:lvl>
  </w:abstractNum>
  <w:abstractNum w:abstractNumId="1" w15:restartNumberingAfterBreak="0">
    <w:nsid w:val="6E0A5574"/>
    <w:multiLevelType w:val="hybridMultilevel"/>
    <w:tmpl w:val="408220B0"/>
    <w:lvl w:ilvl="0" w:tplc="8994829C">
      <w:start w:val="1"/>
      <w:numFmt w:val="bullet"/>
      <w:lvlText w:val="●"/>
      <w:lvlJc w:val="left"/>
      <w:pPr>
        <w:ind w:left="720" w:hanging="360"/>
      </w:pPr>
    </w:lvl>
    <w:lvl w:ilvl="1" w:tplc="37762B4C">
      <w:start w:val="1"/>
      <w:numFmt w:val="bullet"/>
      <w:lvlText w:val="○"/>
      <w:lvlJc w:val="left"/>
      <w:pPr>
        <w:ind w:left="1440" w:hanging="360"/>
      </w:pPr>
    </w:lvl>
    <w:lvl w:ilvl="2" w:tplc="8A16160C">
      <w:start w:val="1"/>
      <w:numFmt w:val="bullet"/>
      <w:lvlText w:val="■"/>
      <w:lvlJc w:val="left"/>
      <w:pPr>
        <w:ind w:left="2160" w:hanging="360"/>
      </w:pPr>
    </w:lvl>
    <w:lvl w:ilvl="3" w:tplc="238897DC">
      <w:start w:val="1"/>
      <w:numFmt w:val="bullet"/>
      <w:lvlText w:val="●"/>
      <w:lvlJc w:val="left"/>
      <w:pPr>
        <w:ind w:left="2880" w:hanging="360"/>
      </w:pPr>
    </w:lvl>
    <w:lvl w:ilvl="4" w:tplc="5D027A20">
      <w:start w:val="1"/>
      <w:numFmt w:val="bullet"/>
      <w:lvlText w:val="○"/>
      <w:lvlJc w:val="left"/>
      <w:pPr>
        <w:ind w:left="3600" w:hanging="360"/>
      </w:pPr>
    </w:lvl>
    <w:lvl w:ilvl="5" w:tplc="A030B8FC">
      <w:start w:val="1"/>
      <w:numFmt w:val="bullet"/>
      <w:lvlText w:val="■"/>
      <w:lvlJc w:val="left"/>
      <w:pPr>
        <w:ind w:left="4320" w:hanging="360"/>
      </w:pPr>
    </w:lvl>
    <w:lvl w:ilvl="6" w:tplc="0FBE2CFE">
      <w:start w:val="1"/>
      <w:numFmt w:val="bullet"/>
      <w:lvlText w:val="●"/>
      <w:lvlJc w:val="left"/>
      <w:pPr>
        <w:ind w:left="5040" w:hanging="360"/>
      </w:pPr>
    </w:lvl>
    <w:lvl w:ilvl="7" w:tplc="6B3A2C8A">
      <w:start w:val="1"/>
      <w:numFmt w:val="bullet"/>
      <w:lvlText w:val="●"/>
      <w:lvlJc w:val="left"/>
      <w:pPr>
        <w:ind w:left="5760" w:hanging="360"/>
      </w:pPr>
    </w:lvl>
    <w:lvl w:ilvl="8" w:tplc="EFFEA2D2">
      <w:start w:val="1"/>
      <w:numFmt w:val="bullet"/>
      <w:lvlText w:val="●"/>
      <w:lvlJc w:val="left"/>
      <w:pPr>
        <w:ind w:left="6480" w:hanging="360"/>
      </w:pPr>
    </w:lvl>
  </w:abstractNum>
  <w:num w:numId="1" w16cid:durableId="228152346">
    <w:abstractNumId w:val="1"/>
    <w:lvlOverride w:ilvl="0">
      <w:startOverride w:val="1"/>
    </w:lvlOverride>
  </w:num>
  <w:num w:numId="2" w16cid:durableId="1293827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CD"/>
    <w:rsid w:val="001F77A4"/>
    <w:rsid w:val="006042CD"/>
    <w:rsid w:val="006C0DC4"/>
    <w:rsid w:val="00ED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D1476"/>
  <w15:docId w15:val="{D8101D6F-D876-4574-BCCE-A5E26A10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510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105"/>
  </w:style>
  <w:style w:type="paragraph" w:styleId="Footer">
    <w:name w:val="footer"/>
    <w:basedOn w:val="Normal"/>
    <w:link w:val="FooterChar"/>
    <w:uiPriority w:val="99"/>
    <w:unhideWhenUsed/>
    <w:rsid w:val="00ED510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2910</Words>
  <Characters>16009</Characters>
  <Application>Microsoft Office Word</Application>
  <DocSecurity>0</DocSecurity>
  <Lines>133</Lines>
  <Paragraphs>37</Paragraphs>
  <ScaleCrop>false</ScaleCrop>
  <Company/>
  <LinksUpToDate>false</LinksUpToDate>
  <CharactersWithSpaces>18882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pi76141530 (Pulache Carreño, Job Isai)</cp:lastModifiedBy>
  <cp:revision>3</cp:revision>
  <dcterms:created xsi:type="dcterms:W3CDTF">2026-07-06T23:43:00Z</dcterms:created>
  <dcterms:modified xsi:type="dcterms:W3CDTF">2026-07-10T01:51:00Z</dcterms:modified>
</cp:coreProperties>
</file>