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7C495" w14:textId="38701DAA" w:rsidR="00637E0E" w:rsidRPr="00637E0E" w:rsidRDefault="00637E0E" w:rsidP="00637E0E">
      <w:pPr>
        <w:rPr>
          <w:b/>
          <w:bCs/>
        </w:rPr>
      </w:pPr>
      <w:r w:rsidRPr="00637E0E">
        <w:rPr>
          <w:b/>
          <w:bCs/>
        </w:rPr>
        <w:t>Psychosociale arbeidsbelasting</w:t>
      </w:r>
    </w:p>
    <w:p w14:paraId="735D6E8E" w14:textId="77777777" w:rsidR="00637E0E" w:rsidRPr="00637E0E" w:rsidRDefault="00637E0E" w:rsidP="00637E0E">
      <w:pPr>
        <w:rPr>
          <w:b/>
          <w:bCs/>
        </w:rPr>
      </w:pPr>
      <w:r w:rsidRPr="00637E0E">
        <w:rPr>
          <w:b/>
          <w:bCs/>
        </w:rPr>
        <w:t>Clemens Albrecht</w:t>
      </w:r>
    </w:p>
    <w:p w14:paraId="62672309" w14:textId="77777777" w:rsidR="00637E0E" w:rsidRPr="00637E0E" w:rsidRDefault="00637E0E" w:rsidP="00637E0E">
      <w:pPr>
        <w:rPr>
          <w:b/>
          <w:bCs/>
        </w:rPr>
      </w:pPr>
      <w:r w:rsidRPr="00637E0E">
        <w:rPr>
          <w:rFonts w:ascii="Arial" w:hAnsi="Arial" w:cs="Arial"/>
          <w:b/>
          <w:bCs/>
        </w:rPr>
        <w:t>​</w:t>
      </w:r>
    </w:p>
    <w:p w14:paraId="29B80E60" w14:textId="77777777" w:rsidR="00637E0E" w:rsidRPr="00637E0E" w:rsidRDefault="00637E0E" w:rsidP="00637E0E">
      <w:r w:rsidRPr="00637E0E">
        <w:t>Onder psychosociale arbeidsbelasting (PSA) vallen alle vormen van werkstress. Werkstress is stress veroorzaakt door werkdruk, pesten, agressie en geweld, seksuele intimidatie, discriminatie en andere vormen van grensoverschrijdend en intimiderend gedrag. Voor het beleid, zie onderstaande tekst:</w:t>
      </w:r>
    </w:p>
    <w:p w14:paraId="150C4741" w14:textId="77777777" w:rsidR="00637E0E" w:rsidRPr="00637E0E" w:rsidRDefault="00637E0E" w:rsidP="00637E0E">
      <w:r w:rsidRPr="00637E0E">
        <w:rPr>
          <w:b/>
          <w:bCs/>
        </w:rPr>
        <w:t>1 Inleiding</w:t>
      </w:r>
      <w:r w:rsidRPr="00637E0E">
        <w:t> </w:t>
      </w:r>
    </w:p>
    <w:p w14:paraId="13163BF1" w14:textId="77777777" w:rsidR="00637E0E" w:rsidRPr="00637E0E" w:rsidRDefault="00637E0E" w:rsidP="00637E0E">
      <w:r w:rsidRPr="00637E0E">
        <w:t>De manier waarop we binnen Qquest en bij de opdrachtgever met elkaar omgaan is die van respect en gelijkwaardigheid. Daar willen we als bedrijf o.a. expliciete aandacht aan besteden door een gedragscode te formuleren op het gebied van Psychosociale Arbeidsbelasting (PSA). </w:t>
      </w:r>
    </w:p>
    <w:p w14:paraId="57065049" w14:textId="77777777" w:rsidR="00637E0E" w:rsidRPr="00637E0E" w:rsidRDefault="00637E0E" w:rsidP="00637E0E">
      <w:r w:rsidRPr="00637E0E">
        <w:t>Onder psychosociale arbeidsbelasting (PSA) vallen alle vormen van werkstress. Werkstress is stress veroorzaakt door werkdruk, pesten, agressie en geweld, seksuele intimidatie, discriminatie en andere vormen van grensoverschrijdend en intimiderend gedrag. </w:t>
      </w:r>
    </w:p>
    <w:p w14:paraId="2842E227" w14:textId="77777777" w:rsidR="00637E0E" w:rsidRPr="00637E0E" w:rsidRDefault="00637E0E" w:rsidP="00637E0E">
      <w:r w:rsidRPr="00637E0E">
        <w:rPr>
          <w:b/>
          <w:bCs/>
        </w:rPr>
        <w:t>2 De gedragscode</w:t>
      </w:r>
    </w:p>
    <w:p w14:paraId="28EABFA5" w14:textId="77777777" w:rsidR="00637E0E" w:rsidRPr="00637E0E" w:rsidRDefault="00637E0E" w:rsidP="00637E0E">
      <w:r w:rsidRPr="00637E0E">
        <w:t>Elke vorm van werkstress is onacceptabel en draagt niet bij aan een werkklimaat van collegialiteit, respect en aandacht voor de ander. Om dit te voorkomen, is een bijdrage van alle Qquest medewerkers nodig, op kantoor en bij de opdrachtgever. Dit geldt zowel voor het eigen gedrag, maar ook voor een alerte houding die je zelf hebt tegenover elke vorm van ongewenst gedrag in je eigen werkomgeving.  </w:t>
      </w:r>
    </w:p>
    <w:p w14:paraId="50C6EFBD" w14:textId="77777777" w:rsidR="00637E0E" w:rsidRPr="00637E0E" w:rsidRDefault="00637E0E" w:rsidP="00637E0E">
      <w:r w:rsidRPr="00637E0E">
        <w:t>Ongewenst gedrag kan alleen opgelost worden door het aan de orde te stellen. We begrijpen heel goed dat dit niet altijd eenvoudig is. Twijfel je of er sprake is van grensoverschrijdend gedrag, neem dan contact op met de vertrouwenspersoon bij Qquest of de juiste contactpersoon bij je opdrachtgever en bespreek wat er is gebeurd en wat het met je doet. Zie je in jouw ogen grensoverschrijdend of intimiderend gedrag, probeer het bespreekbaar te maken met de betrokkenen. </w:t>
      </w:r>
    </w:p>
    <w:p w14:paraId="7AE7F47B" w14:textId="77777777" w:rsidR="00637E0E" w:rsidRPr="00637E0E" w:rsidRDefault="00637E0E" w:rsidP="00637E0E">
      <w:r w:rsidRPr="00637E0E">
        <w:t>Waarom niet je fieldmanager of leidinggevende informeren? We willen graag een compleet beeld hebben van ongewenst gedrag. Door het melden te centraliseren bij de vertrouwenspersoon lukt dat beter, dan door de meldingen via de fieldmanagers of leidinggevenden te laten lopen. Daarnaast zijn zij niet opgeleid voor meldingen met betrekking tot ongewenst gedrag. </w:t>
      </w:r>
    </w:p>
    <w:p w14:paraId="2F9B162F" w14:textId="77777777" w:rsidR="00637E0E" w:rsidRPr="00637E0E" w:rsidRDefault="00637E0E" w:rsidP="00637E0E">
      <w:r w:rsidRPr="00637E0E">
        <w:rPr>
          <w:b/>
          <w:bCs/>
        </w:rPr>
        <w:t>3 De vertrouwenspersoon</w:t>
      </w:r>
    </w:p>
    <w:p w14:paraId="6BAEDA85" w14:textId="77777777" w:rsidR="00637E0E" w:rsidRPr="00637E0E" w:rsidRDefault="00637E0E" w:rsidP="00637E0E">
      <w:r w:rsidRPr="00637E0E">
        <w:t>Deze rol is vanuit de arbodienst @arbo belegd bij Terry Welboren. Je kunt je dus altijd tot haar wenden voor advies en ondersteuning. Dit kan nadat je geconfronteerd bent met een van de aspecten van agressie, geweld, discriminatie of ongewenste intimiteiten op je werkplek. Zij staat in een onafhankelijke positie ten opzichte van de organisatie. Dat betekent dat zij geen verantwoording hoeft af te leggen bij andere mensen binnen Qquest, niet aan leidinggevenden, noch aan de directie.  </w:t>
      </w:r>
    </w:p>
    <w:p w14:paraId="2E020B2A" w14:textId="77777777" w:rsidR="00637E0E" w:rsidRPr="00637E0E" w:rsidRDefault="00637E0E" w:rsidP="00637E0E">
      <w:r w:rsidRPr="00637E0E">
        <w:rPr>
          <w:b/>
          <w:bCs/>
        </w:rPr>
        <w:t>4 Begripsomschrijving</w:t>
      </w:r>
      <w:r w:rsidRPr="00637E0E">
        <w:t> </w:t>
      </w:r>
    </w:p>
    <w:p w14:paraId="1F732500" w14:textId="77777777" w:rsidR="00637E0E" w:rsidRPr="00637E0E" w:rsidRDefault="00637E0E" w:rsidP="00637E0E">
      <w:r w:rsidRPr="00637E0E">
        <w:rPr>
          <w:b/>
          <w:bCs/>
          <w:i/>
          <w:iCs/>
        </w:rPr>
        <w:lastRenderedPageBreak/>
        <w:t>4.1 Werkdruk</w:t>
      </w:r>
    </w:p>
    <w:p w14:paraId="1F5F2334" w14:textId="77777777" w:rsidR="00637E0E" w:rsidRPr="00637E0E" w:rsidRDefault="00637E0E" w:rsidP="00637E0E">
      <w:r w:rsidRPr="00637E0E">
        <w:t>Er is sprake van werkdruk als je niet kan voldoen aan de gestelde kwalitatieve en kwantitatieve taakeisen. Werkdruk ontstaat wanneer je gedurende langere tijd je werk niet binnen de gestelde tijd kan uitvoeren. De balans is zoek tussen de hoeveelheid werk (belasting) die je verricht en de hoeveelheid activiteiten (belastbaarheid) die hij of zij kan verrichten. Dit kan inhoudelijk zijn, maar kan ook veroorzaakt worden door de hoge tijdsdruk, onderbezetting, eentonigheid van het werk, betrokkenheid van collega’s, manier van leidinggeven, de onderlinge communicatie en beperkte regelmogelijkheden. Als je langdurig blootstaat aan hoge werkdruk kan dit leiden tot gezondheidsklachten. </w:t>
      </w:r>
    </w:p>
    <w:p w14:paraId="1FD65031" w14:textId="77777777" w:rsidR="00637E0E" w:rsidRPr="00637E0E" w:rsidRDefault="00637E0E" w:rsidP="00637E0E">
      <w:r w:rsidRPr="00637E0E">
        <w:rPr>
          <w:b/>
          <w:bCs/>
          <w:i/>
          <w:iCs/>
        </w:rPr>
        <w:t>4.2 Pesten </w:t>
      </w:r>
    </w:p>
    <w:p w14:paraId="7BCF3A85" w14:textId="77777777" w:rsidR="00637E0E" w:rsidRPr="00637E0E" w:rsidRDefault="00637E0E" w:rsidP="00637E0E">
      <w:r w:rsidRPr="00637E0E">
        <w:t>Onder pesten wordt verstaan alle vormen van intimiderend gedrag met een structureel karakter, van een of meerdere werknemers (collega’s, leidinggevenden) gericht tegen een werknemer of een groep van werknemers die zich niet kan of kunnen verdedigen tegen dit gedrag. Een belangrijk kenmerk van pesten is dat er sprake is van herhaling van dit gedrag. Het gaat bij pesten dus niet om een eenmalige gedraging. Dit gedrag uit zich op verschillende manieren maar in het bijzonder door woorden, gebaren, handelingen of bedreigingen. Pesten kan vele vormen aannemen, we kennen acht hoofdvormen: sociaal isoleren, werken onaangenaam of onmogelijk maken, bespotten, roddelen, dreigementen, lichamelijk geweld, seksuele intimidatie en discriminatie. Veelal is het doel van de dader om opzettelijk een andere persoon te kwetsen en te vernederen.  </w:t>
      </w:r>
    </w:p>
    <w:p w14:paraId="5804EE89" w14:textId="77777777" w:rsidR="00637E0E" w:rsidRPr="00637E0E" w:rsidRDefault="00637E0E" w:rsidP="00637E0E">
      <w:r w:rsidRPr="00637E0E">
        <w:rPr>
          <w:b/>
          <w:bCs/>
          <w:i/>
          <w:iCs/>
        </w:rPr>
        <w:t>4.3 Agressie en geweld</w:t>
      </w:r>
      <w:r w:rsidRPr="00637E0E">
        <w:t> </w:t>
      </w:r>
    </w:p>
    <w:p w14:paraId="503FDF1A" w14:textId="77777777" w:rsidR="00637E0E" w:rsidRPr="00637E0E" w:rsidRDefault="00637E0E" w:rsidP="00637E0E">
      <w:r w:rsidRPr="00637E0E">
        <w:t xml:space="preserve">Onder agressie en geweld wordt verstaan voorvallen waarbij een werknemer psychisch of fysiek wordt </w:t>
      </w:r>
      <w:proofErr w:type="gramStart"/>
      <w:r w:rsidRPr="00637E0E">
        <w:t>lastig gevallen</w:t>
      </w:r>
      <w:proofErr w:type="gramEnd"/>
      <w:r w:rsidRPr="00637E0E">
        <w:t>, bedreigd of aangevallen onder omstandigheden die rechtstreeks verband houden met het verrichten van arbeid. Bij agressie en geweld gaat het om gedragingen van verbaal geweld (uitschelden, beledigen) en fysiek geweld (schoppen, slaan, met een wapen dreigen en/of overvallen worden). Het kan ook gaan om psychisch geweld: bedreigen, intimideren, onder druk zetten, thuissituatie bedreigen en het beschadigen van eigendommen.  </w:t>
      </w:r>
    </w:p>
    <w:p w14:paraId="3D5EC069" w14:textId="77777777" w:rsidR="00637E0E" w:rsidRPr="00637E0E" w:rsidRDefault="00637E0E" w:rsidP="00637E0E">
      <w:r w:rsidRPr="00637E0E">
        <w:rPr>
          <w:b/>
          <w:bCs/>
          <w:i/>
          <w:iCs/>
        </w:rPr>
        <w:t>4.4 Seksuele intimidatie</w:t>
      </w:r>
      <w:r w:rsidRPr="00637E0E">
        <w:t> </w:t>
      </w:r>
    </w:p>
    <w:p w14:paraId="77085F6C" w14:textId="77777777" w:rsidR="00637E0E" w:rsidRPr="00637E0E" w:rsidRDefault="00637E0E" w:rsidP="00637E0E">
      <w:r w:rsidRPr="00637E0E">
        <w:t>Onder seksuele intimidatie vallen allerlei vormen van seksueel getinte aandacht die ongewenst, eenzijdig wordt opgelegd. Dit is verbaal, non-verbaal of fysiek gedrag met een seksuele bijgedachte of bijbedoeling, dat als doel of gevolg heeft dat de waardigheid van een persoon wordt aangetast, in het bijzonder wanneer een bedreigende, vijandige, beledigende, vernederende of kwetsende situatie wordt gecreëerd. De Wet gelijke behandeling m/v verbiedt seksuele intimidatie als een verbod van direct onderscheid.  </w:t>
      </w:r>
    </w:p>
    <w:p w14:paraId="1741A5ED" w14:textId="77777777" w:rsidR="00637E0E" w:rsidRPr="00637E0E" w:rsidRDefault="00637E0E" w:rsidP="00637E0E">
      <w:r w:rsidRPr="00637E0E">
        <w:rPr>
          <w:b/>
          <w:bCs/>
          <w:i/>
          <w:iCs/>
        </w:rPr>
        <w:t>4.5 Discriminatie</w:t>
      </w:r>
      <w:r w:rsidRPr="00637E0E">
        <w:t>   </w:t>
      </w:r>
    </w:p>
    <w:p w14:paraId="4C8739F5" w14:textId="77777777" w:rsidR="00637E0E" w:rsidRPr="00637E0E" w:rsidRDefault="00637E0E" w:rsidP="00637E0E">
      <w:r w:rsidRPr="00637E0E">
        <w:t>Discriminatoire bejegening op grond van kenmerken als godsdienst, levensovertuiging, politieke gezindheid, ras, geslacht, nationaliteit, seksuele gerichtheid, burgerlijke staat, leeftijd dan wel op grond handicap of chronische ziekte. </w:t>
      </w:r>
    </w:p>
    <w:p w14:paraId="7AC74311" w14:textId="77777777" w:rsidR="00637E0E" w:rsidRPr="00637E0E" w:rsidRDefault="00637E0E" w:rsidP="00637E0E">
      <w:r w:rsidRPr="00637E0E">
        <w:rPr>
          <w:b/>
          <w:bCs/>
        </w:rPr>
        <w:t>5 Sanctiebeleid</w:t>
      </w:r>
    </w:p>
    <w:p w14:paraId="4964E5ED" w14:textId="77777777" w:rsidR="00637E0E" w:rsidRPr="00637E0E" w:rsidRDefault="00637E0E" w:rsidP="00637E0E">
      <w:r w:rsidRPr="00637E0E">
        <w:lastRenderedPageBreak/>
        <w:t>Elke vorm van werkstress zoals hierboven vermeld is onacceptabel en draagt niet bij aan een werkklimaat van collegialiteit, respect en aandacht voor de ander. Mocht je je schuldig maken aan pesten, agressie, geweld, seksuele intimidatie of discriminatie, dan is het aanleiding voor een officiële waarschuwing. Bij een tweede incident is dit voldoende reden voor ontslag op staande voet.  </w:t>
      </w:r>
    </w:p>
    <w:p w14:paraId="3ED58D97" w14:textId="77777777" w:rsidR="00637E0E" w:rsidRPr="00637E0E" w:rsidRDefault="00637E0E" w:rsidP="00637E0E"/>
    <w:p w14:paraId="202729AC" w14:textId="77777777" w:rsidR="00B14E5E" w:rsidRDefault="00B14E5E"/>
    <w:sectPr w:rsidR="00B14E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E0E"/>
    <w:rsid w:val="001A4108"/>
    <w:rsid w:val="00465FB3"/>
    <w:rsid w:val="00637E0E"/>
    <w:rsid w:val="00757D05"/>
    <w:rsid w:val="00B14E5E"/>
    <w:rsid w:val="00E76B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C1B0"/>
  <w15:chartTrackingRefBased/>
  <w15:docId w15:val="{654DE2EF-8AFB-4734-9665-67C278452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37E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37E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37E0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37E0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37E0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37E0E"/>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37E0E"/>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37E0E"/>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37E0E"/>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37E0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37E0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37E0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37E0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37E0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37E0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37E0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37E0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37E0E"/>
    <w:rPr>
      <w:rFonts w:eastAsiaTheme="majorEastAsia" w:cstheme="majorBidi"/>
      <w:color w:val="272727" w:themeColor="text1" w:themeTint="D8"/>
    </w:rPr>
  </w:style>
  <w:style w:type="paragraph" w:styleId="Titel">
    <w:name w:val="Title"/>
    <w:basedOn w:val="Standaard"/>
    <w:next w:val="Standaard"/>
    <w:link w:val="TitelChar"/>
    <w:uiPriority w:val="10"/>
    <w:qFormat/>
    <w:rsid w:val="00637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37E0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37E0E"/>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37E0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37E0E"/>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637E0E"/>
    <w:rPr>
      <w:i/>
      <w:iCs/>
      <w:color w:val="404040" w:themeColor="text1" w:themeTint="BF"/>
    </w:rPr>
  </w:style>
  <w:style w:type="paragraph" w:styleId="Lijstalinea">
    <w:name w:val="List Paragraph"/>
    <w:basedOn w:val="Standaard"/>
    <w:uiPriority w:val="34"/>
    <w:qFormat/>
    <w:rsid w:val="00637E0E"/>
    <w:pPr>
      <w:ind w:left="720"/>
      <w:contextualSpacing/>
    </w:pPr>
  </w:style>
  <w:style w:type="character" w:styleId="Intensievebenadrukking">
    <w:name w:val="Intense Emphasis"/>
    <w:basedOn w:val="Standaardalinea-lettertype"/>
    <w:uiPriority w:val="21"/>
    <w:qFormat/>
    <w:rsid w:val="00637E0E"/>
    <w:rPr>
      <w:i/>
      <w:iCs/>
      <w:color w:val="0F4761" w:themeColor="accent1" w:themeShade="BF"/>
    </w:rPr>
  </w:style>
  <w:style w:type="paragraph" w:styleId="Duidelijkcitaat">
    <w:name w:val="Intense Quote"/>
    <w:basedOn w:val="Standaard"/>
    <w:next w:val="Standaard"/>
    <w:link w:val="DuidelijkcitaatChar"/>
    <w:uiPriority w:val="30"/>
    <w:qFormat/>
    <w:rsid w:val="00637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37E0E"/>
    <w:rPr>
      <w:i/>
      <w:iCs/>
      <w:color w:val="0F4761" w:themeColor="accent1" w:themeShade="BF"/>
    </w:rPr>
  </w:style>
  <w:style w:type="character" w:styleId="Intensieveverwijzing">
    <w:name w:val="Intense Reference"/>
    <w:basedOn w:val="Standaardalinea-lettertype"/>
    <w:uiPriority w:val="32"/>
    <w:qFormat/>
    <w:rsid w:val="00637E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922</Words>
  <Characters>5074</Characters>
  <Application>Microsoft Office Word</Application>
  <DocSecurity>0</DocSecurity>
  <Lines>42</Lines>
  <Paragraphs>11</Paragraphs>
  <ScaleCrop>false</ScaleCrop>
  <Company/>
  <LinksUpToDate>false</LinksUpToDate>
  <CharactersWithSpaces>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 Vollebregt</dc:creator>
  <cp:keywords/>
  <dc:description/>
  <cp:lastModifiedBy>Demi Vollebregt</cp:lastModifiedBy>
  <cp:revision>1</cp:revision>
  <dcterms:created xsi:type="dcterms:W3CDTF">2026-04-14T07:17:00Z</dcterms:created>
  <dcterms:modified xsi:type="dcterms:W3CDTF">2026-04-14T07:21:00Z</dcterms:modified>
</cp:coreProperties>
</file>