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78F80" w14:textId="77777777" w:rsidR="00FA22D1" w:rsidRDefault="00FA22D1" w:rsidP="00FA22D1">
      <w:pPr>
        <w:pStyle w:val="Title"/>
      </w:pPr>
      <w:r>
        <w:t>Bias Source Identification Tool</w:t>
      </w:r>
    </w:p>
    <w:p w14:paraId="4F1941F7" w14:textId="77777777" w:rsidR="00FA22D1" w:rsidRDefault="00FA22D1" w:rsidP="00FA22D1">
      <w:pPr>
        <w:pStyle w:val="Subtitle"/>
      </w:pPr>
      <w:r>
        <w:t>A Comprehensive Framework for Identifying and Mitigating Bias</w:t>
      </w:r>
    </w:p>
    <w:p w14:paraId="1C46F129" w14:textId="77777777" w:rsidR="00FA22D1" w:rsidRDefault="00FA22D1" w:rsidP="00FA22D1">
      <w:pPr>
        <w:pStyle w:val="Heading1"/>
      </w:pPr>
      <w:r>
        <w:t>Introduction</w:t>
      </w:r>
    </w:p>
    <w:p w14:paraId="0BB2BA4B" w14:textId="75128675" w:rsidR="00FA22D1" w:rsidRDefault="00FA22D1" w:rsidP="00FA22D1">
      <w:r>
        <w:t xml:space="preserve">The </w:t>
      </w:r>
      <w:r w:rsidRPr="00FA22D1">
        <w:t>Bias Source Identification Tool (BSIT) provides a structured approach to identify, assess, and mitigate bias in various stages of system development and deployment. This document outlines the key sections of BSIT, including taxonomic classification, detection methodologies, prioritization framework, and user documentation.</w:t>
      </w:r>
    </w:p>
    <w:p w14:paraId="32395F04" w14:textId="77777777" w:rsidR="00FA22D1" w:rsidRDefault="00FA22D1" w:rsidP="00FA22D1">
      <w:pPr>
        <w:pStyle w:val="Heading1"/>
      </w:pPr>
      <w:r>
        <w:t>Taxonomic Classification of Bias Types</w:t>
      </w:r>
    </w:p>
    <w:p w14:paraId="1307AA8E" w14:textId="77777777" w:rsidR="00FA22D1" w:rsidRDefault="00FA22D1" w:rsidP="00FA22D1">
      <w:r w:rsidRPr="00FA22D1">
        <w:t>To systematically address bias, BSIT categorizes various sources of bias into distinct types, each defined by its indicators and accompanied by illustrative examples.</w:t>
      </w:r>
    </w:p>
    <w:p w14:paraId="3339DA3D" w14:textId="77777777" w:rsidR="00FA22D1" w:rsidRDefault="00FA22D1" w:rsidP="00FA22D1">
      <w:pPr>
        <w:pStyle w:val="Heading2"/>
      </w:pPr>
      <w:r>
        <w:t>Historical Bias</w:t>
      </w:r>
    </w:p>
    <w:p w14:paraId="1E0ECDE5" w14:textId="3C7A920B" w:rsidR="00FA22D1" w:rsidRPr="00FA22D1" w:rsidRDefault="00FA22D1" w:rsidP="00FA22D1">
      <w:pPr>
        <w:numPr>
          <w:ilvl w:val="0"/>
          <w:numId w:val="9"/>
        </w:numPr>
      </w:pPr>
      <w:r w:rsidRPr="00FA22D1">
        <w:rPr>
          <w:b/>
          <w:bCs/>
        </w:rPr>
        <w:t>Definition:</w:t>
      </w:r>
      <w:r w:rsidRPr="00FA22D1">
        <w:t> Bias resulting from pre-existing social inequities, regardless of sampling or feature selection.</w:t>
      </w:r>
    </w:p>
    <w:p w14:paraId="38FD9BDD" w14:textId="77777777" w:rsidR="00FA22D1" w:rsidRPr="00FA22D1" w:rsidRDefault="00FA22D1" w:rsidP="00FA22D1">
      <w:pPr>
        <w:numPr>
          <w:ilvl w:val="0"/>
          <w:numId w:val="9"/>
        </w:numPr>
      </w:pPr>
      <w:r w:rsidRPr="00FA22D1">
        <w:rPr>
          <w:b/>
          <w:bCs/>
        </w:rPr>
        <w:t>Indicators:</w:t>
      </w:r>
    </w:p>
    <w:p w14:paraId="745146AC" w14:textId="77777777" w:rsidR="00FA22D1" w:rsidRPr="00FA22D1" w:rsidRDefault="00FA22D1" w:rsidP="00FA22D1">
      <w:pPr>
        <w:numPr>
          <w:ilvl w:val="1"/>
          <w:numId w:val="9"/>
        </w:numPr>
      </w:pPr>
      <w:r w:rsidRPr="00FA22D1">
        <w:t>Target variables reflecting historical discrimination.</w:t>
      </w:r>
    </w:p>
    <w:p w14:paraId="6D112912" w14:textId="77777777" w:rsidR="00FA22D1" w:rsidRPr="00FA22D1" w:rsidRDefault="00FA22D1" w:rsidP="00FA22D1">
      <w:pPr>
        <w:numPr>
          <w:ilvl w:val="1"/>
          <w:numId w:val="9"/>
        </w:numPr>
      </w:pPr>
      <w:r w:rsidRPr="00FA22D1">
        <w:t>Problematic correlations that mirror societal inequities.</w:t>
      </w:r>
    </w:p>
    <w:p w14:paraId="466189A8" w14:textId="77777777" w:rsidR="00FA22D1" w:rsidRPr="00FA22D1" w:rsidRDefault="00FA22D1" w:rsidP="00FA22D1">
      <w:pPr>
        <w:numPr>
          <w:ilvl w:val="1"/>
          <w:numId w:val="9"/>
        </w:numPr>
      </w:pPr>
      <w:r w:rsidRPr="00FA22D1">
        <w:t>Patterns that align with known historical discrimination.</w:t>
      </w:r>
    </w:p>
    <w:p w14:paraId="26EABE16" w14:textId="77777777" w:rsidR="00FA22D1" w:rsidRDefault="00FA22D1" w:rsidP="00FA22D1">
      <w:pPr>
        <w:numPr>
          <w:ilvl w:val="0"/>
          <w:numId w:val="9"/>
        </w:numPr>
      </w:pPr>
      <w:r w:rsidRPr="00FA22D1">
        <w:rPr>
          <w:b/>
          <w:bCs/>
        </w:rPr>
        <w:t>Example:</w:t>
      </w:r>
      <w:r w:rsidRPr="00FA22D1">
        <w:t> A hiring algorithm trained on historical hiring decisions may perpetuate patterns of gender discrimination in technical roles.</w:t>
      </w:r>
    </w:p>
    <w:p w14:paraId="7B3B2BFA" w14:textId="77777777" w:rsidR="00FA22D1" w:rsidRPr="00FA22D1" w:rsidRDefault="00FA22D1" w:rsidP="00FA22D1">
      <w:pPr>
        <w:ind w:left="720"/>
      </w:pPr>
    </w:p>
    <w:p w14:paraId="21AB20CD" w14:textId="168B137B" w:rsidR="00FA22D1" w:rsidRDefault="00FA22D1" w:rsidP="00FA22D1">
      <w:pPr>
        <w:pStyle w:val="Heading2"/>
      </w:pPr>
      <w:r>
        <w:t>Sampling or Representation Bias</w:t>
      </w:r>
    </w:p>
    <w:p w14:paraId="67FF7C29" w14:textId="77777777" w:rsidR="00FA22D1" w:rsidRPr="00FA22D1" w:rsidRDefault="00FA22D1" w:rsidP="00FA22D1">
      <w:pPr>
        <w:numPr>
          <w:ilvl w:val="0"/>
          <w:numId w:val="10"/>
        </w:numPr>
      </w:pPr>
      <w:r w:rsidRPr="00FA22D1">
        <w:rPr>
          <w:b/>
          <w:bCs/>
        </w:rPr>
        <w:t>Definition:</w:t>
      </w:r>
      <w:r w:rsidRPr="00FA22D1">
        <w:t> Bias arising from how populations are sampled and measured in training data.</w:t>
      </w:r>
    </w:p>
    <w:p w14:paraId="4F4B3225" w14:textId="77777777" w:rsidR="00FA22D1" w:rsidRPr="00FA22D1" w:rsidRDefault="00FA22D1" w:rsidP="00FA22D1">
      <w:pPr>
        <w:numPr>
          <w:ilvl w:val="0"/>
          <w:numId w:val="10"/>
        </w:numPr>
      </w:pPr>
      <w:r w:rsidRPr="00FA22D1">
        <w:rPr>
          <w:b/>
          <w:bCs/>
        </w:rPr>
        <w:t>Indicators:</w:t>
      </w:r>
    </w:p>
    <w:p w14:paraId="12CF9BF2" w14:textId="77777777" w:rsidR="00FA22D1" w:rsidRPr="00FA22D1" w:rsidRDefault="00FA22D1" w:rsidP="00FA22D1">
      <w:pPr>
        <w:numPr>
          <w:ilvl w:val="1"/>
          <w:numId w:val="10"/>
        </w:numPr>
      </w:pPr>
      <w:r w:rsidRPr="00FA22D1">
        <w:t>Demographic imbalances compared to target population</w:t>
      </w:r>
    </w:p>
    <w:p w14:paraId="419E58F9" w14:textId="77777777" w:rsidR="00FA22D1" w:rsidRPr="00FA22D1" w:rsidRDefault="00FA22D1" w:rsidP="00FA22D1">
      <w:pPr>
        <w:numPr>
          <w:ilvl w:val="1"/>
          <w:numId w:val="10"/>
        </w:numPr>
      </w:pPr>
      <w:r w:rsidRPr="00FA22D1">
        <w:t>Quality disparities across demographic groups</w:t>
      </w:r>
    </w:p>
    <w:p w14:paraId="72C81BED" w14:textId="77777777" w:rsidR="00FA22D1" w:rsidRPr="00FA22D1" w:rsidRDefault="00FA22D1" w:rsidP="00FA22D1">
      <w:pPr>
        <w:numPr>
          <w:ilvl w:val="1"/>
          <w:numId w:val="10"/>
        </w:numPr>
      </w:pPr>
      <w:r w:rsidRPr="00FA22D1">
        <w:t>Systematic measurement differences</w:t>
      </w:r>
    </w:p>
    <w:p w14:paraId="01E43A47" w14:textId="77777777" w:rsidR="00FA22D1" w:rsidRPr="00FA22D1" w:rsidRDefault="00FA22D1" w:rsidP="00FA22D1">
      <w:pPr>
        <w:numPr>
          <w:ilvl w:val="0"/>
          <w:numId w:val="10"/>
        </w:numPr>
      </w:pPr>
      <w:r w:rsidRPr="00FA22D1">
        <w:rPr>
          <w:b/>
          <w:bCs/>
        </w:rPr>
        <w:t>Example:</w:t>
      </w:r>
      <w:r w:rsidRPr="00FA22D1">
        <w:t> A medical diagnostic system trained primarily on data from young adult males may perform poorly for elderly female patients.</w:t>
      </w:r>
    </w:p>
    <w:p w14:paraId="62F32F83" w14:textId="1370C342" w:rsidR="00FA22D1" w:rsidRDefault="00FA22D1" w:rsidP="00FA22D1"/>
    <w:p w14:paraId="73F4D2C3" w14:textId="77777777" w:rsidR="00FA22D1" w:rsidRDefault="00FA22D1" w:rsidP="00FA22D1">
      <w:pPr>
        <w:pStyle w:val="Heading2"/>
      </w:pPr>
      <w:r>
        <w:t>Measurement Bias</w:t>
      </w:r>
    </w:p>
    <w:p w14:paraId="33CA5628" w14:textId="1B1A64D0" w:rsidR="00FA22D1" w:rsidRPr="00FA22D1" w:rsidRDefault="00FA22D1" w:rsidP="00FA22D1">
      <w:pPr>
        <w:numPr>
          <w:ilvl w:val="0"/>
          <w:numId w:val="11"/>
        </w:numPr>
      </w:pPr>
      <w:r w:rsidRPr="00FA22D1">
        <w:rPr>
          <w:b/>
          <w:bCs/>
        </w:rPr>
        <w:t>Definition:</w:t>
      </w:r>
      <w:r w:rsidRPr="00FA22D1">
        <w:t xml:space="preserve"> Bias arising from how </w:t>
      </w:r>
      <w:r>
        <w:t xml:space="preserve">features are selected, </w:t>
      </w:r>
      <w:r w:rsidRPr="00FA22D1">
        <w:t>attributes are measured, proxied, or operationalized.</w:t>
      </w:r>
    </w:p>
    <w:p w14:paraId="7457F89F" w14:textId="77777777" w:rsidR="00FA22D1" w:rsidRPr="00FA22D1" w:rsidRDefault="00FA22D1" w:rsidP="00FA22D1">
      <w:pPr>
        <w:numPr>
          <w:ilvl w:val="0"/>
          <w:numId w:val="11"/>
        </w:numPr>
      </w:pPr>
      <w:r w:rsidRPr="00FA22D1">
        <w:rPr>
          <w:b/>
          <w:bCs/>
        </w:rPr>
        <w:t>Indicators:</w:t>
      </w:r>
    </w:p>
    <w:p w14:paraId="6DE9DF86" w14:textId="77777777" w:rsidR="00FA22D1" w:rsidRPr="00FA22D1" w:rsidRDefault="00FA22D1" w:rsidP="00FA22D1">
      <w:pPr>
        <w:numPr>
          <w:ilvl w:val="1"/>
          <w:numId w:val="11"/>
        </w:numPr>
      </w:pPr>
      <w:r w:rsidRPr="00FA22D1">
        <w:t>Different measurement approaches across groups</w:t>
      </w:r>
    </w:p>
    <w:p w14:paraId="403109F2" w14:textId="77777777" w:rsidR="00FA22D1" w:rsidRPr="00FA22D1" w:rsidRDefault="00FA22D1" w:rsidP="00FA22D1">
      <w:pPr>
        <w:numPr>
          <w:ilvl w:val="1"/>
          <w:numId w:val="11"/>
        </w:numPr>
      </w:pPr>
      <w:r w:rsidRPr="00FA22D1">
        <w:t>Proxy variables with varying accuracy across populations</w:t>
      </w:r>
    </w:p>
    <w:p w14:paraId="345762E7" w14:textId="77777777" w:rsidR="00FA22D1" w:rsidRPr="00FA22D1" w:rsidRDefault="00FA22D1" w:rsidP="00FA22D1">
      <w:pPr>
        <w:numPr>
          <w:ilvl w:val="1"/>
          <w:numId w:val="11"/>
        </w:numPr>
      </w:pPr>
      <w:r w:rsidRPr="00FA22D1">
        <w:t>Inconsistent label quality across demographics</w:t>
      </w:r>
    </w:p>
    <w:p w14:paraId="177A1787" w14:textId="77777777" w:rsidR="00FA22D1" w:rsidRPr="00FA22D1" w:rsidRDefault="00FA22D1" w:rsidP="00FA22D1">
      <w:pPr>
        <w:numPr>
          <w:ilvl w:val="0"/>
          <w:numId w:val="11"/>
        </w:numPr>
      </w:pPr>
      <w:r w:rsidRPr="00FA22D1">
        <w:rPr>
          <w:b/>
          <w:bCs/>
        </w:rPr>
        <w:lastRenderedPageBreak/>
        <w:t>Example:</w:t>
      </w:r>
      <w:r w:rsidRPr="00FA22D1">
        <w:t> Using standardized test scores as a proxy for aptitude may disadvantage groups with less access to test preparation resources.</w:t>
      </w:r>
    </w:p>
    <w:p w14:paraId="76F4E0B1" w14:textId="3E9009E6" w:rsidR="00FA22D1" w:rsidRDefault="00FA22D1" w:rsidP="00FA22D1"/>
    <w:p w14:paraId="1025B84A" w14:textId="0F9AACEF" w:rsidR="00FA22D1" w:rsidRDefault="00677C67" w:rsidP="00FA22D1">
      <w:pPr>
        <w:pStyle w:val="Heading2"/>
      </w:pPr>
      <w:r>
        <w:t>Aggregation</w:t>
      </w:r>
      <w:r w:rsidR="00FA22D1">
        <w:t xml:space="preserve"> Bias</w:t>
      </w:r>
    </w:p>
    <w:p w14:paraId="342D0F63" w14:textId="77777777" w:rsidR="00677C67" w:rsidRPr="00677C67" w:rsidRDefault="00677C67" w:rsidP="00677C67">
      <w:pPr>
        <w:numPr>
          <w:ilvl w:val="0"/>
          <w:numId w:val="12"/>
        </w:numPr>
      </w:pPr>
      <w:r w:rsidRPr="00677C67">
        <w:rPr>
          <w:b/>
          <w:bCs/>
        </w:rPr>
        <w:t>Definition:</w:t>
      </w:r>
      <w:r w:rsidRPr="00677C67">
        <w:t> Bias arising from combining distinct populations that may have different relationships between features and outcomes.</w:t>
      </w:r>
    </w:p>
    <w:p w14:paraId="3FB40B47" w14:textId="77777777" w:rsidR="00677C67" w:rsidRPr="00677C67" w:rsidRDefault="00677C67" w:rsidP="00677C67">
      <w:pPr>
        <w:numPr>
          <w:ilvl w:val="0"/>
          <w:numId w:val="12"/>
        </w:numPr>
      </w:pPr>
      <w:r w:rsidRPr="00677C67">
        <w:rPr>
          <w:b/>
          <w:bCs/>
        </w:rPr>
        <w:t>Indicators:</w:t>
      </w:r>
    </w:p>
    <w:p w14:paraId="7921731D" w14:textId="77777777" w:rsidR="00677C67" w:rsidRPr="00677C67" w:rsidRDefault="00677C67" w:rsidP="00677C67">
      <w:pPr>
        <w:numPr>
          <w:ilvl w:val="1"/>
          <w:numId w:val="12"/>
        </w:numPr>
      </w:pPr>
      <w:r w:rsidRPr="00677C67">
        <w:t>One-size-fits-all models for heterogeneous populations</w:t>
      </w:r>
    </w:p>
    <w:p w14:paraId="134A14F3" w14:textId="77777777" w:rsidR="00677C67" w:rsidRPr="00677C67" w:rsidRDefault="00677C67" w:rsidP="00677C67">
      <w:pPr>
        <w:numPr>
          <w:ilvl w:val="1"/>
          <w:numId w:val="12"/>
        </w:numPr>
      </w:pPr>
      <w:r w:rsidRPr="00677C67">
        <w:t>Features with different predictive relationships across groups</w:t>
      </w:r>
    </w:p>
    <w:p w14:paraId="1C127A08" w14:textId="77777777" w:rsidR="00677C67" w:rsidRPr="00677C67" w:rsidRDefault="00677C67" w:rsidP="00677C67">
      <w:pPr>
        <w:numPr>
          <w:ilvl w:val="1"/>
          <w:numId w:val="12"/>
        </w:numPr>
      </w:pPr>
      <w:r w:rsidRPr="00677C67">
        <w:t>Unexplained performance disparities across subgroups</w:t>
      </w:r>
    </w:p>
    <w:p w14:paraId="0BE050E3" w14:textId="77777777" w:rsidR="00677C67" w:rsidRPr="00677C67" w:rsidRDefault="00677C67" w:rsidP="00677C67">
      <w:pPr>
        <w:numPr>
          <w:ilvl w:val="0"/>
          <w:numId w:val="12"/>
        </w:numPr>
      </w:pPr>
      <w:r w:rsidRPr="00677C67">
        <w:rPr>
          <w:b/>
          <w:bCs/>
        </w:rPr>
        <w:t>Example:</w:t>
      </w:r>
      <w:r w:rsidRPr="00677C67">
        <w:t> A credit scoring model might not account for different cultural approaches to credit usage, creating disparities across ethnic groups.</w:t>
      </w:r>
    </w:p>
    <w:p w14:paraId="230A18EF" w14:textId="4E732090" w:rsidR="00FA22D1" w:rsidRDefault="00FA22D1" w:rsidP="00FA22D1"/>
    <w:p w14:paraId="7740A05D" w14:textId="04F44AB2" w:rsidR="00FA22D1" w:rsidRDefault="00677C67" w:rsidP="00FA22D1">
      <w:pPr>
        <w:pStyle w:val="Heading2"/>
      </w:pPr>
      <w:r>
        <w:t>Learning</w:t>
      </w:r>
      <w:r w:rsidR="00FA22D1">
        <w:t xml:space="preserve"> Bias</w:t>
      </w:r>
    </w:p>
    <w:p w14:paraId="285AF0DB" w14:textId="2C5862E5" w:rsidR="00677C67" w:rsidRPr="00677C67" w:rsidRDefault="00677C67" w:rsidP="00677C67">
      <w:pPr>
        <w:pStyle w:val="ListParagraph"/>
        <w:numPr>
          <w:ilvl w:val="0"/>
          <w:numId w:val="14"/>
        </w:numPr>
      </w:pPr>
      <w:r w:rsidRPr="00677C67">
        <w:rPr>
          <w:b/>
          <w:bCs/>
        </w:rPr>
        <w:t>Definition:</w:t>
      </w:r>
      <w:r w:rsidRPr="00677C67">
        <w:t> </w:t>
      </w:r>
      <w:r>
        <w:t>Bias arising</w:t>
      </w:r>
      <w:r w:rsidRPr="00FA22D1">
        <w:t xml:space="preserve"> </w:t>
      </w:r>
      <w:r>
        <w:t xml:space="preserve">from model choices, and/or </w:t>
      </w:r>
      <w:r w:rsidRPr="00FA22D1">
        <w:t>during model training that influence outputs</w:t>
      </w:r>
      <w:r>
        <w:t xml:space="preserve"> that amplify disparities.</w:t>
      </w:r>
    </w:p>
    <w:p w14:paraId="43D6C37F" w14:textId="77777777" w:rsidR="00677C67" w:rsidRPr="00677C67" w:rsidRDefault="00677C67" w:rsidP="00677C67">
      <w:pPr>
        <w:numPr>
          <w:ilvl w:val="0"/>
          <w:numId w:val="13"/>
        </w:numPr>
      </w:pPr>
      <w:r w:rsidRPr="00677C67">
        <w:rPr>
          <w:b/>
          <w:bCs/>
        </w:rPr>
        <w:t>Indicators:</w:t>
      </w:r>
    </w:p>
    <w:p w14:paraId="2116B2FC" w14:textId="77777777" w:rsidR="00677C67" w:rsidRPr="00677C67" w:rsidRDefault="00677C67" w:rsidP="00677C67">
      <w:pPr>
        <w:numPr>
          <w:ilvl w:val="1"/>
          <w:numId w:val="13"/>
        </w:numPr>
      </w:pPr>
      <w:r w:rsidRPr="00677C67">
        <w:t>Algorithms that overfit majority patterns</w:t>
      </w:r>
    </w:p>
    <w:p w14:paraId="7EDD2AD6" w14:textId="77777777" w:rsidR="00677C67" w:rsidRPr="00677C67" w:rsidRDefault="00677C67" w:rsidP="00677C67">
      <w:pPr>
        <w:numPr>
          <w:ilvl w:val="1"/>
          <w:numId w:val="13"/>
        </w:numPr>
      </w:pPr>
      <w:r w:rsidRPr="00677C67">
        <w:t>Regularization approaches that penalize minority patterns</w:t>
      </w:r>
    </w:p>
    <w:p w14:paraId="05C143EA" w14:textId="77777777" w:rsidR="00677C67" w:rsidRPr="00677C67" w:rsidRDefault="00677C67" w:rsidP="00677C67">
      <w:pPr>
        <w:numPr>
          <w:ilvl w:val="1"/>
          <w:numId w:val="13"/>
        </w:numPr>
      </w:pPr>
      <w:r w:rsidRPr="00677C67">
        <w:t>Optimization objectives misaligned with fairness goals</w:t>
      </w:r>
    </w:p>
    <w:p w14:paraId="62571856" w14:textId="77777777" w:rsidR="00677C67" w:rsidRPr="00677C67" w:rsidRDefault="00677C67" w:rsidP="00677C67">
      <w:pPr>
        <w:numPr>
          <w:ilvl w:val="0"/>
          <w:numId w:val="13"/>
        </w:numPr>
      </w:pPr>
      <w:r w:rsidRPr="00677C67">
        <w:rPr>
          <w:b/>
          <w:bCs/>
        </w:rPr>
        <w:t>Example:</w:t>
      </w:r>
      <w:r w:rsidRPr="00677C67">
        <w:t> A complex model might learn spurious correlations between protected attributes and outcomes that don't represent causal relationships.</w:t>
      </w:r>
    </w:p>
    <w:p w14:paraId="35E6AA6D" w14:textId="77777777" w:rsidR="00FA22D1" w:rsidRDefault="00FA22D1" w:rsidP="00FA22D1">
      <w:pPr>
        <w:pStyle w:val="Heading2"/>
      </w:pPr>
      <w:r>
        <w:t>Evaluation Bias</w:t>
      </w:r>
    </w:p>
    <w:p w14:paraId="08D96085" w14:textId="77777777" w:rsidR="00677C67" w:rsidRPr="00677C67" w:rsidRDefault="00677C67" w:rsidP="00677C67">
      <w:pPr>
        <w:numPr>
          <w:ilvl w:val="0"/>
          <w:numId w:val="15"/>
        </w:numPr>
      </w:pPr>
      <w:r w:rsidRPr="00677C67">
        <w:rPr>
          <w:b/>
          <w:bCs/>
        </w:rPr>
        <w:t>Definition:</w:t>
      </w:r>
      <w:r w:rsidRPr="00677C67">
        <w:t> Bias arising from testing procedures that don't represent real-world performance or fairness.</w:t>
      </w:r>
    </w:p>
    <w:p w14:paraId="16588A7D" w14:textId="77777777" w:rsidR="00677C67" w:rsidRPr="00677C67" w:rsidRDefault="00677C67" w:rsidP="00677C67">
      <w:pPr>
        <w:numPr>
          <w:ilvl w:val="0"/>
          <w:numId w:val="15"/>
        </w:numPr>
      </w:pPr>
      <w:r w:rsidRPr="00677C67">
        <w:rPr>
          <w:b/>
          <w:bCs/>
        </w:rPr>
        <w:t>Indicators:</w:t>
      </w:r>
    </w:p>
    <w:p w14:paraId="5DC5A269" w14:textId="77777777" w:rsidR="00677C67" w:rsidRPr="00677C67" w:rsidRDefault="00677C67" w:rsidP="00677C67">
      <w:pPr>
        <w:numPr>
          <w:ilvl w:val="1"/>
          <w:numId w:val="15"/>
        </w:numPr>
      </w:pPr>
      <w:r w:rsidRPr="00677C67">
        <w:t>Test datasets with different characteristics than deployment contexts</w:t>
      </w:r>
    </w:p>
    <w:p w14:paraId="01F46BE7" w14:textId="77777777" w:rsidR="00677C67" w:rsidRPr="00677C67" w:rsidRDefault="00677C67" w:rsidP="00677C67">
      <w:pPr>
        <w:numPr>
          <w:ilvl w:val="1"/>
          <w:numId w:val="15"/>
        </w:numPr>
      </w:pPr>
      <w:r w:rsidRPr="00677C67">
        <w:t>Metrics that don't capture relevant fairness dimensions</w:t>
      </w:r>
    </w:p>
    <w:p w14:paraId="18DC3F4F" w14:textId="77777777" w:rsidR="00677C67" w:rsidRPr="00677C67" w:rsidRDefault="00677C67" w:rsidP="00677C67">
      <w:pPr>
        <w:numPr>
          <w:ilvl w:val="1"/>
          <w:numId w:val="15"/>
        </w:numPr>
      </w:pPr>
      <w:r w:rsidRPr="00677C67">
        <w:t>Insufficient disaggregation of performance across groups</w:t>
      </w:r>
    </w:p>
    <w:p w14:paraId="54756AA1" w14:textId="77777777" w:rsidR="00677C67" w:rsidRDefault="00677C67" w:rsidP="00677C67">
      <w:pPr>
        <w:numPr>
          <w:ilvl w:val="0"/>
          <w:numId w:val="15"/>
        </w:numPr>
      </w:pPr>
      <w:r w:rsidRPr="00677C67">
        <w:rPr>
          <w:b/>
          <w:bCs/>
        </w:rPr>
        <w:t>Example:</w:t>
      </w:r>
      <w:r w:rsidRPr="00677C67">
        <w:t> Evaluating a facial recognition system on a test set that doesn't include diverse skin tones will mask potential performance disparities in deployment.</w:t>
      </w:r>
    </w:p>
    <w:p w14:paraId="360F408F" w14:textId="77777777" w:rsidR="00677C67" w:rsidRDefault="00677C67" w:rsidP="00677C67"/>
    <w:p w14:paraId="7CE18CB8" w14:textId="77777777" w:rsidR="00677C67" w:rsidRPr="00677C67" w:rsidRDefault="00677C67" w:rsidP="00677C67">
      <w:pPr>
        <w:pStyle w:val="Heading2"/>
      </w:pPr>
      <w:r w:rsidRPr="00677C67">
        <w:t>Deployment Bias</w:t>
      </w:r>
    </w:p>
    <w:p w14:paraId="73E0587D" w14:textId="77777777" w:rsidR="00677C67" w:rsidRPr="00677C67" w:rsidRDefault="00677C67" w:rsidP="00677C67">
      <w:pPr>
        <w:numPr>
          <w:ilvl w:val="0"/>
          <w:numId w:val="16"/>
        </w:numPr>
      </w:pPr>
      <w:r w:rsidRPr="00677C67">
        <w:rPr>
          <w:b/>
          <w:bCs/>
        </w:rPr>
        <w:t>Definition:</w:t>
      </w:r>
      <w:r w:rsidRPr="00677C67">
        <w:t> Bias arising from how systems are implemented and used in practice.</w:t>
      </w:r>
    </w:p>
    <w:p w14:paraId="00AFB7F6" w14:textId="77777777" w:rsidR="00677C67" w:rsidRPr="00677C67" w:rsidRDefault="00677C67" w:rsidP="00677C67">
      <w:pPr>
        <w:numPr>
          <w:ilvl w:val="0"/>
          <w:numId w:val="16"/>
        </w:numPr>
      </w:pPr>
      <w:r w:rsidRPr="00677C67">
        <w:rPr>
          <w:b/>
          <w:bCs/>
        </w:rPr>
        <w:t>Indicators:</w:t>
      </w:r>
    </w:p>
    <w:p w14:paraId="70311847" w14:textId="77777777" w:rsidR="00677C67" w:rsidRPr="00677C67" w:rsidRDefault="00677C67" w:rsidP="00677C67">
      <w:pPr>
        <w:numPr>
          <w:ilvl w:val="1"/>
          <w:numId w:val="16"/>
        </w:numPr>
      </w:pPr>
      <w:r w:rsidRPr="00677C67">
        <w:t>Context shifts between training and deployment</w:t>
      </w:r>
    </w:p>
    <w:p w14:paraId="267D59AD" w14:textId="77777777" w:rsidR="00677C67" w:rsidRDefault="00677C67" w:rsidP="00677C67">
      <w:pPr>
        <w:numPr>
          <w:ilvl w:val="1"/>
          <w:numId w:val="16"/>
        </w:numPr>
      </w:pPr>
      <w:r w:rsidRPr="00677C67">
        <w:t>User interactions that reinforce biases</w:t>
      </w:r>
    </w:p>
    <w:p w14:paraId="26EA097D" w14:textId="3AA8DB23" w:rsidR="00677C67" w:rsidRPr="00677C67" w:rsidRDefault="00677C67" w:rsidP="00677C67">
      <w:pPr>
        <w:numPr>
          <w:ilvl w:val="1"/>
          <w:numId w:val="16"/>
        </w:numPr>
      </w:pPr>
      <w:r>
        <w:t>User experience that exclude minorities e.g. visually impaired</w:t>
      </w:r>
    </w:p>
    <w:p w14:paraId="31E606DC" w14:textId="77777777" w:rsidR="00677C67" w:rsidRPr="00677C67" w:rsidRDefault="00677C67" w:rsidP="00677C67">
      <w:pPr>
        <w:numPr>
          <w:ilvl w:val="1"/>
          <w:numId w:val="16"/>
        </w:numPr>
      </w:pPr>
      <w:r w:rsidRPr="00677C67">
        <w:t>Feedback loops that amplify initial disparities</w:t>
      </w:r>
    </w:p>
    <w:p w14:paraId="60A1E48F" w14:textId="77777777" w:rsidR="00677C67" w:rsidRPr="00677C67" w:rsidRDefault="00677C67" w:rsidP="00677C67">
      <w:pPr>
        <w:numPr>
          <w:ilvl w:val="0"/>
          <w:numId w:val="16"/>
        </w:numPr>
      </w:pPr>
      <w:r w:rsidRPr="00677C67">
        <w:rPr>
          <w:b/>
          <w:bCs/>
        </w:rPr>
        <w:lastRenderedPageBreak/>
        <w:t>Example:</w:t>
      </w:r>
      <w:r w:rsidRPr="00677C67">
        <w:t> A recommendation system might create filter bubbles that limit exposure diversity based on initial demographic patterns.</w:t>
      </w:r>
    </w:p>
    <w:p w14:paraId="2415A0F2" w14:textId="304088A6" w:rsidR="00FA22D1" w:rsidRDefault="00FA22D1" w:rsidP="00FA22D1">
      <w:pPr>
        <w:pStyle w:val="Heading1"/>
      </w:pPr>
      <w:r>
        <w:t>Bias Detection Methodology</w:t>
      </w:r>
    </w:p>
    <w:p w14:paraId="5C0A02B2" w14:textId="77777777" w:rsidR="00FA22D1" w:rsidRDefault="00FA22D1" w:rsidP="00FA22D1">
      <w:r w:rsidRPr="00FA22D1">
        <w:t>Effective bias detection relies on analytical techniques tailored to each type of bias. The following outlines methods for identifying bias across the taxonomy:</w:t>
      </w:r>
    </w:p>
    <w:p w14:paraId="5E816036" w14:textId="77777777" w:rsidR="00FA22D1" w:rsidRDefault="00FA22D1" w:rsidP="00FA22D1">
      <w:pPr>
        <w:pStyle w:val="Heading2"/>
      </w:pPr>
      <w:r>
        <w:t>Historical Bias</w:t>
      </w:r>
    </w:p>
    <w:p w14:paraId="1757828F" w14:textId="77777777" w:rsidR="00677C67" w:rsidRPr="00677C67" w:rsidRDefault="00677C67" w:rsidP="00677C67">
      <w:pPr>
        <w:numPr>
          <w:ilvl w:val="0"/>
          <w:numId w:val="17"/>
        </w:numPr>
      </w:pPr>
      <w:r w:rsidRPr="00677C67">
        <w:rPr>
          <w:b/>
          <w:bCs/>
        </w:rPr>
        <w:t>Using Historical Context Assessment Tool:</w:t>
      </w:r>
    </w:p>
    <w:p w14:paraId="133876ED" w14:textId="77777777" w:rsidR="00677C67" w:rsidRPr="00677C67" w:rsidRDefault="00677C67" w:rsidP="00677C67">
      <w:pPr>
        <w:numPr>
          <w:ilvl w:val="1"/>
          <w:numId w:val="17"/>
        </w:numPr>
      </w:pPr>
      <w:r w:rsidRPr="00677C67">
        <w:t>Extract documented discrimination patterns from the Historical Context Assessment results.</w:t>
      </w:r>
    </w:p>
    <w:p w14:paraId="783726CE" w14:textId="77777777" w:rsidR="00677C67" w:rsidRPr="00677C67" w:rsidRDefault="00677C67" w:rsidP="00677C67">
      <w:pPr>
        <w:numPr>
          <w:ilvl w:val="1"/>
          <w:numId w:val="17"/>
        </w:numPr>
      </w:pPr>
      <w:r w:rsidRPr="00677C67">
        <w:t>Identify specific historical mechanisms relevant to your application domain.</w:t>
      </w:r>
    </w:p>
    <w:p w14:paraId="76D89C54" w14:textId="77777777" w:rsidR="00677C67" w:rsidRPr="00677C67" w:rsidRDefault="00677C67" w:rsidP="00677C67">
      <w:pPr>
        <w:numPr>
          <w:ilvl w:val="1"/>
          <w:numId w:val="17"/>
        </w:numPr>
      </w:pPr>
      <w:r w:rsidRPr="00677C67">
        <w:t>Reference the historical pattern risk classification to prioritize investigation.</w:t>
      </w:r>
    </w:p>
    <w:p w14:paraId="6EF22724" w14:textId="77777777" w:rsidR="00677C67" w:rsidRPr="00677C67" w:rsidRDefault="00677C67" w:rsidP="00677C67">
      <w:pPr>
        <w:numPr>
          <w:ilvl w:val="0"/>
          <w:numId w:val="17"/>
        </w:numPr>
      </w:pPr>
      <w:r w:rsidRPr="00677C67">
        <w:rPr>
          <w:b/>
          <w:bCs/>
        </w:rPr>
        <w:t>Quantitative Techniques:</w:t>
      </w:r>
    </w:p>
    <w:p w14:paraId="5AD48E2E" w14:textId="77777777" w:rsidR="00677C67" w:rsidRPr="00677C67" w:rsidRDefault="00677C67" w:rsidP="00677C67">
      <w:pPr>
        <w:numPr>
          <w:ilvl w:val="1"/>
          <w:numId w:val="17"/>
        </w:numPr>
      </w:pPr>
      <w:r w:rsidRPr="00677C67">
        <w:t>Compare outcome distributions across groups identified as high-risk in the Historical Context Assessment.</w:t>
      </w:r>
    </w:p>
    <w:p w14:paraId="275F6F87" w14:textId="77777777" w:rsidR="00677C67" w:rsidRPr="00677C67" w:rsidRDefault="00677C67" w:rsidP="00677C67">
      <w:pPr>
        <w:numPr>
          <w:ilvl w:val="1"/>
          <w:numId w:val="17"/>
        </w:numPr>
      </w:pPr>
      <w:r w:rsidRPr="00677C67">
        <w:t>Analyze correlations between system predictions and historical patterns documented in the assessment.</w:t>
      </w:r>
    </w:p>
    <w:p w14:paraId="13464857" w14:textId="77777777" w:rsidR="00677C67" w:rsidRPr="00677C67" w:rsidRDefault="00677C67" w:rsidP="00677C67">
      <w:pPr>
        <w:numPr>
          <w:ilvl w:val="1"/>
          <w:numId w:val="17"/>
        </w:numPr>
      </w:pPr>
      <w:r w:rsidRPr="00677C67">
        <w:t>Test whether current data distributions match historically documented disparities.</w:t>
      </w:r>
    </w:p>
    <w:p w14:paraId="4C841A37" w14:textId="2D1A8446" w:rsidR="00FA22D1" w:rsidRDefault="00FA22D1" w:rsidP="00FA22D1"/>
    <w:p w14:paraId="3CF37683" w14:textId="77777777" w:rsidR="00FA22D1" w:rsidRDefault="00FA22D1" w:rsidP="00FA22D1">
      <w:pPr>
        <w:pStyle w:val="Heading2"/>
      </w:pPr>
      <w:r>
        <w:t>Sampling or Representation Bias</w:t>
      </w:r>
    </w:p>
    <w:p w14:paraId="6940404F" w14:textId="659FD96C" w:rsidR="00677C67" w:rsidRPr="00677C67" w:rsidRDefault="00677C67" w:rsidP="00677C67">
      <w:pPr>
        <w:numPr>
          <w:ilvl w:val="0"/>
          <w:numId w:val="18"/>
        </w:numPr>
      </w:pPr>
      <w:r w:rsidRPr="00677C67">
        <w:rPr>
          <w:b/>
          <w:bCs/>
        </w:rPr>
        <w:t>Using Historical Context Assessment Tool:</w:t>
      </w:r>
    </w:p>
    <w:p w14:paraId="60F0048B" w14:textId="77777777" w:rsidR="00677C67" w:rsidRPr="00677C67" w:rsidRDefault="00677C67" w:rsidP="00677C67">
      <w:pPr>
        <w:numPr>
          <w:ilvl w:val="1"/>
          <w:numId w:val="18"/>
        </w:numPr>
      </w:pPr>
      <w:r w:rsidRPr="00677C67">
        <w:t>Reference demographic groups identified as historically underrepresented in your domain.</w:t>
      </w:r>
    </w:p>
    <w:p w14:paraId="72EB2D46" w14:textId="77777777" w:rsidR="00677C67" w:rsidRPr="00677C67" w:rsidRDefault="00677C67" w:rsidP="00677C67">
      <w:pPr>
        <w:numPr>
          <w:ilvl w:val="1"/>
          <w:numId w:val="18"/>
        </w:numPr>
      </w:pPr>
      <w:r w:rsidRPr="00677C67">
        <w:t>Use historical documentation to establish appropriate population benchmarks.</w:t>
      </w:r>
    </w:p>
    <w:p w14:paraId="4334BC08" w14:textId="77777777" w:rsidR="00677C67" w:rsidRPr="00677C67" w:rsidRDefault="00677C67" w:rsidP="00677C67">
      <w:pPr>
        <w:numPr>
          <w:ilvl w:val="1"/>
          <w:numId w:val="18"/>
        </w:numPr>
      </w:pPr>
      <w:r w:rsidRPr="00677C67">
        <w:t>Identify measurement approaches that have historically varied across groups.</w:t>
      </w:r>
    </w:p>
    <w:p w14:paraId="591E646F" w14:textId="77777777" w:rsidR="00677C67" w:rsidRPr="00677C67" w:rsidRDefault="00677C67" w:rsidP="00677C67">
      <w:pPr>
        <w:numPr>
          <w:ilvl w:val="0"/>
          <w:numId w:val="18"/>
        </w:numPr>
      </w:pPr>
      <w:r w:rsidRPr="00677C67">
        <w:rPr>
          <w:b/>
          <w:bCs/>
        </w:rPr>
        <w:t>Quantitative Techniques:</w:t>
      </w:r>
    </w:p>
    <w:p w14:paraId="7DFFD4E1" w14:textId="4B7C0706" w:rsidR="00677C67" w:rsidRDefault="00677C67" w:rsidP="00677C67">
      <w:pPr>
        <w:numPr>
          <w:ilvl w:val="1"/>
          <w:numId w:val="18"/>
        </w:numPr>
      </w:pPr>
      <w:r w:rsidRPr="00677C67">
        <w:t>Compare dataset demographic</w:t>
      </w:r>
      <w:r w:rsidR="0041588F">
        <w:t xml:space="preserve"> distribution</w:t>
      </w:r>
      <w:r w:rsidRPr="00677C67">
        <w:t xml:space="preserve"> to population benchmarks established from historical context.</w:t>
      </w:r>
    </w:p>
    <w:p w14:paraId="7014E964" w14:textId="77777777" w:rsidR="0041588F" w:rsidRDefault="0041588F" w:rsidP="0041588F">
      <w:pPr>
        <w:numPr>
          <w:ilvl w:val="2"/>
          <w:numId w:val="18"/>
        </w:numPr>
      </w:pPr>
      <w:r>
        <w:t>Calculate statistical distance metrics (e.g., Kullback–Leibler divergence, Earth Mover's distance) between distributions of features across demographic groups.</w:t>
      </w:r>
    </w:p>
    <w:p w14:paraId="7E61B9EB" w14:textId="6E739A4E" w:rsidR="0041588F" w:rsidRDefault="0041588F" w:rsidP="0041588F">
      <w:pPr>
        <w:numPr>
          <w:ilvl w:val="2"/>
          <w:numId w:val="18"/>
        </w:numPr>
      </w:pPr>
      <w:r>
        <w:t>Set acceptable thresholds based on domain-specific fairness requirements.</w:t>
      </w:r>
    </w:p>
    <w:p w14:paraId="0AC7D195" w14:textId="12BF40D0" w:rsidR="0041588F" w:rsidRDefault="0041588F" w:rsidP="0041588F">
      <w:pPr>
        <w:numPr>
          <w:ilvl w:val="1"/>
          <w:numId w:val="18"/>
        </w:numPr>
      </w:pPr>
      <w:r w:rsidRPr="004A7C96">
        <w:t>Calculate representation ratios and statistical significance of observed disparities.</w:t>
      </w:r>
    </w:p>
    <w:p w14:paraId="602E63A5" w14:textId="77777777" w:rsidR="0041588F" w:rsidRDefault="0041588F" w:rsidP="0041588F">
      <w:pPr>
        <w:numPr>
          <w:ilvl w:val="2"/>
          <w:numId w:val="18"/>
        </w:numPr>
      </w:pPr>
      <w:r>
        <w:t>Establish minimum representation thresholds for demographic intersections based on statistical power requirements.</w:t>
      </w:r>
    </w:p>
    <w:p w14:paraId="30A15CCE" w14:textId="6660732B" w:rsidR="0041588F" w:rsidRPr="00677C67" w:rsidRDefault="0041588F" w:rsidP="0041588F">
      <w:pPr>
        <w:numPr>
          <w:ilvl w:val="2"/>
          <w:numId w:val="18"/>
        </w:numPr>
      </w:pPr>
      <w:r>
        <w:t>Track improvements in representation through data augmentation or reweighting.</w:t>
      </w:r>
    </w:p>
    <w:p w14:paraId="5A96C4C8" w14:textId="77777777" w:rsidR="00677C67" w:rsidRPr="00677C67" w:rsidRDefault="00677C67" w:rsidP="00677C67">
      <w:pPr>
        <w:numPr>
          <w:ilvl w:val="1"/>
          <w:numId w:val="18"/>
        </w:numPr>
      </w:pPr>
      <w:r w:rsidRPr="00677C67">
        <w:lastRenderedPageBreak/>
        <w:t>Analyze missing data patterns for correlation with protected attributes.</w:t>
      </w:r>
    </w:p>
    <w:p w14:paraId="10CCC6A1" w14:textId="4B0CB15A" w:rsidR="0041588F" w:rsidRDefault="00677C67" w:rsidP="0041588F">
      <w:pPr>
        <w:numPr>
          <w:ilvl w:val="1"/>
          <w:numId w:val="18"/>
        </w:numPr>
      </w:pPr>
      <w:r w:rsidRPr="00677C67">
        <w:t>Assess data quality metrics across demographic groups identified in the historical assessment.</w:t>
      </w:r>
    </w:p>
    <w:p w14:paraId="5439882F" w14:textId="77777777" w:rsidR="0041588F" w:rsidRDefault="0041588F" w:rsidP="0041588F">
      <w:pPr>
        <w:numPr>
          <w:ilvl w:val="2"/>
          <w:numId w:val="18"/>
        </w:numPr>
      </w:pPr>
      <w:r>
        <w:t>Assess feature validity across demographic groups through correlation analysis with ground truth when available.</w:t>
      </w:r>
    </w:p>
    <w:p w14:paraId="7047A789" w14:textId="3FC48D9C" w:rsidR="0041588F" w:rsidRDefault="0041588F" w:rsidP="0041588F">
      <w:pPr>
        <w:numPr>
          <w:ilvl w:val="2"/>
          <w:numId w:val="18"/>
        </w:numPr>
      </w:pPr>
      <w:r>
        <w:t>Establish acceptable bounds for measurement differences between groups.</w:t>
      </w:r>
    </w:p>
    <w:p w14:paraId="21234E2E" w14:textId="15B7ACC1" w:rsidR="0041588F" w:rsidRPr="0041588F" w:rsidRDefault="0041588F" w:rsidP="0041588F">
      <w:pPr>
        <w:numPr>
          <w:ilvl w:val="0"/>
          <w:numId w:val="18"/>
        </w:numPr>
      </w:pPr>
      <w:r w:rsidRPr="00677C67">
        <w:rPr>
          <w:b/>
          <w:bCs/>
        </w:rPr>
        <w:t>Qua</w:t>
      </w:r>
      <w:r>
        <w:rPr>
          <w:b/>
          <w:bCs/>
        </w:rPr>
        <w:t>l</w:t>
      </w:r>
      <w:r w:rsidRPr="00677C67">
        <w:rPr>
          <w:b/>
          <w:bCs/>
        </w:rPr>
        <w:t>itative Techniques:</w:t>
      </w:r>
    </w:p>
    <w:p w14:paraId="7C36E2A5" w14:textId="77777777" w:rsidR="0041588F" w:rsidRPr="004A7C96" w:rsidRDefault="0041588F" w:rsidP="0041588F">
      <w:pPr>
        <w:numPr>
          <w:ilvl w:val="1"/>
          <w:numId w:val="18"/>
        </w:numPr>
      </w:pPr>
      <w:r w:rsidRPr="004A7C96">
        <w:t>Document how samples were selected and what inclusion/exclusion criteria were applied.</w:t>
      </w:r>
    </w:p>
    <w:p w14:paraId="60A1CF59" w14:textId="77777777" w:rsidR="0041588F" w:rsidRPr="004A7C96" w:rsidRDefault="0041588F" w:rsidP="0041588F">
      <w:pPr>
        <w:numPr>
          <w:ilvl w:val="1"/>
          <w:numId w:val="18"/>
        </w:numPr>
      </w:pPr>
      <w:r w:rsidRPr="004A7C96">
        <w:t>Identify potential selection mechanisms that might create systematic under- or overrepresentation.</w:t>
      </w:r>
    </w:p>
    <w:p w14:paraId="1A876FA8" w14:textId="76801B98" w:rsidR="0041588F" w:rsidRDefault="0041588F" w:rsidP="0041588F">
      <w:pPr>
        <w:numPr>
          <w:ilvl w:val="1"/>
          <w:numId w:val="18"/>
        </w:numPr>
      </w:pPr>
      <w:r w:rsidRPr="004A7C96">
        <w:t>Analyze geographic, temporal, and contextual factors that influenced data collection.</w:t>
      </w:r>
    </w:p>
    <w:p w14:paraId="58D336F4" w14:textId="77777777" w:rsidR="0041588F" w:rsidRDefault="0041588F" w:rsidP="0041588F">
      <w:pPr>
        <w:numPr>
          <w:ilvl w:val="1"/>
          <w:numId w:val="18"/>
        </w:numPr>
      </w:pPr>
      <w:r>
        <w:t>Document distribution changes after bias mitigation interventions.</w:t>
      </w:r>
    </w:p>
    <w:p w14:paraId="260ECEE1" w14:textId="77777777" w:rsidR="0041588F" w:rsidRPr="00677C67" w:rsidRDefault="0041588F" w:rsidP="0041588F">
      <w:pPr>
        <w:ind w:left="720"/>
      </w:pPr>
    </w:p>
    <w:p w14:paraId="1B9A0D29" w14:textId="0135B912" w:rsidR="00FA22D1" w:rsidRDefault="00FA22D1" w:rsidP="0041588F">
      <w:pPr>
        <w:pStyle w:val="Heading2"/>
      </w:pPr>
      <w:r>
        <w:t>Measurement Bias</w:t>
      </w:r>
    </w:p>
    <w:p w14:paraId="650F5FB4" w14:textId="063FA775" w:rsidR="0041588F" w:rsidRPr="0041588F" w:rsidRDefault="0041588F" w:rsidP="0041588F">
      <w:pPr>
        <w:numPr>
          <w:ilvl w:val="0"/>
          <w:numId w:val="20"/>
        </w:numPr>
      </w:pPr>
      <w:r w:rsidRPr="0041588F">
        <w:rPr>
          <w:b/>
          <w:bCs/>
        </w:rPr>
        <w:t>Using Fairness Definition Selection Tool:</w:t>
      </w:r>
    </w:p>
    <w:p w14:paraId="19D767D7" w14:textId="77777777" w:rsidR="0041588F" w:rsidRPr="0041588F" w:rsidRDefault="0041588F" w:rsidP="0041588F">
      <w:pPr>
        <w:numPr>
          <w:ilvl w:val="1"/>
          <w:numId w:val="20"/>
        </w:numPr>
      </w:pPr>
      <w:r w:rsidRPr="0041588F">
        <w:t>Reference the selected fairness definitions to identify which measurement biases are most relevant.</w:t>
      </w:r>
    </w:p>
    <w:p w14:paraId="77B768B6" w14:textId="77777777" w:rsidR="0041588F" w:rsidRPr="0041588F" w:rsidRDefault="0041588F" w:rsidP="0041588F">
      <w:pPr>
        <w:numPr>
          <w:ilvl w:val="1"/>
          <w:numId w:val="20"/>
        </w:numPr>
      </w:pPr>
      <w:r w:rsidRPr="0041588F">
        <w:t>For individual fairness definitions, focus on detecting inconsistent proxies across similar individuals.</w:t>
      </w:r>
    </w:p>
    <w:p w14:paraId="52390481" w14:textId="77777777" w:rsidR="0041588F" w:rsidRPr="0041588F" w:rsidRDefault="0041588F" w:rsidP="0041588F">
      <w:pPr>
        <w:numPr>
          <w:ilvl w:val="1"/>
          <w:numId w:val="20"/>
        </w:numPr>
      </w:pPr>
      <w:r w:rsidRPr="0041588F">
        <w:t>For group fairness definitions, prioritize detecting systematic measurement differences across groups.</w:t>
      </w:r>
    </w:p>
    <w:p w14:paraId="706EA266" w14:textId="77777777" w:rsidR="0041588F" w:rsidRPr="0041588F" w:rsidRDefault="0041588F" w:rsidP="0041588F">
      <w:pPr>
        <w:numPr>
          <w:ilvl w:val="0"/>
          <w:numId w:val="20"/>
        </w:numPr>
      </w:pPr>
      <w:r w:rsidRPr="0041588F">
        <w:rPr>
          <w:b/>
          <w:bCs/>
        </w:rPr>
        <w:t>Quantitative Techniques:</w:t>
      </w:r>
    </w:p>
    <w:p w14:paraId="5F592594" w14:textId="77777777" w:rsidR="0041588F" w:rsidRPr="0041588F" w:rsidRDefault="0041588F" w:rsidP="0041588F">
      <w:pPr>
        <w:numPr>
          <w:ilvl w:val="1"/>
          <w:numId w:val="20"/>
        </w:numPr>
      </w:pPr>
      <w:r w:rsidRPr="0041588F">
        <w:t>Test proxy variables for differential accuracy across groups based on your selected fairness criteria.</w:t>
      </w:r>
    </w:p>
    <w:p w14:paraId="7A0388A3" w14:textId="77777777" w:rsidR="0041588F" w:rsidRPr="0041588F" w:rsidRDefault="0041588F" w:rsidP="0041588F">
      <w:pPr>
        <w:numPr>
          <w:ilvl w:val="1"/>
          <w:numId w:val="20"/>
        </w:numPr>
      </w:pPr>
      <w:r w:rsidRPr="0041588F">
        <w:t>Analyze feature distributions to detect encoding schemes that create disparities.</w:t>
      </w:r>
    </w:p>
    <w:p w14:paraId="6E7D5C26" w14:textId="1813DD0F" w:rsidR="0041588F" w:rsidRDefault="0041588F" w:rsidP="0041588F">
      <w:pPr>
        <w:numPr>
          <w:ilvl w:val="1"/>
          <w:numId w:val="20"/>
        </w:numPr>
      </w:pPr>
      <w:r w:rsidRPr="0041588F">
        <w:t>Measure label consistency across annotators for different demographic groups.</w:t>
      </w:r>
    </w:p>
    <w:p w14:paraId="420E97DE" w14:textId="312A9975" w:rsidR="00BD0358" w:rsidRDefault="00BD0358" w:rsidP="00BD0358">
      <w:pPr>
        <w:numPr>
          <w:ilvl w:val="0"/>
          <w:numId w:val="20"/>
        </w:numPr>
      </w:pPr>
      <w:r>
        <w:t>Qualitiative Techniques:</w:t>
      </w:r>
    </w:p>
    <w:p w14:paraId="2AB24CAE" w14:textId="3E0D8283" w:rsidR="00BD0358" w:rsidRPr="0041588F" w:rsidRDefault="00BD0358" w:rsidP="00BD0358">
      <w:pPr>
        <w:pStyle w:val="ListParagraph"/>
        <w:numPr>
          <w:ilvl w:val="1"/>
          <w:numId w:val="20"/>
        </w:numPr>
      </w:pPr>
      <w:r w:rsidRPr="00BD0358">
        <w:t>Document measurement improvements through alternative operationalization approaches.</w:t>
      </w:r>
    </w:p>
    <w:p w14:paraId="408249E8" w14:textId="77777777" w:rsidR="0041588F" w:rsidRDefault="0041588F" w:rsidP="0041588F"/>
    <w:p w14:paraId="5C2CF4F9" w14:textId="77777777" w:rsidR="0041588F" w:rsidRDefault="0041588F" w:rsidP="0041588F"/>
    <w:p w14:paraId="378119D0" w14:textId="04A517FF" w:rsidR="00FA22D1" w:rsidRDefault="00875D43" w:rsidP="00875D43">
      <w:pPr>
        <w:pStyle w:val="Heading2"/>
      </w:pPr>
      <w:r>
        <w:t>Aggregation</w:t>
      </w:r>
      <w:r w:rsidR="00FA22D1">
        <w:t xml:space="preserve"> Bias</w:t>
      </w:r>
    </w:p>
    <w:p w14:paraId="18F24668" w14:textId="77777777" w:rsidR="00026F74" w:rsidRPr="00026F74" w:rsidRDefault="00026F74" w:rsidP="00026F74">
      <w:pPr>
        <w:pStyle w:val="ListParagraph"/>
        <w:numPr>
          <w:ilvl w:val="0"/>
          <w:numId w:val="14"/>
        </w:numPr>
      </w:pPr>
      <w:r w:rsidRPr="00026F74">
        <w:rPr>
          <w:b/>
          <w:bCs/>
        </w:rPr>
        <w:t>Using Fairness Definition Selection Tool:</w:t>
      </w:r>
    </w:p>
    <w:p w14:paraId="2183C93E" w14:textId="45467F20" w:rsidR="00026F74" w:rsidRPr="00026F74" w:rsidRDefault="00026F74" w:rsidP="00026F74">
      <w:pPr>
        <w:numPr>
          <w:ilvl w:val="1"/>
          <w:numId w:val="14"/>
        </w:numPr>
      </w:pPr>
      <w:r w:rsidRPr="00026F74">
        <w:t xml:space="preserve">Identify whether the selected fairness definitions assume uniform relationships across all </w:t>
      </w:r>
      <w:r>
        <w:t>demographics</w:t>
      </w:r>
      <w:r w:rsidRPr="00026F74">
        <w:t>.</w:t>
      </w:r>
    </w:p>
    <w:p w14:paraId="57CC119C" w14:textId="77777777" w:rsidR="00026F74" w:rsidRPr="00026F74" w:rsidRDefault="00026F74" w:rsidP="00026F74">
      <w:pPr>
        <w:numPr>
          <w:ilvl w:val="1"/>
          <w:numId w:val="14"/>
        </w:numPr>
      </w:pPr>
      <w:r w:rsidRPr="00026F74">
        <w:t>Determine whether performance disparities align with group-level heterogeneity assumptions.</w:t>
      </w:r>
    </w:p>
    <w:p w14:paraId="28860582" w14:textId="21BAA14B" w:rsidR="0041588F" w:rsidRDefault="00026F74" w:rsidP="00875D43">
      <w:pPr>
        <w:numPr>
          <w:ilvl w:val="1"/>
          <w:numId w:val="14"/>
        </w:numPr>
      </w:pPr>
      <w:r w:rsidRPr="00026F74">
        <w:t>Consider whether group-specific models or feature transformations might be more appropriate given population heterogeneity.</w:t>
      </w:r>
    </w:p>
    <w:p w14:paraId="146CBCD3" w14:textId="422585B3" w:rsidR="00026F74" w:rsidRPr="00026F74" w:rsidRDefault="00026F74" w:rsidP="00026F74">
      <w:pPr>
        <w:numPr>
          <w:ilvl w:val="0"/>
          <w:numId w:val="14"/>
        </w:numPr>
      </w:pPr>
      <w:r w:rsidRPr="00026F74">
        <w:rPr>
          <w:b/>
          <w:bCs/>
        </w:rPr>
        <w:t>Quantitative Techniques:</w:t>
      </w:r>
    </w:p>
    <w:p w14:paraId="2A94ACE4" w14:textId="77777777" w:rsidR="00026F74" w:rsidRPr="00026F74" w:rsidRDefault="00026F74" w:rsidP="00026F74">
      <w:pPr>
        <w:numPr>
          <w:ilvl w:val="1"/>
          <w:numId w:val="14"/>
        </w:numPr>
      </w:pPr>
      <w:r w:rsidRPr="00026F74">
        <w:lastRenderedPageBreak/>
        <w:t>Disaggregate performance metrics (e.g., accuracy, precision, recall, F1) across demographic subgroups.</w:t>
      </w:r>
    </w:p>
    <w:p w14:paraId="24B9702F" w14:textId="77777777" w:rsidR="00026F74" w:rsidRPr="00026F74" w:rsidRDefault="00026F74" w:rsidP="00026F74">
      <w:pPr>
        <w:numPr>
          <w:ilvl w:val="1"/>
          <w:numId w:val="14"/>
        </w:numPr>
      </w:pPr>
      <w:r w:rsidRPr="00026F74">
        <w:t>Use stratified analysis to compare predictive accuracy across combinations of protected attributes.</w:t>
      </w:r>
    </w:p>
    <w:p w14:paraId="318AD231" w14:textId="455E490A" w:rsidR="00026F74" w:rsidRPr="00026F74" w:rsidRDefault="00026F74" w:rsidP="00BD0358">
      <w:pPr>
        <w:numPr>
          <w:ilvl w:val="1"/>
          <w:numId w:val="14"/>
        </w:numPr>
      </w:pPr>
      <w:r w:rsidRPr="00026F74">
        <w:t>Identify features whose predictive relationships vary significantly across groups using interaction terms or group-wise regressions.</w:t>
      </w:r>
    </w:p>
    <w:p w14:paraId="7F34F1FE" w14:textId="7F679F7C" w:rsidR="00026F74" w:rsidRPr="00026F74" w:rsidRDefault="00026F74" w:rsidP="00BD0358">
      <w:pPr>
        <w:numPr>
          <w:ilvl w:val="1"/>
          <w:numId w:val="14"/>
        </w:numPr>
      </w:pPr>
      <w:r w:rsidRPr="00026F74">
        <w:t>Use group fairness metrics (e.g., equal opportunity, equalized odds) for each distinct subgroup.</w:t>
      </w:r>
    </w:p>
    <w:p w14:paraId="54C9B73E" w14:textId="06FEFE1F" w:rsidR="00026F74" w:rsidRPr="00026F74" w:rsidRDefault="00026F74" w:rsidP="00BD0358">
      <w:pPr>
        <w:numPr>
          <w:ilvl w:val="1"/>
          <w:numId w:val="14"/>
        </w:numPr>
      </w:pPr>
      <w:r w:rsidRPr="00026F74">
        <w:t>Compare global vs. group-specific model performance:</w:t>
      </w:r>
      <w:r w:rsidR="00BD0358">
        <w:t>t</w:t>
      </w:r>
      <w:r w:rsidRPr="00026F74">
        <w:t>rain and evaluate both global models and group-specific models (per protected attribute).</w:t>
      </w:r>
    </w:p>
    <w:p w14:paraId="428F293E" w14:textId="2754A971" w:rsidR="00026F74" w:rsidRPr="00026F74" w:rsidRDefault="00026F74" w:rsidP="00BD0358">
      <w:pPr>
        <w:numPr>
          <w:ilvl w:val="1"/>
          <w:numId w:val="14"/>
        </w:numPr>
      </w:pPr>
      <w:r w:rsidRPr="00026F74">
        <w:t>Use statistical significance tests (e.g., likelihood ratio tests, ANOVA) to detect when group-specific modeling significantly improves performance.</w:t>
      </w:r>
    </w:p>
    <w:p w14:paraId="3FEA1C85" w14:textId="77777777" w:rsidR="00BD0358" w:rsidRPr="00BD0358" w:rsidRDefault="00BD0358" w:rsidP="00BD0358">
      <w:pPr>
        <w:numPr>
          <w:ilvl w:val="0"/>
          <w:numId w:val="14"/>
        </w:numPr>
      </w:pPr>
      <w:r w:rsidRPr="00BD0358">
        <w:rPr>
          <w:b/>
          <w:bCs/>
        </w:rPr>
        <w:t>Qualitative Techniques:</w:t>
      </w:r>
    </w:p>
    <w:p w14:paraId="1354E373" w14:textId="77777777" w:rsidR="00BD0358" w:rsidRPr="00BD0358" w:rsidRDefault="00BD0358" w:rsidP="00BD0358">
      <w:pPr>
        <w:numPr>
          <w:ilvl w:val="1"/>
          <w:numId w:val="14"/>
        </w:numPr>
      </w:pPr>
      <w:r w:rsidRPr="00BD0358">
        <w:t>Review data documentation for evidence of merged populations with divergent feature–label relationships.</w:t>
      </w:r>
    </w:p>
    <w:p w14:paraId="3AA6710B" w14:textId="77777777" w:rsidR="00BD0358" w:rsidRPr="00BD0358" w:rsidRDefault="00BD0358" w:rsidP="00BD0358">
      <w:pPr>
        <w:numPr>
          <w:ilvl w:val="1"/>
          <w:numId w:val="14"/>
        </w:numPr>
      </w:pPr>
      <w:r w:rsidRPr="00BD0358">
        <w:t>Conduct expert reviews to determine whether population segments have distinct behavioral, cultural, or contextual dynamics.</w:t>
      </w:r>
    </w:p>
    <w:p w14:paraId="1E4B8AAA" w14:textId="77777777" w:rsidR="00BD0358" w:rsidRPr="00BD0358" w:rsidRDefault="00BD0358" w:rsidP="00BD0358">
      <w:pPr>
        <w:numPr>
          <w:ilvl w:val="1"/>
          <w:numId w:val="14"/>
        </w:numPr>
      </w:pPr>
      <w:r w:rsidRPr="00BD0358">
        <w:t>Identify operational assumptions (e.g., uniform thresholds) that may not generalize across all groups.</w:t>
      </w:r>
    </w:p>
    <w:p w14:paraId="5313632A" w14:textId="77777777" w:rsidR="00BD0358" w:rsidRPr="00BD0358" w:rsidRDefault="00BD0358" w:rsidP="00BD0358">
      <w:pPr>
        <w:numPr>
          <w:ilvl w:val="1"/>
          <w:numId w:val="14"/>
        </w:numPr>
      </w:pPr>
      <w:r w:rsidRPr="00BD0358">
        <w:t>Document whether modeling choices treat groups homogenously or allow for differentiated treatment.</w:t>
      </w:r>
    </w:p>
    <w:p w14:paraId="67699B24" w14:textId="4BE42843" w:rsidR="00026F74" w:rsidRPr="00875D43" w:rsidRDefault="00026F74" w:rsidP="00BD0358"/>
    <w:p w14:paraId="6A59D868" w14:textId="1A3E76F2" w:rsidR="00FA22D1" w:rsidRDefault="00875D43" w:rsidP="00FA22D1">
      <w:pPr>
        <w:pStyle w:val="Heading2"/>
      </w:pPr>
      <w:r>
        <w:t>Learning</w:t>
      </w:r>
      <w:r w:rsidR="00FA22D1">
        <w:t xml:space="preserve"> Bias</w:t>
      </w:r>
    </w:p>
    <w:p w14:paraId="57BCEA1E" w14:textId="77777777" w:rsidR="00875D43" w:rsidRPr="00875D43" w:rsidRDefault="00875D43" w:rsidP="00875D43">
      <w:pPr>
        <w:numPr>
          <w:ilvl w:val="0"/>
          <w:numId w:val="21"/>
        </w:numPr>
      </w:pPr>
      <w:r w:rsidRPr="00875D43">
        <w:rPr>
          <w:b/>
          <w:bCs/>
        </w:rPr>
        <w:t>Using Fairness Definition Selection Tool:</w:t>
      </w:r>
    </w:p>
    <w:p w14:paraId="056E6CF3" w14:textId="77777777" w:rsidR="00875D43" w:rsidRPr="00875D43" w:rsidRDefault="00875D43" w:rsidP="00875D43">
      <w:pPr>
        <w:numPr>
          <w:ilvl w:val="1"/>
          <w:numId w:val="21"/>
        </w:numPr>
      </w:pPr>
      <w:r w:rsidRPr="00875D43">
        <w:t>Analyze model behavior specifically for violations of your selected fairness definitions.</w:t>
      </w:r>
    </w:p>
    <w:p w14:paraId="785656E7" w14:textId="77777777" w:rsidR="00875D43" w:rsidRPr="00875D43" w:rsidRDefault="00875D43" w:rsidP="00875D43">
      <w:pPr>
        <w:numPr>
          <w:ilvl w:val="1"/>
          <w:numId w:val="21"/>
        </w:numPr>
      </w:pPr>
      <w:r w:rsidRPr="00875D43">
        <w:t>For equal opportunity definitions, focus on false negative rate disparities.</w:t>
      </w:r>
    </w:p>
    <w:p w14:paraId="2350D7B4" w14:textId="77777777" w:rsidR="00875D43" w:rsidRPr="00875D43" w:rsidRDefault="00875D43" w:rsidP="00875D43">
      <w:pPr>
        <w:numPr>
          <w:ilvl w:val="1"/>
          <w:numId w:val="21"/>
        </w:numPr>
      </w:pPr>
      <w:r w:rsidRPr="00875D43">
        <w:t>For demographic parity definitions, examine overall prediction rate differences.</w:t>
      </w:r>
    </w:p>
    <w:p w14:paraId="6F6FCA90" w14:textId="77777777" w:rsidR="00875D43" w:rsidRPr="00875D43" w:rsidRDefault="00875D43" w:rsidP="00875D43">
      <w:pPr>
        <w:numPr>
          <w:ilvl w:val="0"/>
          <w:numId w:val="21"/>
        </w:numPr>
      </w:pPr>
      <w:r w:rsidRPr="00875D43">
        <w:rPr>
          <w:b/>
          <w:bCs/>
        </w:rPr>
        <w:t>Quantitative Techniques:</w:t>
      </w:r>
    </w:p>
    <w:p w14:paraId="2EBADCAA" w14:textId="2063D47B" w:rsidR="00875D43" w:rsidRDefault="00875D43" w:rsidP="00875D43">
      <w:pPr>
        <w:numPr>
          <w:ilvl w:val="1"/>
          <w:numId w:val="21"/>
        </w:numPr>
      </w:pPr>
      <w:r w:rsidRPr="00875D43">
        <w:t xml:space="preserve">Measure model performance across </w:t>
      </w:r>
      <w:r>
        <w:t xml:space="preserve">demographic </w:t>
      </w:r>
      <w:r w:rsidRPr="00875D43">
        <w:t>groups according to your selected fairness metrics.</w:t>
      </w:r>
    </w:p>
    <w:p w14:paraId="42E4975E" w14:textId="7B6A1E3B" w:rsidR="00875D43" w:rsidRDefault="00875D43" w:rsidP="00875D43">
      <w:pPr>
        <w:numPr>
          <w:ilvl w:val="1"/>
          <w:numId w:val="21"/>
        </w:numPr>
      </w:pPr>
      <w:r>
        <w:t>Evaluate the chosen loss function.</w:t>
      </w:r>
    </w:p>
    <w:p w14:paraId="491A46BC" w14:textId="77777777" w:rsidR="00875D43" w:rsidRDefault="00875D43" w:rsidP="00875D43">
      <w:pPr>
        <w:numPr>
          <w:ilvl w:val="2"/>
          <w:numId w:val="21"/>
        </w:numPr>
      </w:pPr>
      <w:r>
        <w:t>Decompose performance metrics by demographic group to identify disparate optimization patterns.</w:t>
      </w:r>
    </w:p>
    <w:p w14:paraId="10187F27" w14:textId="77777777" w:rsidR="00875D43" w:rsidRDefault="00875D43" w:rsidP="00875D43">
      <w:pPr>
        <w:numPr>
          <w:ilvl w:val="2"/>
          <w:numId w:val="21"/>
        </w:numPr>
      </w:pPr>
      <w:r>
        <w:t>Analyze convergence trajectories to determine whether minority group performance plateaus later than majority groups.</w:t>
      </w:r>
    </w:p>
    <w:p w14:paraId="16D2C161" w14:textId="77777777" w:rsidR="00875D43" w:rsidRDefault="00875D43" w:rsidP="00875D43">
      <w:pPr>
        <w:numPr>
          <w:ilvl w:val="2"/>
          <w:numId w:val="21"/>
        </w:numPr>
      </w:pPr>
      <w:r>
        <w:t>Test modified loss functions that give equal weight to examples regardless of group size.</w:t>
      </w:r>
    </w:p>
    <w:p w14:paraId="1270DACC" w14:textId="4C4E311F" w:rsidR="00875D43" w:rsidRPr="00875D43" w:rsidRDefault="00875D43" w:rsidP="00875D43">
      <w:pPr>
        <w:numPr>
          <w:ilvl w:val="2"/>
          <w:numId w:val="21"/>
        </w:numPr>
      </w:pPr>
      <w:r>
        <w:t>Implement group-aware losses that explicitly balance performance across demographic categories.</w:t>
      </w:r>
    </w:p>
    <w:p w14:paraId="51B0443E" w14:textId="77777777" w:rsidR="00875D43" w:rsidRDefault="00875D43" w:rsidP="00875D43">
      <w:pPr>
        <w:numPr>
          <w:ilvl w:val="1"/>
          <w:numId w:val="21"/>
        </w:numPr>
      </w:pPr>
      <w:r w:rsidRPr="00875D43">
        <w:t>Test regularization effects on minority group performance.</w:t>
      </w:r>
    </w:p>
    <w:p w14:paraId="7E3565E7" w14:textId="77777777" w:rsidR="00875D43" w:rsidRDefault="00875D43" w:rsidP="00875D43">
      <w:pPr>
        <w:numPr>
          <w:ilvl w:val="2"/>
          <w:numId w:val="21"/>
        </w:numPr>
      </w:pPr>
      <w:r>
        <w:t>Compare feature importance across demographic groups before and after regularization.</w:t>
      </w:r>
    </w:p>
    <w:p w14:paraId="61935ACF" w14:textId="77777777" w:rsidR="00875D43" w:rsidRDefault="00875D43" w:rsidP="00875D43">
      <w:pPr>
        <w:numPr>
          <w:ilvl w:val="2"/>
          <w:numId w:val="21"/>
        </w:numPr>
      </w:pPr>
      <w:r>
        <w:t>Analyze how different regularization parameters affect performance disparities.</w:t>
      </w:r>
    </w:p>
    <w:p w14:paraId="066DE2DA" w14:textId="53D3E65C" w:rsidR="00875D43" w:rsidRPr="00875D43" w:rsidRDefault="00875D43" w:rsidP="00875D43">
      <w:pPr>
        <w:numPr>
          <w:ilvl w:val="2"/>
          <w:numId w:val="21"/>
        </w:numPr>
      </w:pPr>
      <w:r>
        <w:lastRenderedPageBreak/>
        <w:t>Implement group-specific regularization to account for different sample sizes.</w:t>
      </w:r>
    </w:p>
    <w:p w14:paraId="00DCE2DD" w14:textId="022FD56B" w:rsidR="00FA22D1" w:rsidRDefault="00875D43" w:rsidP="00FA22D1">
      <w:pPr>
        <w:numPr>
          <w:ilvl w:val="1"/>
          <w:numId w:val="21"/>
        </w:numPr>
      </w:pPr>
      <w:r w:rsidRPr="00875D43">
        <w:t>Analyze model behavior against fairness constraints documented in your definition selection.</w:t>
      </w:r>
    </w:p>
    <w:p w14:paraId="19F91F52" w14:textId="450E8A7B" w:rsidR="00BD0358" w:rsidRPr="00BD0358" w:rsidRDefault="00BD0358" w:rsidP="00BD0358">
      <w:pPr>
        <w:numPr>
          <w:ilvl w:val="0"/>
          <w:numId w:val="21"/>
        </w:numPr>
        <w:rPr>
          <w:b/>
          <w:bCs/>
        </w:rPr>
      </w:pPr>
      <w:r w:rsidRPr="00BD0358">
        <w:rPr>
          <w:b/>
          <w:bCs/>
        </w:rPr>
        <w:t>Qualitative Techniques:</w:t>
      </w:r>
    </w:p>
    <w:p w14:paraId="5DE1A09F" w14:textId="77777777" w:rsidR="00BD0358" w:rsidRPr="00D772CD" w:rsidRDefault="00BD0358" w:rsidP="00BD0358">
      <w:pPr>
        <w:numPr>
          <w:ilvl w:val="1"/>
          <w:numId w:val="21"/>
        </w:numPr>
      </w:pPr>
      <w:r w:rsidRPr="00D772CD">
        <w:t>Document architecture-specific fairness implications to inform selection decisions.</w:t>
      </w:r>
    </w:p>
    <w:p w14:paraId="0C264DEB" w14:textId="77777777" w:rsidR="00BD0358" w:rsidRPr="00D772CD" w:rsidRDefault="00BD0358" w:rsidP="00BD0358">
      <w:pPr>
        <w:numPr>
          <w:ilvl w:val="1"/>
          <w:numId w:val="21"/>
        </w:numPr>
      </w:pPr>
      <w:r w:rsidRPr="00D772CD">
        <w:t>Document how early stopping points affect the fairness-performance frontier.</w:t>
      </w:r>
    </w:p>
    <w:p w14:paraId="04802819" w14:textId="69F37498" w:rsidR="00BD0358" w:rsidRDefault="00BD0358" w:rsidP="00BD0358">
      <w:pPr>
        <w:numPr>
          <w:ilvl w:val="1"/>
          <w:numId w:val="21"/>
        </w:numPr>
      </w:pPr>
      <w:r>
        <w:t>Document trade-off frontiers to inform stakeholder discussions</w:t>
      </w:r>
    </w:p>
    <w:p w14:paraId="3B5FCEB9" w14:textId="77777777" w:rsidR="00BD0358" w:rsidRDefault="00BD0358" w:rsidP="00FA22D1">
      <w:pPr>
        <w:pStyle w:val="Heading2"/>
      </w:pPr>
    </w:p>
    <w:p w14:paraId="758EEA48" w14:textId="08E6C297" w:rsidR="00FA22D1" w:rsidRDefault="00FA22D1" w:rsidP="00FA22D1">
      <w:pPr>
        <w:pStyle w:val="Heading2"/>
      </w:pPr>
      <w:r>
        <w:t>Evaluation Bias</w:t>
      </w:r>
      <w:r w:rsidR="008D7ABA">
        <w:t xml:space="preserve"> </w:t>
      </w:r>
      <w:r w:rsidR="008D7ABA">
        <w:t>(mostly AI-generated)</w:t>
      </w:r>
    </w:p>
    <w:p w14:paraId="2938274D" w14:textId="4B8B7BB2" w:rsidR="00BD0358" w:rsidRPr="00BD0358" w:rsidRDefault="00BD0358" w:rsidP="00BD0358">
      <w:pPr>
        <w:pStyle w:val="ListParagraph"/>
        <w:numPr>
          <w:ilvl w:val="0"/>
          <w:numId w:val="26"/>
        </w:numPr>
      </w:pPr>
      <w:r w:rsidRPr="00BD0358">
        <w:rPr>
          <w:b/>
          <w:bCs/>
        </w:rPr>
        <w:t>Using Fairness Definition Selection Tool:</w:t>
      </w:r>
    </w:p>
    <w:p w14:paraId="7AD287CB" w14:textId="32A6EDEB" w:rsidR="00BD0358" w:rsidRPr="00BD0358" w:rsidRDefault="00BD0358" w:rsidP="00D50BB0">
      <w:pPr>
        <w:pStyle w:val="ListParagraph"/>
        <w:numPr>
          <w:ilvl w:val="1"/>
          <w:numId w:val="26"/>
        </w:numPr>
      </w:pPr>
      <w:r w:rsidRPr="00BD0358">
        <w:t>Ensure that evaluation metrics align with the fairness definitions prioritized for your system.</w:t>
      </w:r>
    </w:p>
    <w:p w14:paraId="79B07991" w14:textId="77777777" w:rsidR="00BD0358" w:rsidRPr="00BD0358" w:rsidRDefault="00BD0358" w:rsidP="00BD0358">
      <w:pPr>
        <w:pStyle w:val="ListParagraph"/>
        <w:numPr>
          <w:ilvl w:val="1"/>
          <w:numId w:val="26"/>
        </w:numPr>
      </w:pPr>
      <w:r w:rsidRPr="00BD0358">
        <w:t>Confirm whether group-specific fairness metrics (e.g., TPR, FPR by group) are included in model evaluation.</w:t>
      </w:r>
    </w:p>
    <w:p w14:paraId="0234B56D" w14:textId="33E51A2B" w:rsidR="00BD0358" w:rsidRPr="00BD0358" w:rsidRDefault="00BD0358" w:rsidP="00BD0358">
      <w:pPr>
        <w:pStyle w:val="ListParagraph"/>
        <w:numPr>
          <w:ilvl w:val="0"/>
          <w:numId w:val="26"/>
        </w:numPr>
      </w:pPr>
      <w:r w:rsidRPr="00BD0358">
        <w:rPr>
          <w:b/>
          <w:bCs/>
        </w:rPr>
        <w:t>Quantitative Techniques:</w:t>
      </w:r>
    </w:p>
    <w:p w14:paraId="2E070012" w14:textId="7AF46C1E" w:rsidR="00D50BB0" w:rsidRDefault="00D50BB0" w:rsidP="00BD0358">
      <w:pPr>
        <w:numPr>
          <w:ilvl w:val="1"/>
          <w:numId w:val="26"/>
        </w:numPr>
      </w:pPr>
      <w:r w:rsidRPr="00D50BB0">
        <w:t>Compare evaluation dataset demographics to real-world deployment demographics.</w:t>
      </w:r>
    </w:p>
    <w:p w14:paraId="26030FA0" w14:textId="09CA395B" w:rsidR="00BD0358" w:rsidRPr="00D772CD" w:rsidRDefault="00BD0358" w:rsidP="00BD0358">
      <w:pPr>
        <w:numPr>
          <w:ilvl w:val="1"/>
          <w:numId w:val="26"/>
        </w:numPr>
      </w:pPr>
      <w:r w:rsidRPr="00D772CD">
        <w:t>Implement disaggregated evaluation that examines performance across both protected attributes and their intersections.</w:t>
      </w:r>
    </w:p>
    <w:p w14:paraId="5E7B30EF" w14:textId="77777777" w:rsidR="00BD0358" w:rsidRDefault="00BD0358" w:rsidP="00BD0358">
      <w:pPr>
        <w:numPr>
          <w:ilvl w:val="1"/>
          <w:numId w:val="26"/>
        </w:numPr>
      </w:pPr>
      <w:r w:rsidRPr="00D772CD">
        <w:t>Develop statistical approaches appropriate for different group sizes.</w:t>
      </w:r>
    </w:p>
    <w:p w14:paraId="666F7933" w14:textId="1299D5AC" w:rsidR="00D50BB0" w:rsidRPr="00D772CD" w:rsidRDefault="00D50BB0" w:rsidP="00D50BB0">
      <w:pPr>
        <w:numPr>
          <w:ilvl w:val="2"/>
          <w:numId w:val="26"/>
        </w:numPr>
      </w:pPr>
      <w:r w:rsidRPr="00D50BB0">
        <w:t>Include metrics such as TPR, FPR, AUC, calibration curves, and confusion matrices across groups.</w:t>
      </w:r>
    </w:p>
    <w:p w14:paraId="3711296D" w14:textId="77777777" w:rsidR="00BD0358" w:rsidRPr="00D772CD" w:rsidRDefault="00BD0358" w:rsidP="00BD0358">
      <w:pPr>
        <w:numPr>
          <w:ilvl w:val="1"/>
          <w:numId w:val="26"/>
        </w:numPr>
      </w:pPr>
      <w:r w:rsidRPr="00D772CD">
        <w:t>Create performance dashboards that highlight disparities across multiple metrics.</w:t>
      </w:r>
    </w:p>
    <w:p w14:paraId="286F03F4" w14:textId="77777777" w:rsidR="00BD0358" w:rsidRDefault="00BD0358" w:rsidP="00BD0358">
      <w:pPr>
        <w:numPr>
          <w:ilvl w:val="1"/>
          <w:numId w:val="26"/>
        </w:numPr>
      </w:pPr>
      <w:r w:rsidRPr="00D772CD">
        <w:t>Establish minimum performance thresholds for all demographic groups rather than just in aggregate.</w:t>
      </w:r>
    </w:p>
    <w:p w14:paraId="311A154E" w14:textId="0EDD658E" w:rsidR="00BD0358" w:rsidRPr="00BD0358" w:rsidRDefault="00BD0358" w:rsidP="00BD0358">
      <w:pPr>
        <w:pStyle w:val="ListParagraph"/>
        <w:numPr>
          <w:ilvl w:val="0"/>
          <w:numId w:val="26"/>
        </w:numPr>
      </w:pPr>
      <w:r w:rsidRPr="00BD0358">
        <w:rPr>
          <w:b/>
          <w:bCs/>
        </w:rPr>
        <w:t>Qualitative Techniques:</w:t>
      </w:r>
    </w:p>
    <w:p w14:paraId="50B02A5A" w14:textId="77777777" w:rsidR="00BD0358" w:rsidRPr="00BD0358" w:rsidRDefault="00BD0358" w:rsidP="00BD0358">
      <w:pPr>
        <w:pStyle w:val="ListParagraph"/>
        <w:numPr>
          <w:ilvl w:val="1"/>
          <w:numId w:val="26"/>
        </w:numPr>
      </w:pPr>
      <w:r w:rsidRPr="00BD0358">
        <w:t>Document how evaluation datasets were sourced, cleaned, and sampled.</w:t>
      </w:r>
    </w:p>
    <w:p w14:paraId="11559072" w14:textId="77777777" w:rsidR="00BD0358" w:rsidRPr="00BD0358" w:rsidRDefault="00BD0358" w:rsidP="00BD0358">
      <w:pPr>
        <w:pStyle w:val="ListParagraph"/>
        <w:numPr>
          <w:ilvl w:val="1"/>
          <w:numId w:val="26"/>
        </w:numPr>
      </w:pPr>
      <w:r w:rsidRPr="00BD0358">
        <w:t>Compare evaluation and deployment environments (geography, technology, usage patterns).</w:t>
      </w:r>
    </w:p>
    <w:p w14:paraId="1A931F69" w14:textId="77777777" w:rsidR="00BD0358" w:rsidRPr="00BD0358" w:rsidRDefault="00BD0358" w:rsidP="00BD0358">
      <w:pPr>
        <w:pStyle w:val="ListParagraph"/>
        <w:numPr>
          <w:ilvl w:val="1"/>
          <w:numId w:val="26"/>
        </w:numPr>
      </w:pPr>
      <w:r w:rsidRPr="00BD0358">
        <w:t>Record whether evaluation metrics reflect downstream impacts (e.g., intervention thresholds).</w:t>
      </w:r>
    </w:p>
    <w:p w14:paraId="1928C940" w14:textId="77777777" w:rsidR="00BD0358" w:rsidRPr="00BD0358" w:rsidRDefault="00BD0358" w:rsidP="00BD0358">
      <w:pPr>
        <w:pStyle w:val="ListParagraph"/>
        <w:numPr>
          <w:ilvl w:val="1"/>
          <w:numId w:val="26"/>
        </w:numPr>
      </w:pPr>
      <w:r w:rsidRPr="00BD0358">
        <w:t>Assess whether real-world feedback loops are captured in the evaluation process.</w:t>
      </w:r>
    </w:p>
    <w:p w14:paraId="4CBD6860" w14:textId="569E164C" w:rsidR="00BD0358" w:rsidRPr="00BD0358" w:rsidRDefault="00BD0358" w:rsidP="00BD0358">
      <w:pPr>
        <w:pStyle w:val="ListParagraph"/>
        <w:numPr>
          <w:ilvl w:val="1"/>
          <w:numId w:val="26"/>
        </w:numPr>
      </w:pPr>
      <w:r w:rsidRPr="00BD0358">
        <w:t xml:space="preserve">Document known blind spots or missing </w:t>
      </w:r>
      <w:r w:rsidR="00D50BB0">
        <w:t>demographics</w:t>
      </w:r>
      <w:r w:rsidRPr="00BD0358">
        <w:t xml:space="preserve"> in test datasets.</w:t>
      </w:r>
    </w:p>
    <w:p w14:paraId="61F3553C" w14:textId="77777777" w:rsidR="00026F74" w:rsidRDefault="00026F74" w:rsidP="00026F74"/>
    <w:p w14:paraId="353071E9" w14:textId="4F7865D6" w:rsidR="00026F74" w:rsidRDefault="00026F74" w:rsidP="00026F74">
      <w:pPr>
        <w:pStyle w:val="Heading2"/>
      </w:pPr>
      <w:r>
        <w:t>Deployment</w:t>
      </w:r>
      <w:r>
        <w:t xml:space="preserve"> Bias</w:t>
      </w:r>
      <w:r w:rsidR="008D7ABA">
        <w:t xml:space="preserve"> (mostly AI-generated)</w:t>
      </w:r>
    </w:p>
    <w:p w14:paraId="178E9C20" w14:textId="78E9AA2C" w:rsidR="00D50BB0" w:rsidRPr="00D50BB0" w:rsidRDefault="00D50BB0" w:rsidP="00D50BB0">
      <w:pPr>
        <w:pStyle w:val="ListParagraph"/>
        <w:numPr>
          <w:ilvl w:val="0"/>
          <w:numId w:val="30"/>
        </w:numPr>
      </w:pPr>
      <w:r w:rsidRPr="00D50BB0">
        <w:rPr>
          <w:b/>
          <w:bCs/>
        </w:rPr>
        <w:t>Quantitative Techniques:</w:t>
      </w:r>
    </w:p>
    <w:p w14:paraId="2636725D" w14:textId="77777777" w:rsidR="00D50BB0" w:rsidRPr="00995E32" w:rsidRDefault="00D50BB0" w:rsidP="00D50BB0">
      <w:pPr>
        <w:numPr>
          <w:ilvl w:val="1"/>
          <w:numId w:val="30"/>
        </w:numPr>
      </w:pPr>
      <w:r w:rsidRPr="00995E32">
        <w:t>Implement time-series tracking of fairness metrics across system iterations.</w:t>
      </w:r>
    </w:p>
    <w:p w14:paraId="11CE2983" w14:textId="77777777" w:rsidR="00D50BB0" w:rsidRPr="00995E32" w:rsidRDefault="00D50BB0" w:rsidP="00D50BB0">
      <w:pPr>
        <w:numPr>
          <w:ilvl w:val="1"/>
          <w:numId w:val="30"/>
        </w:numPr>
      </w:pPr>
      <w:r w:rsidRPr="00995E32">
        <w:lastRenderedPageBreak/>
        <w:t>Calculate disparity growth rates to identify exponential amplification patterns.</w:t>
      </w:r>
    </w:p>
    <w:p w14:paraId="2D1B4442" w14:textId="77777777" w:rsidR="00D50BB0" w:rsidRPr="00995E32" w:rsidRDefault="00D50BB0" w:rsidP="00D50BB0">
      <w:pPr>
        <w:numPr>
          <w:ilvl w:val="1"/>
          <w:numId w:val="30"/>
        </w:numPr>
      </w:pPr>
      <w:r w:rsidRPr="00995E32">
        <w:t>Conduct counterfactual simulations that isolate feedback effects from other factors.</w:t>
      </w:r>
    </w:p>
    <w:p w14:paraId="0A165E43" w14:textId="77777777" w:rsidR="00D50BB0" w:rsidRDefault="00D50BB0" w:rsidP="00D50BB0">
      <w:pPr>
        <w:numPr>
          <w:ilvl w:val="1"/>
          <w:numId w:val="30"/>
        </w:numPr>
      </w:pPr>
      <w:r w:rsidRPr="00995E32">
        <w:t>Measure distribution shifts in both feature spaces and outcome variables across demographic groups.</w:t>
      </w:r>
    </w:p>
    <w:p w14:paraId="66CFEC6B" w14:textId="77777777" w:rsidR="00D50BB0" w:rsidRPr="00995E32" w:rsidRDefault="00D50BB0" w:rsidP="00D50BB0">
      <w:pPr>
        <w:numPr>
          <w:ilvl w:val="1"/>
          <w:numId w:val="30"/>
        </w:numPr>
      </w:pPr>
      <w:r w:rsidRPr="00995E32">
        <w:t>Implement targeted randomization to prevent self-reinforcing patterns in high-risk areas.</w:t>
      </w:r>
    </w:p>
    <w:p w14:paraId="389327D1" w14:textId="77777777" w:rsidR="00D50BB0" w:rsidRPr="00995E32" w:rsidRDefault="00D50BB0" w:rsidP="00D50BB0">
      <w:pPr>
        <w:numPr>
          <w:ilvl w:val="1"/>
          <w:numId w:val="30"/>
        </w:numPr>
      </w:pPr>
      <w:r w:rsidRPr="00995E32">
        <w:t>Implement A/B testing frameworks that compare system versions with different feedback intervention strategies.</w:t>
      </w:r>
    </w:p>
    <w:p w14:paraId="4FB2399F" w14:textId="3F5DA917" w:rsidR="00D50BB0" w:rsidRPr="00995E32" w:rsidRDefault="00D50BB0" w:rsidP="00D50BB0">
      <w:pPr>
        <w:numPr>
          <w:ilvl w:val="1"/>
          <w:numId w:val="30"/>
        </w:numPr>
      </w:pPr>
      <w:r w:rsidRPr="00995E32">
        <w:t>Track long-term disparity evolution to verify intervention effectiveness</w:t>
      </w:r>
      <w:r>
        <w:t>.</w:t>
      </w:r>
    </w:p>
    <w:p w14:paraId="3D102F4E" w14:textId="346E31D3" w:rsidR="00D50BB0" w:rsidRPr="00D50BB0" w:rsidRDefault="00D50BB0" w:rsidP="00D50BB0">
      <w:pPr>
        <w:pStyle w:val="ListParagraph"/>
        <w:numPr>
          <w:ilvl w:val="0"/>
          <w:numId w:val="30"/>
        </w:numPr>
      </w:pPr>
      <w:r w:rsidRPr="00D50BB0">
        <w:rPr>
          <w:b/>
          <w:bCs/>
        </w:rPr>
        <w:t>Qualitative Techniques:</w:t>
      </w:r>
    </w:p>
    <w:p w14:paraId="030A4891" w14:textId="77777777" w:rsidR="00D50BB0" w:rsidRPr="00995E32" w:rsidRDefault="00D50BB0" w:rsidP="00D50BB0">
      <w:pPr>
        <w:numPr>
          <w:ilvl w:val="1"/>
          <w:numId w:val="30"/>
        </w:numPr>
      </w:pPr>
      <w:r w:rsidRPr="00995E32">
        <w:t>Map all pathways through which system outputs might influence future inputs.</w:t>
      </w:r>
    </w:p>
    <w:p w14:paraId="3C8E83DF" w14:textId="77777777" w:rsidR="00D50BB0" w:rsidRPr="00995E32" w:rsidRDefault="00D50BB0" w:rsidP="00D50BB0">
      <w:pPr>
        <w:numPr>
          <w:ilvl w:val="1"/>
          <w:numId w:val="30"/>
        </w:numPr>
      </w:pPr>
      <w:r w:rsidRPr="00995E32">
        <w:t>Classify identified feedback paths according to the feedback typology (direct, indirect, user-driven, system-driven).</w:t>
      </w:r>
    </w:p>
    <w:p w14:paraId="4265C766" w14:textId="77777777" w:rsidR="00D50BB0" w:rsidRPr="00995E32" w:rsidRDefault="00D50BB0" w:rsidP="00D50BB0">
      <w:pPr>
        <w:numPr>
          <w:ilvl w:val="1"/>
          <w:numId w:val="30"/>
        </w:numPr>
      </w:pPr>
      <w:r w:rsidRPr="00995E32">
        <w:t>Estimate potential disparity amplification risks for each path based on initial bias measurements.</w:t>
      </w:r>
    </w:p>
    <w:p w14:paraId="559F662D" w14:textId="77777777" w:rsidR="00D50BB0" w:rsidRDefault="00D50BB0" w:rsidP="00D50BB0">
      <w:pPr>
        <w:numPr>
          <w:ilvl w:val="1"/>
          <w:numId w:val="30"/>
        </w:numPr>
      </w:pPr>
      <w:r w:rsidRPr="00995E32">
        <w:t>Prioritize high-risk feedback paths for detailed monitoring and potential intervention.</w:t>
      </w:r>
    </w:p>
    <w:p w14:paraId="6502FB0F" w14:textId="77777777" w:rsidR="00D50BB0" w:rsidRPr="00995E32" w:rsidRDefault="00D50BB0" w:rsidP="00D50BB0">
      <w:pPr>
        <w:numPr>
          <w:ilvl w:val="1"/>
          <w:numId w:val="30"/>
        </w:numPr>
      </w:pPr>
      <w:r w:rsidRPr="00995E32">
        <w:t>Select appropriate intervention strategies based on feedback type and system constraints.</w:t>
      </w:r>
    </w:p>
    <w:p w14:paraId="404519A9" w14:textId="77777777" w:rsidR="00D50BB0" w:rsidRPr="00995E32" w:rsidRDefault="00D50BB0" w:rsidP="00D50BB0">
      <w:pPr>
        <w:numPr>
          <w:ilvl w:val="1"/>
          <w:numId w:val="30"/>
        </w:numPr>
      </w:pPr>
      <w:r w:rsidRPr="00995E32">
        <w:t>Design distribution monitoring and correction mechanisms that trigger automatically when shifts exceed thresholds.</w:t>
      </w:r>
    </w:p>
    <w:p w14:paraId="35F63B1E" w14:textId="77777777" w:rsidR="00D50BB0" w:rsidRPr="00995E32" w:rsidRDefault="00D50BB0" w:rsidP="00D50BB0">
      <w:pPr>
        <w:numPr>
          <w:ilvl w:val="1"/>
          <w:numId w:val="30"/>
        </w:numPr>
      </w:pPr>
      <w:r w:rsidRPr="00995E32">
        <w:t>Develop causal intervention approaches that modify specific feedback mechanisms without compromising overall system functionality.</w:t>
      </w:r>
    </w:p>
    <w:p w14:paraId="5F9F4E30" w14:textId="77777777" w:rsidR="00D50BB0" w:rsidRPr="00995E32" w:rsidRDefault="00D50BB0" w:rsidP="00D50BB0">
      <w:pPr>
        <w:numPr>
          <w:ilvl w:val="1"/>
          <w:numId w:val="30"/>
        </w:numPr>
      </w:pPr>
      <w:r w:rsidRPr="00995E32">
        <w:t>Establish automated alerts for accelerating disparity growth rates.</w:t>
      </w:r>
    </w:p>
    <w:p w14:paraId="3ABC4DD7" w14:textId="2568EE74" w:rsidR="00D50BB0" w:rsidRPr="00995E32" w:rsidRDefault="00D50BB0" w:rsidP="00D50BB0">
      <w:pPr>
        <w:numPr>
          <w:ilvl w:val="1"/>
          <w:numId w:val="30"/>
        </w:numPr>
      </w:pPr>
      <w:r w:rsidRPr="00995E32">
        <w:t>Document observed feedback patterns to inform future system designs.</w:t>
      </w:r>
    </w:p>
    <w:p w14:paraId="1DCB50F7" w14:textId="77777777" w:rsidR="00FA22D1" w:rsidRDefault="00FA22D1" w:rsidP="00FA22D1">
      <w:pPr>
        <w:pStyle w:val="Heading1"/>
      </w:pPr>
      <w:r>
        <w:t>Prioritization Framework</w:t>
      </w:r>
    </w:p>
    <w:p w14:paraId="1DF60733" w14:textId="4BC435D0" w:rsidR="00D50BB0" w:rsidRPr="00D50BB0" w:rsidRDefault="00D50BB0" w:rsidP="00D50BB0">
      <w:pPr>
        <w:rPr>
          <w:b/>
          <w:bCs/>
        </w:rPr>
      </w:pPr>
      <w:r w:rsidRPr="00D50BB0">
        <w:rPr>
          <w:b/>
          <w:bCs/>
        </w:rPr>
        <w:t>Assessment Dimensions</w:t>
      </w:r>
    </w:p>
    <w:p w14:paraId="027EF956" w14:textId="77777777" w:rsidR="00D50BB0" w:rsidRPr="00D50BB0" w:rsidRDefault="00D50BB0" w:rsidP="00D50BB0">
      <w:pPr>
        <w:numPr>
          <w:ilvl w:val="0"/>
          <w:numId w:val="34"/>
        </w:numPr>
      </w:pPr>
      <w:r w:rsidRPr="00D50BB0">
        <w:rPr>
          <w:b/>
          <w:bCs/>
        </w:rPr>
        <w:t>Severity:</w:t>
      </w:r>
      <w:r w:rsidRPr="00D50BB0">
        <w:t> Potential harm if the bias source remains unaddressed (1-5 scale).</w:t>
      </w:r>
    </w:p>
    <w:p w14:paraId="5C30087F" w14:textId="77777777" w:rsidR="00D50BB0" w:rsidRPr="00D50BB0" w:rsidRDefault="00D50BB0" w:rsidP="00D50BB0">
      <w:pPr>
        <w:numPr>
          <w:ilvl w:val="0"/>
          <w:numId w:val="34"/>
        </w:numPr>
      </w:pPr>
      <w:r w:rsidRPr="00D50BB0">
        <w:rPr>
          <w:b/>
          <w:bCs/>
        </w:rPr>
        <w:t>Scope:</w:t>
      </w:r>
      <w:r w:rsidRPr="00D50BB0">
        <w:t> Proportion of decisions or individuals affected (1-5 scale).</w:t>
      </w:r>
    </w:p>
    <w:p w14:paraId="39C2C914" w14:textId="77777777" w:rsidR="00D50BB0" w:rsidRPr="00D50BB0" w:rsidRDefault="00D50BB0" w:rsidP="00D50BB0">
      <w:pPr>
        <w:numPr>
          <w:ilvl w:val="0"/>
          <w:numId w:val="34"/>
        </w:numPr>
      </w:pPr>
      <w:r w:rsidRPr="00D50BB0">
        <w:rPr>
          <w:b/>
          <w:bCs/>
        </w:rPr>
        <w:t>Persistence:</w:t>
      </w:r>
      <w:r w:rsidRPr="00D50BB0">
        <w:t> Whether effects compound over time through feedback loops (1-5 scale).</w:t>
      </w:r>
    </w:p>
    <w:p w14:paraId="00A8E60D" w14:textId="77777777" w:rsidR="00D50BB0" w:rsidRPr="00D50BB0" w:rsidRDefault="00D50BB0" w:rsidP="00D50BB0">
      <w:pPr>
        <w:numPr>
          <w:ilvl w:val="0"/>
          <w:numId w:val="34"/>
        </w:numPr>
      </w:pPr>
      <w:r w:rsidRPr="00D50BB0">
        <w:rPr>
          <w:b/>
          <w:bCs/>
        </w:rPr>
        <w:t>Intervention Feasibility:</w:t>
      </w:r>
      <w:r w:rsidRPr="00D50BB0">
        <w:t> Relative ease of addressing the bias source (1-5 scale).</w:t>
      </w:r>
    </w:p>
    <w:p w14:paraId="6A8E35C5" w14:textId="77777777" w:rsidR="00D50BB0" w:rsidRPr="00D50BB0" w:rsidRDefault="00D50BB0" w:rsidP="00D50BB0">
      <w:pPr>
        <w:numPr>
          <w:ilvl w:val="0"/>
          <w:numId w:val="34"/>
        </w:numPr>
      </w:pPr>
      <w:r w:rsidRPr="00D50BB0">
        <w:rPr>
          <w:b/>
          <w:bCs/>
        </w:rPr>
        <w:t>Historical Alignment:</w:t>
      </w:r>
      <w:r w:rsidRPr="00D50BB0">
        <w:t> Connection to historical patterns identified in Part 1 (1-5 scale).</w:t>
      </w:r>
    </w:p>
    <w:p w14:paraId="6CB1B77B" w14:textId="77777777" w:rsidR="00D50BB0" w:rsidRPr="00D50BB0" w:rsidRDefault="00D50BB0" w:rsidP="00D50BB0">
      <w:pPr>
        <w:rPr>
          <w:b/>
          <w:bCs/>
        </w:rPr>
      </w:pPr>
      <w:r w:rsidRPr="00D50BB0">
        <w:rPr>
          <w:b/>
          <w:bCs/>
        </w:rPr>
        <w:t>Priority Calculation</w:t>
      </w:r>
    </w:p>
    <w:p w14:paraId="78D8EB15" w14:textId="77777777" w:rsidR="00D50BB0" w:rsidRPr="00D50BB0" w:rsidRDefault="00D50BB0" w:rsidP="00D50BB0">
      <w:r w:rsidRPr="00D50BB0">
        <w:t>Priority Score = (Severity × 0.3) + (Scope × 0.2) + (Persistence × 0.2) + (Historical Alignment × 0.2) + (Intervention Feasibility × 0.1)</w:t>
      </w:r>
    </w:p>
    <w:p w14:paraId="34BF7925" w14:textId="77777777" w:rsidR="00D50BB0" w:rsidRPr="00D50BB0" w:rsidRDefault="00D50BB0" w:rsidP="00D50BB0">
      <w:pPr>
        <w:rPr>
          <w:b/>
          <w:bCs/>
        </w:rPr>
      </w:pPr>
      <w:r w:rsidRPr="00D50BB0">
        <w:rPr>
          <w:b/>
          <w:bCs/>
        </w:rPr>
        <w:t>Priority Categories</w:t>
      </w:r>
    </w:p>
    <w:p w14:paraId="3097454D" w14:textId="77777777" w:rsidR="00D50BB0" w:rsidRPr="00D50BB0" w:rsidRDefault="00D50BB0" w:rsidP="00D50BB0">
      <w:pPr>
        <w:numPr>
          <w:ilvl w:val="0"/>
          <w:numId w:val="35"/>
        </w:numPr>
      </w:pPr>
      <w:r w:rsidRPr="00D50BB0">
        <w:rPr>
          <w:b/>
          <w:bCs/>
        </w:rPr>
        <w:t>High Priority:</w:t>
      </w:r>
      <w:r w:rsidRPr="00D50BB0">
        <w:t> Score ≥ 4.0</w:t>
      </w:r>
    </w:p>
    <w:p w14:paraId="364A720A" w14:textId="77777777" w:rsidR="00D50BB0" w:rsidRPr="00D50BB0" w:rsidRDefault="00D50BB0" w:rsidP="00D50BB0">
      <w:pPr>
        <w:numPr>
          <w:ilvl w:val="0"/>
          <w:numId w:val="35"/>
        </w:numPr>
      </w:pPr>
      <w:r w:rsidRPr="00D50BB0">
        <w:rPr>
          <w:b/>
          <w:bCs/>
        </w:rPr>
        <w:t>Medium Priority:</w:t>
      </w:r>
      <w:r w:rsidRPr="00D50BB0">
        <w:t> 3.0 ≤ Score &lt; 4.0</w:t>
      </w:r>
    </w:p>
    <w:p w14:paraId="6105C605" w14:textId="77777777" w:rsidR="00D50BB0" w:rsidRDefault="00D50BB0" w:rsidP="00D50BB0">
      <w:pPr>
        <w:numPr>
          <w:ilvl w:val="0"/>
          <w:numId w:val="35"/>
        </w:numPr>
      </w:pPr>
      <w:r w:rsidRPr="00D50BB0">
        <w:rPr>
          <w:b/>
          <w:bCs/>
        </w:rPr>
        <w:t>Low Priority:</w:t>
      </w:r>
      <w:r w:rsidRPr="00D50BB0">
        <w:t> Score &lt; 3.0</w:t>
      </w:r>
    </w:p>
    <w:p w14:paraId="3CFD9E6A" w14:textId="77777777" w:rsidR="00BA2374" w:rsidRDefault="00BA2374" w:rsidP="00BA2374">
      <w:pPr>
        <w:sectPr w:rsidR="00BA2374">
          <w:pgSz w:w="11906" w:h="16838"/>
          <w:pgMar w:top="1440" w:right="1440" w:bottom="1440" w:left="1440" w:header="708" w:footer="708" w:gutter="0"/>
          <w:cols w:space="708"/>
          <w:docGrid w:linePitch="360"/>
        </w:sectPr>
      </w:pPr>
    </w:p>
    <w:p w14:paraId="40DC3773" w14:textId="77777777" w:rsidR="00BA2374" w:rsidRDefault="00BA2374" w:rsidP="00BA2374"/>
    <w:tbl>
      <w:tblPr>
        <w:tblStyle w:val="TableGridLight"/>
        <w:tblW w:w="14725" w:type="dxa"/>
        <w:tblLook w:val="04A0" w:firstRow="1" w:lastRow="0" w:firstColumn="1" w:lastColumn="0" w:noHBand="0" w:noVBand="1"/>
      </w:tblPr>
      <w:tblGrid>
        <w:gridCol w:w="1961"/>
        <w:gridCol w:w="1457"/>
        <w:gridCol w:w="1217"/>
        <w:gridCol w:w="1763"/>
        <w:gridCol w:w="2351"/>
        <w:gridCol w:w="1684"/>
        <w:gridCol w:w="2597"/>
        <w:gridCol w:w="1695"/>
      </w:tblGrid>
      <w:tr w:rsidR="00BA2374" w:rsidRPr="00BA2374" w14:paraId="5683B90C" w14:textId="77777777" w:rsidTr="00BA2374">
        <w:trPr>
          <w:trHeight w:val="831"/>
        </w:trPr>
        <w:tc>
          <w:tcPr>
            <w:tcW w:w="0" w:type="auto"/>
            <w:hideMark/>
          </w:tcPr>
          <w:p w14:paraId="0A8F6EC6"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Bias Source</w:t>
            </w:r>
          </w:p>
        </w:tc>
        <w:tc>
          <w:tcPr>
            <w:tcW w:w="0" w:type="auto"/>
            <w:hideMark/>
          </w:tcPr>
          <w:p w14:paraId="3B994A18"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Severity (×0.3)</w:t>
            </w:r>
          </w:p>
        </w:tc>
        <w:tc>
          <w:tcPr>
            <w:tcW w:w="0" w:type="auto"/>
            <w:hideMark/>
          </w:tcPr>
          <w:p w14:paraId="02BC3BFC"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Scope (×0.2)</w:t>
            </w:r>
          </w:p>
        </w:tc>
        <w:tc>
          <w:tcPr>
            <w:tcW w:w="0" w:type="auto"/>
            <w:hideMark/>
          </w:tcPr>
          <w:p w14:paraId="0A55EE0B"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Persistence (×0.2)</w:t>
            </w:r>
          </w:p>
        </w:tc>
        <w:tc>
          <w:tcPr>
            <w:tcW w:w="0" w:type="auto"/>
            <w:hideMark/>
          </w:tcPr>
          <w:p w14:paraId="1D99D805"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Historical Alignment (×0.2)</w:t>
            </w:r>
          </w:p>
        </w:tc>
        <w:tc>
          <w:tcPr>
            <w:tcW w:w="0" w:type="auto"/>
            <w:hideMark/>
          </w:tcPr>
          <w:p w14:paraId="3200EEE1"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Feasibility (×0.1)</w:t>
            </w:r>
          </w:p>
        </w:tc>
        <w:tc>
          <w:tcPr>
            <w:tcW w:w="0" w:type="auto"/>
            <w:hideMark/>
          </w:tcPr>
          <w:p w14:paraId="68D90BBC"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Priority Score</w:t>
            </w:r>
          </w:p>
        </w:tc>
        <w:tc>
          <w:tcPr>
            <w:tcW w:w="0" w:type="auto"/>
            <w:hideMark/>
          </w:tcPr>
          <w:p w14:paraId="69A41342" w14:textId="77777777" w:rsidR="00BA2374" w:rsidRPr="00BA2374" w:rsidRDefault="00BA2374" w:rsidP="00BA2374">
            <w:pPr>
              <w:jc w:val="center"/>
              <w:rPr>
                <w:rFonts w:ascii="Times New Roman" w:eastAsia="Times New Roman" w:hAnsi="Times New Roman" w:cs="Times New Roman"/>
                <w:b/>
                <w:bCs/>
                <w:kern w:val="0"/>
                <w:lang w:eastAsia="en-GB"/>
                <w14:ligatures w14:val="none"/>
              </w:rPr>
            </w:pPr>
            <w:r w:rsidRPr="00BA2374">
              <w:rPr>
                <w:rFonts w:ascii="Times New Roman" w:eastAsia="Times New Roman" w:hAnsi="Times New Roman" w:cs="Times New Roman"/>
                <w:b/>
                <w:bCs/>
                <w:kern w:val="0"/>
                <w:lang w:eastAsia="en-GB"/>
                <w14:ligatures w14:val="none"/>
              </w:rPr>
              <w:t>Priority Category</w:t>
            </w:r>
          </w:p>
        </w:tc>
      </w:tr>
      <w:tr w:rsidR="00BA2374" w:rsidRPr="00BA2374" w14:paraId="296F6675" w14:textId="77777777" w:rsidTr="00BA2374">
        <w:trPr>
          <w:trHeight w:val="985"/>
        </w:trPr>
        <w:tc>
          <w:tcPr>
            <w:tcW w:w="0" w:type="auto"/>
            <w:hideMark/>
          </w:tcPr>
          <w:p w14:paraId="165ED4AF"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[e.g., Sampling Bias]</w:t>
            </w:r>
          </w:p>
        </w:tc>
        <w:tc>
          <w:tcPr>
            <w:tcW w:w="0" w:type="auto"/>
            <w:hideMark/>
          </w:tcPr>
          <w:p w14:paraId="4F11F073"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4 × 0.3 = 1.2</w:t>
            </w:r>
          </w:p>
        </w:tc>
        <w:tc>
          <w:tcPr>
            <w:tcW w:w="0" w:type="auto"/>
            <w:hideMark/>
          </w:tcPr>
          <w:p w14:paraId="7E42526D"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5 × 0.2 = 1.0</w:t>
            </w:r>
          </w:p>
        </w:tc>
        <w:tc>
          <w:tcPr>
            <w:tcW w:w="0" w:type="auto"/>
            <w:hideMark/>
          </w:tcPr>
          <w:p w14:paraId="516119F4"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3 × 0.2 = 0.6</w:t>
            </w:r>
          </w:p>
        </w:tc>
        <w:tc>
          <w:tcPr>
            <w:tcW w:w="0" w:type="auto"/>
            <w:hideMark/>
          </w:tcPr>
          <w:p w14:paraId="152D974F"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5 × 0.2 = 1.0</w:t>
            </w:r>
          </w:p>
        </w:tc>
        <w:tc>
          <w:tcPr>
            <w:tcW w:w="0" w:type="auto"/>
            <w:hideMark/>
          </w:tcPr>
          <w:p w14:paraId="11127A3C"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2 × 0.1 = 0.2</w:t>
            </w:r>
          </w:p>
        </w:tc>
        <w:tc>
          <w:tcPr>
            <w:tcW w:w="0" w:type="auto"/>
            <w:hideMark/>
          </w:tcPr>
          <w:p w14:paraId="0CE7FCAF"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1.2+1.0+0.6+1.0+0.2 = 4.0</w:t>
            </w:r>
          </w:p>
        </w:tc>
        <w:tc>
          <w:tcPr>
            <w:tcW w:w="0" w:type="auto"/>
            <w:hideMark/>
          </w:tcPr>
          <w:p w14:paraId="3AD5717C"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High</w:t>
            </w:r>
          </w:p>
        </w:tc>
      </w:tr>
      <w:tr w:rsidR="00BA2374" w:rsidRPr="00BA2374" w14:paraId="538F2A8C" w14:textId="77777777" w:rsidTr="00BA2374">
        <w:trPr>
          <w:trHeight w:val="970"/>
        </w:trPr>
        <w:tc>
          <w:tcPr>
            <w:tcW w:w="0" w:type="auto"/>
            <w:hideMark/>
          </w:tcPr>
          <w:p w14:paraId="31BA6A20" w14:textId="77777777" w:rsidR="00BA2374" w:rsidRPr="00BA2374" w:rsidRDefault="00BA2374" w:rsidP="00BA2374">
            <w:pPr>
              <w:rPr>
                <w:rFonts w:ascii="Times New Roman" w:eastAsia="Times New Roman" w:hAnsi="Times New Roman" w:cs="Times New Roman"/>
                <w:kern w:val="0"/>
                <w:lang w:eastAsia="en-GB"/>
                <w14:ligatures w14:val="none"/>
              </w:rPr>
            </w:pPr>
            <w:r w:rsidRPr="00BA2374">
              <w:rPr>
                <w:rFonts w:ascii="Times New Roman" w:eastAsia="Times New Roman" w:hAnsi="Times New Roman" w:cs="Times New Roman"/>
                <w:kern w:val="0"/>
                <w:lang w:eastAsia="en-GB"/>
                <w14:ligatures w14:val="none"/>
              </w:rPr>
              <w:t>[Add another bias here]</w:t>
            </w:r>
          </w:p>
        </w:tc>
        <w:tc>
          <w:tcPr>
            <w:tcW w:w="0" w:type="auto"/>
            <w:hideMark/>
          </w:tcPr>
          <w:p w14:paraId="57861C60" w14:textId="77777777" w:rsidR="00BA2374" w:rsidRPr="00BA2374" w:rsidRDefault="00BA2374" w:rsidP="00BA2374">
            <w:pPr>
              <w:rPr>
                <w:rFonts w:ascii="Times New Roman" w:eastAsia="Times New Roman" w:hAnsi="Times New Roman" w:cs="Times New Roman"/>
                <w:kern w:val="0"/>
                <w:lang w:eastAsia="en-GB"/>
                <w14:ligatures w14:val="none"/>
              </w:rPr>
            </w:pPr>
          </w:p>
        </w:tc>
        <w:tc>
          <w:tcPr>
            <w:tcW w:w="0" w:type="auto"/>
            <w:hideMark/>
          </w:tcPr>
          <w:p w14:paraId="4EFB650B"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hideMark/>
          </w:tcPr>
          <w:p w14:paraId="1D602C7E"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hideMark/>
          </w:tcPr>
          <w:p w14:paraId="0D979AEB"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hideMark/>
          </w:tcPr>
          <w:p w14:paraId="0C1EE53E"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hideMark/>
          </w:tcPr>
          <w:p w14:paraId="184D3406"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hideMark/>
          </w:tcPr>
          <w:p w14:paraId="64D17C01"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r>
      <w:tr w:rsidR="00BA2374" w:rsidRPr="00BA2374" w14:paraId="2FEC521A" w14:textId="77777777" w:rsidTr="00BA2374">
        <w:trPr>
          <w:trHeight w:val="856"/>
        </w:trPr>
        <w:tc>
          <w:tcPr>
            <w:tcW w:w="0" w:type="auto"/>
          </w:tcPr>
          <w:p w14:paraId="3F1530E8" w14:textId="77777777" w:rsidR="00BA2374" w:rsidRPr="00BA2374" w:rsidRDefault="00BA2374" w:rsidP="00BA2374">
            <w:pPr>
              <w:rPr>
                <w:rFonts w:ascii="Times New Roman" w:eastAsia="Times New Roman" w:hAnsi="Times New Roman" w:cs="Times New Roman"/>
                <w:kern w:val="0"/>
                <w:lang w:eastAsia="en-GB"/>
                <w14:ligatures w14:val="none"/>
              </w:rPr>
            </w:pPr>
          </w:p>
        </w:tc>
        <w:tc>
          <w:tcPr>
            <w:tcW w:w="0" w:type="auto"/>
          </w:tcPr>
          <w:p w14:paraId="2B02092D" w14:textId="77777777" w:rsidR="00BA2374" w:rsidRPr="00BA2374" w:rsidRDefault="00BA2374" w:rsidP="00BA2374">
            <w:pPr>
              <w:rPr>
                <w:rFonts w:ascii="Times New Roman" w:eastAsia="Times New Roman" w:hAnsi="Times New Roman" w:cs="Times New Roman"/>
                <w:kern w:val="0"/>
                <w:lang w:eastAsia="en-GB"/>
                <w14:ligatures w14:val="none"/>
              </w:rPr>
            </w:pPr>
          </w:p>
        </w:tc>
        <w:tc>
          <w:tcPr>
            <w:tcW w:w="0" w:type="auto"/>
          </w:tcPr>
          <w:p w14:paraId="0826D579"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54D8396E"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06200CD4"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1698C8A8"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7E568BE0"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59410F14"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r>
      <w:tr w:rsidR="00BA2374" w:rsidRPr="00BA2374" w14:paraId="0A6B227F" w14:textId="77777777" w:rsidTr="00BA2374">
        <w:trPr>
          <w:trHeight w:val="698"/>
        </w:trPr>
        <w:tc>
          <w:tcPr>
            <w:tcW w:w="0" w:type="auto"/>
          </w:tcPr>
          <w:p w14:paraId="610ED5C8" w14:textId="77777777" w:rsidR="00BA2374" w:rsidRPr="00BA2374" w:rsidRDefault="00BA2374" w:rsidP="00BA2374">
            <w:pPr>
              <w:rPr>
                <w:rFonts w:ascii="Times New Roman" w:eastAsia="Times New Roman" w:hAnsi="Times New Roman" w:cs="Times New Roman"/>
                <w:kern w:val="0"/>
                <w:lang w:eastAsia="en-GB"/>
                <w14:ligatures w14:val="none"/>
              </w:rPr>
            </w:pPr>
          </w:p>
        </w:tc>
        <w:tc>
          <w:tcPr>
            <w:tcW w:w="0" w:type="auto"/>
          </w:tcPr>
          <w:p w14:paraId="112C439C" w14:textId="77777777" w:rsidR="00BA2374" w:rsidRPr="00BA2374" w:rsidRDefault="00BA2374" w:rsidP="00BA2374">
            <w:pPr>
              <w:rPr>
                <w:rFonts w:ascii="Times New Roman" w:eastAsia="Times New Roman" w:hAnsi="Times New Roman" w:cs="Times New Roman"/>
                <w:kern w:val="0"/>
                <w:lang w:eastAsia="en-GB"/>
                <w14:ligatures w14:val="none"/>
              </w:rPr>
            </w:pPr>
          </w:p>
        </w:tc>
        <w:tc>
          <w:tcPr>
            <w:tcW w:w="0" w:type="auto"/>
          </w:tcPr>
          <w:p w14:paraId="6A2A6500"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7771AD14"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5F09D0AC"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169752CB"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464FF656"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c>
          <w:tcPr>
            <w:tcW w:w="0" w:type="auto"/>
          </w:tcPr>
          <w:p w14:paraId="04AA0AC0" w14:textId="77777777" w:rsidR="00BA2374" w:rsidRPr="00BA2374" w:rsidRDefault="00BA2374" w:rsidP="00BA2374">
            <w:pPr>
              <w:rPr>
                <w:rFonts w:ascii="Times New Roman" w:eastAsia="Times New Roman" w:hAnsi="Times New Roman" w:cs="Times New Roman"/>
                <w:kern w:val="0"/>
                <w:sz w:val="20"/>
                <w:szCs w:val="20"/>
                <w:lang w:eastAsia="en-GB"/>
                <w14:ligatures w14:val="none"/>
              </w:rPr>
            </w:pPr>
          </w:p>
        </w:tc>
      </w:tr>
    </w:tbl>
    <w:p w14:paraId="75A41B39" w14:textId="77777777" w:rsidR="00BA2374" w:rsidRPr="00D50BB0" w:rsidRDefault="00BA2374" w:rsidP="00BA2374"/>
    <w:p w14:paraId="70BEC609" w14:textId="77777777" w:rsidR="00BA2374" w:rsidRDefault="00BA2374" w:rsidP="00D50BB0">
      <w:pPr>
        <w:sectPr w:rsidR="00BA2374" w:rsidSect="00BA2374">
          <w:pgSz w:w="16838" w:h="11906" w:orient="landscape"/>
          <w:pgMar w:top="1440" w:right="1440" w:bottom="1440" w:left="1440" w:header="708" w:footer="708" w:gutter="0"/>
          <w:cols w:space="708"/>
          <w:docGrid w:linePitch="360"/>
        </w:sectPr>
      </w:pPr>
    </w:p>
    <w:p w14:paraId="61C0356A" w14:textId="77777777" w:rsidR="00BA2374" w:rsidRDefault="00BA2374" w:rsidP="00BA2374">
      <w:pPr>
        <w:pStyle w:val="Heading1"/>
      </w:pPr>
      <w:r>
        <w:lastRenderedPageBreak/>
        <w:t>User Documentation</w:t>
      </w:r>
    </w:p>
    <w:p w14:paraId="25CDFDCC" w14:textId="77777777" w:rsidR="00BA2374" w:rsidRDefault="00BA2374" w:rsidP="00BA2374">
      <w:r w:rsidRPr="00FA22D1">
        <w:t>To ensure practical application of BSIT, user documentation offers step-by-step guidance and resources.</w:t>
      </w:r>
    </w:p>
    <w:p w14:paraId="6A8E503A" w14:textId="77777777" w:rsidR="00BA2374" w:rsidRDefault="00BA2374" w:rsidP="00BA2374"/>
    <w:p w14:paraId="36240297" w14:textId="5BE8E38F" w:rsidR="00BA2374" w:rsidRDefault="00BA2374" w:rsidP="00BA2374">
      <w:pPr>
        <w:pStyle w:val="ListParagraph"/>
        <w:numPr>
          <w:ilvl w:val="0"/>
          <w:numId w:val="37"/>
        </w:numPr>
      </w:pPr>
      <w:r>
        <w:t>Review the key components of the AI system using the HCAT and FDST tools.</w:t>
      </w:r>
    </w:p>
    <w:p w14:paraId="70A8A818" w14:textId="7EB5C6E7" w:rsidR="00BA2374" w:rsidRDefault="00BA2374" w:rsidP="00BA2374">
      <w:pPr>
        <w:pStyle w:val="ListParagraph"/>
        <w:numPr>
          <w:ilvl w:val="0"/>
          <w:numId w:val="37"/>
        </w:numPr>
      </w:pPr>
      <w:r>
        <w:t>Familiarize yourself with the bias taxonomy to understand the types of biases.</w:t>
      </w:r>
    </w:p>
    <w:p w14:paraId="1145978F" w14:textId="77777777" w:rsidR="00BA2374" w:rsidRDefault="00BA2374" w:rsidP="00BA2374"/>
    <w:p w14:paraId="35D3FF93" w14:textId="77777777" w:rsidR="00BA2374" w:rsidRDefault="00BA2374" w:rsidP="00BA2374">
      <w:pPr>
        <w:pStyle w:val="ListParagraph"/>
        <w:numPr>
          <w:ilvl w:val="0"/>
          <w:numId w:val="37"/>
        </w:numPr>
      </w:pPr>
      <w:r>
        <w:t>Use the Bias Detection Methodology section to identify which biases are present in your system.</w:t>
      </w:r>
    </w:p>
    <w:p w14:paraId="21006DD7" w14:textId="77777777" w:rsidR="00BA2374" w:rsidRDefault="00BA2374" w:rsidP="00BA2374"/>
    <w:p w14:paraId="46628D74" w14:textId="4C600888" w:rsidR="00BA2374" w:rsidRDefault="00BA2374" w:rsidP="00BA2374">
      <w:pPr>
        <w:pStyle w:val="ListParagraph"/>
        <w:numPr>
          <w:ilvl w:val="0"/>
          <w:numId w:val="37"/>
        </w:numPr>
      </w:pPr>
      <w:r>
        <w:t>Apply the Prioritization Framework to assess which biases to address first.</w:t>
      </w:r>
    </w:p>
    <w:p w14:paraId="3AA634A5" w14:textId="77777777" w:rsidR="00BA2374" w:rsidRDefault="00BA2374" w:rsidP="00BA2374"/>
    <w:p w14:paraId="4DD96DA3" w14:textId="77777777" w:rsidR="00BA2374" w:rsidRDefault="00BA2374" w:rsidP="00BA2374">
      <w:pPr>
        <w:pStyle w:val="ListParagraph"/>
        <w:numPr>
          <w:ilvl w:val="0"/>
          <w:numId w:val="38"/>
        </w:numPr>
        <w:ind w:left="1080"/>
      </w:pPr>
      <w:r>
        <w:t>For each bias type identified, assign a score (1–5) for each dimension.</w:t>
      </w:r>
    </w:p>
    <w:p w14:paraId="294FDF88" w14:textId="77777777" w:rsidR="00BA2374" w:rsidRDefault="00BA2374" w:rsidP="00BA2374">
      <w:pPr>
        <w:ind w:left="720"/>
      </w:pPr>
    </w:p>
    <w:p w14:paraId="783F2BA9" w14:textId="77777777" w:rsidR="00BA2374" w:rsidRDefault="00BA2374" w:rsidP="00BA2374">
      <w:pPr>
        <w:pStyle w:val="ListParagraph"/>
        <w:numPr>
          <w:ilvl w:val="0"/>
          <w:numId w:val="38"/>
        </w:numPr>
        <w:ind w:left="1080"/>
      </w:pPr>
      <w:r>
        <w:t>Multiply each score by the weight indicated.</w:t>
      </w:r>
    </w:p>
    <w:p w14:paraId="2A7AE8A2" w14:textId="77777777" w:rsidR="00BA2374" w:rsidRDefault="00BA2374" w:rsidP="00BA2374">
      <w:pPr>
        <w:ind w:left="720"/>
      </w:pPr>
    </w:p>
    <w:p w14:paraId="483B5A74" w14:textId="77777777" w:rsidR="00BA2374" w:rsidRDefault="00BA2374" w:rsidP="00BA2374">
      <w:pPr>
        <w:pStyle w:val="ListParagraph"/>
        <w:numPr>
          <w:ilvl w:val="0"/>
          <w:numId w:val="38"/>
        </w:numPr>
        <w:ind w:left="1080"/>
      </w:pPr>
      <w:r>
        <w:t>Sum all weighted scores to obtain the total priority score.</w:t>
      </w:r>
    </w:p>
    <w:p w14:paraId="2809F88C" w14:textId="77777777" w:rsidR="00BA2374" w:rsidRDefault="00BA2374" w:rsidP="00BA2374">
      <w:pPr>
        <w:ind w:left="720"/>
      </w:pPr>
    </w:p>
    <w:p w14:paraId="197E105B" w14:textId="2190D59F" w:rsidR="00BA2374" w:rsidRDefault="00BA2374" w:rsidP="00BA2374">
      <w:pPr>
        <w:pStyle w:val="ListParagraph"/>
        <w:numPr>
          <w:ilvl w:val="0"/>
          <w:numId w:val="38"/>
        </w:numPr>
        <w:ind w:left="1080"/>
      </w:pPr>
      <w:r>
        <w:t>Use the Priority Categories above to classify the urgency.</w:t>
      </w:r>
    </w:p>
    <w:p w14:paraId="34E27A3F" w14:textId="77777777" w:rsidR="00BA2374" w:rsidRDefault="00BA2374" w:rsidP="00BA2374"/>
    <w:p w14:paraId="6F78942E" w14:textId="77777777" w:rsidR="00BA2374" w:rsidRDefault="00BA2374" w:rsidP="00BA2374">
      <w:pPr>
        <w:pStyle w:val="ListParagraph"/>
        <w:numPr>
          <w:ilvl w:val="0"/>
          <w:numId w:val="37"/>
        </w:numPr>
      </w:pPr>
      <w:r>
        <w:t>Track mitigation interventions and outcomes using internal logs.</w:t>
      </w:r>
    </w:p>
    <w:p w14:paraId="7FD9ABFB" w14:textId="77777777" w:rsidR="00BA2374" w:rsidRDefault="00BA2374" w:rsidP="00BA2374"/>
    <w:p w14:paraId="5CA7C560" w14:textId="77777777" w:rsidR="00BA2374" w:rsidRPr="00D50BB0" w:rsidRDefault="00BA2374" w:rsidP="00BA2374">
      <w:pPr>
        <w:pStyle w:val="ListParagraph"/>
        <w:numPr>
          <w:ilvl w:val="0"/>
          <w:numId w:val="37"/>
        </w:numPr>
      </w:pPr>
      <w:r>
        <w:t>Update the system iteratively based on ongoing detection and evaluation cycles.</w:t>
      </w:r>
    </w:p>
    <w:p w14:paraId="358A863C" w14:textId="77777777" w:rsidR="00D50BB0" w:rsidRPr="00D50BB0" w:rsidRDefault="00D50BB0" w:rsidP="00D50BB0"/>
    <w:sectPr w:rsidR="00D50BB0" w:rsidRPr="00D50BB0" w:rsidSect="00BA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B65"/>
    <w:multiLevelType w:val="hybridMultilevel"/>
    <w:tmpl w:val="3AEE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00D48"/>
    <w:multiLevelType w:val="multilevel"/>
    <w:tmpl w:val="4E5C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DFA"/>
    <w:multiLevelType w:val="multilevel"/>
    <w:tmpl w:val="51F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2C03"/>
    <w:multiLevelType w:val="multilevel"/>
    <w:tmpl w:val="6B42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65FCD"/>
    <w:multiLevelType w:val="multilevel"/>
    <w:tmpl w:val="EE7C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35D5"/>
    <w:multiLevelType w:val="multilevel"/>
    <w:tmpl w:val="EEF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E75B2"/>
    <w:multiLevelType w:val="hybridMultilevel"/>
    <w:tmpl w:val="06B46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54F27"/>
    <w:multiLevelType w:val="hybridMultilevel"/>
    <w:tmpl w:val="9F88B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9A3691"/>
    <w:multiLevelType w:val="hybridMultilevel"/>
    <w:tmpl w:val="0A4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6E716A"/>
    <w:multiLevelType w:val="multilevel"/>
    <w:tmpl w:val="7AB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26826"/>
    <w:multiLevelType w:val="multilevel"/>
    <w:tmpl w:val="8AF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63027"/>
    <w:multiLevelType w:val="multilevel"/>
    <w:tmpl w:val="1916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84E50"/>
    <w:multiLevelType w:val="multilevel"/>
    <w:tmpl w:val="0C7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A2F8D"/>
    <w:multiLevelType w:val="multilevel"/>
    <w:tmpl w:val="FE38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13538"/>
    <w:multiLevelType w:val="hybridMultilevel"/>
    <w:tmpl w:val="DDE42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7815F7"/>
    <w:multiLevelType w:val="hybridMultilevel"/>
    <w:tmpl w:val="B9A0A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151131"/>
    <w:multiLevelType w:val="multilevel"/>
    <w:tmpl w:val="7EDC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498C"/>
    <w:multiLevelType w:val="multilevel"/>
    <w:tmpl w:val="AD7A9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D201B"/>
    <w:multiLevelType w:val="hybridMultilevel"/>
    <w:tmpl w:val="C2E45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F1D4A"/>
    <w:multiLevelType w:val="hybridMultilevel"/>
    <w:tmpl w:val="A414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793F92"/>
    <w:multiLevelType w:val="hybridMultilevel"/>
    <w:tmpl w:val="EA46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907FE3"/>
    <w:multiLevelType w:val="multilevel"/>
    <w:tmpl w:val="1CD8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D635B"/>
    <w:multiLevelType w:val="hybridMultilevel"/>
    <w:tmpl w:val="14A68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852057"/>
    <w:multiLevelType w:val="multilevel"/>
    <w:tmpl w:val="A13C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C216E"/>
    <w:multiLevelType w:val="hybridMultilevel"/>
    <w:tmpl w:val="61C2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302C9E"/>
    <w:multiLevelType w:val="multilevel"/>
    <w:tmpl w:val="CA38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15E8D"/>
    <w:multiLevelType w:val="hybridMultilevel"/>
    <w:tmpl w:val="83921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9933A4"/>
    <w:multiLevelType w:val="multilevel"/>
    <w:tmpl w:val="C786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13945"/>
    <w:multiLevelType w:val="multilevel"/>
    <w:tmpl w:val="822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21396"/>
    <w:multiLevelType w:val="multilevel"/>
    <w:tmpl w:val="3430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72A2F"/>
    <w:multiLevelType w:val="multilevel"/>
    <w:tmpl w:val="292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B3AFC"/>
    <w:multiLevelType w:val="multilevel"/>
    <w:tmpl w:val="388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14ED"/>
    <w:multiLevelType w:val="multilevel"/>
    <w:tmpl w:val="E53C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F41D3"/>
    <w:multiLevelType w:val="multilevel"/>
    <w:tmpl w:val="ECB4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32D8C"/>
    <w:multiLevelType w:val="multilevel"/>
    <w:tmpl w:val="1F00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A192B"/>
    <w:multiLevelType w:val="multilevel"/>
    <w:tmpl w:val="9376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10A83"/>
    <w:multiLevelType w:val="hybridMultilevel"/>
    <w:tmpl w:val="D8E2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AE2872"/>
    <w:multiLevelType w:val="hybridMultilevel"/>
    <w:tmpl w:val="A79E0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332071">
    <w:abstractNumId w:val="7"/>
  </w:num>
  <w:num w:numId="2" w16cid:durableId="1722249371">
    <w:abstractNumId w:val="24"/>
  </w:num>
  <w:num w:numId="3" w16cid:durableId="1616214799">
    <w:abstractNumId w:val="20"/>
  </w:num>
  <w:num w:numId="4" w16cid:durableId="1361978120">
    <w:abstractNumId w:val="14"/>
  </w:num>
  <w:num w:numId="5" w16cid:durableId="1942687712">
    <w:abstractNumId w:val="19"/>
  </w:num>
  <w:num w:numId="6" w16cid:durableId="361708293">
    <w:abstractNumId w:val="37"/>
  </w:num>
  <w:num w:numId="7" w16cid:durableId="726145441">
    <w:abstractNumId w:val="36"/>
  </w:num>
  <w:num w:numId="8" w16cid:durableId="1689792265">
    <w:abstractNumId w:val="18"/>
  </w:num>
  <w:num w:numId="9" w16cid:durableId="287201534">
    <w:abstractNumId w:val="2"/>
  </w:num>
  <w:num w:numId="10" w16cid:durableId="1514607992">
    <w:abstractNumId w:val="13"/>
  </w:num>
  <w:num w:numId="11" w16cid:durableId="566690199">
    <w:abstractNumId w:val="11"/>
  </w:num>
  <w:num w:numId="12" w16cid:durableId="1362052078">
    <w:abstractNumId w:val="29"/>
  </w:num>
  <w:num w:numId="13" w16cid:durableId="1711806560">
    <w:abstractNumId w:val="27"/>
  </w:num>
  <w:num w:numId="14" w16cid:durableId="344137371">
    <w:abstractNumId w:val="26"/>
  </w:num>
  <w:num w:numId="15" w16cid:durableId="1256090400">
    <w:abstractNumId w:val="32"/>
  </w:num>
  <w:num w:numId="16" w16cid:durableId="1035079639">
    <w:abstractNumId w:val="25"/>
  </w:num>
  <w:num w:numId="17" w16cid:durableId="392705172">
    <w:abstractNumId w:val="28"/>
  </w:num>
  <w:num w:numId="18" w16cid:durableId="1963725346">
    <w:abstractNumId w:val="34"/>
  </w:num>
  <w:num w:numId="19" w16cid:durableId="674000123">
    <w:abstractNumId w:val="17"/>
  </w:num>
  <w:num w:numId="20" w16cid:durableId="2119375434">
    <w:abstractNumId w:val="23"/>
  </w:num>
  <w:num w:numId="21" w16cid:durableId="862018044">
    <w:abstractNumId w:val="3"/>
  </w:num>
  <w:num w:numId="22" w16cid:durableId="391539291">
    <w:abstractNumId w:val="30"/>
  </w:num>
  <w:num w:numId="23" w16cid:durableId="17511016">
    <w:abstractNumId w:val="4"/>
  </w:num>
  <w:num w:numId="24" w16cid:durableId="615867662">
    <w:abstractNumId w:val="31"/>
  </w:num>
  <w:num w:numId="25" w16cid:durableId="1126893478">
    <w:abstractNumId w:val="21"/>
  </w:num>
  <w:num w:numId="26" w16cid:durableId="624972288">
    <w:abstractNumId w:val="6"/>
  </w:num>
  <w:num w:numId="27" w16cid:durableId="330111070">
    <w:abstractNumId w:val="12"/>
  </w:num>
  <w:num w:numId="28" w16cid:durableId="792330762">
    <w:abstractNumId w:val="35"/>
  </w:num>
  <w:num w:numId="29" w16cid:durableId="1557356552">
    <w:abstractNumId w:val="33"/>
  </w:num>
  <w:num w:numId="30" w16cid:durableId="1601253096">
    <w:abstractNumId w:val="15"/>
  </w:num>
  <w:num w:numId="31" w16cid:durableId="977760163">
    <w:abstractNumId w:val="1"/>
  </w:num>
  <w:num w:numId="32" w16cid:durableId="566460373">
    <w:abstractNumId w:val="5"/>
  </w:num>
  <w:num w:numId="33" w16cid:durableId="1886019794">
    <w:abstractNumId w:val="16"/>
  </w:num>
  <w:num w:numId="34" w16cid:durableId="118454869">
    <w:abstractNumId w:val="9"/>
  </w:num>
  <w:num w:numId="35" w16cid:durableId="1880505271">
    <w:abstractNumId w:val="10"/>
  </w:num>
  <w:num w:numId="36" w16cid:durableId="501548349">
    <w:abstractNumId w:val="8"/>
  </w:num>
  <w:num w:numId="37" w16cid:durableId="823356209">
    <w:abstractNumId w:val="0"/>
  </w:num>
  <w:num w:numId="38" w16cid:durableId="18801639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02"/>
    <w:rsid w:val="00026F74"/>
    <w:rsid w:val="0027575D"/>
    <w:rsid w:val="0041588F"/>
    <w:rsid w:val="00677C67"/>
    <w:rsid w:val="006B193C"/>
    <w:rsid w:val="00875D43"/>
    <w:rsid w:val="008D7ABA"/>
    <w:rsid w:val="00BA2374"/>
    <w:rsid w:val="00BD0358"/>
    <w:rsid w:val="00C12B50"/>
    <w:rsid w:val="00D50BB0"/>
    <w:rsid w:val="00FA22D1"/>
    <w:rsid w:val="00FB090D"/>
    <w:rsid w:val="00FC3902"/>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4378717"/>
  <w15:chartTrackingRefBased/>
  <w15:docId w15:val="{E00FCF3D-2AC7-3240-B51D-9337A72D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9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9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9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9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902"/>
    <w:rPr>
      <w:rFonts w:eastAsiaTheme="majorEastAsia" w:cstheme="majorBidi"/>
      <w:color w:val="272727" w:themeColor="text1" w:themeTint="D8"/>
    </w:rPr>
  </w:style>
  <w:style w:type="paragraph" w:styleId="Title">
    <w:name w:val="Title"/>
    <w:basedOn w:val="Normal"/>
    <w:next w:val="Normal"/>
    <w:link w:val="TitleChar"/>
    <w:uiPriority w:val="10"/>
    <w:qFormat/>
    <w:rsid w:val="00FC39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9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9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902"/>
    <w:rPr>
      <w:i/>
      <w:iCs/>
      <w:color w:val="404040" w:themeColor="text1" w:themeTint="BF"/>
    </w:rPr>
  </w:style>
  <w:style w:type="paragraph" w:styleId="ListParagraph">
    <w:name w:val="List Paragraph"/>
    <w:basedOn w:val="Normal"/>
    <w:uiPriority w:val="34"/>
    <w:qFormat/>
    <w:rsid w:val="00FC3902"/>
    <w:pPr>
      <w:ind w:left="720"/>
      <w:contextualSpacing/>
    </w:pPr>
  </w:style>
  <w:style w:type="character" w:styleId="IntenseEmphasis">
    <w:name w:val="Intense Emphasis"/>
    <w:basedOn w:val="DefaultParagraphFont"/>
    <w:uiPriority w:val="21"/>
    <w:qFormat/>
    <w:rsid w:val="00FC3902"/>
    <w:rPr>
      <w:i/>
      <w:iCs/>
      <w:color w:val="0F4761" w:themeColor="accent1" w:themeShade="BF"/>
    </w:rPr>
  </w:style>
  <w:style w:type="paragraph" w:styleId="IntenseQuote">
    <w:name w:val="Intense Quote"/>
    <w:basedOn w:val="Normal"/>
    <w:next w:val="Normal"/>
    <w:link w:val="IntenseQuoteChar"/>
    <w:uiPriority w:val="30"/>
    <w:qFormat/>
    <w:rsid w:val="00FC3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902"/>
    <w:rPr>
      <w:i/>
      <w:iCs/>
      <w:color w:val="0F4761" w:themeColor="accent1" w:themeShade="BF"/>
    </w:rPr>
  </w:style>
  <w:style w:type="character" w:styleId="IntenseReference">
    <w:name w:val="Intense Reference"/>
    <w:basedOn w:val="DefaultParagraphFont"/>
    <w:uiPriority w:val="32"/>
    <w:qFormat/>
    <w:rsid w:val="00FC3902"/>
    <w:rPr>
      <w:b/>
      <w:bCs/>
      <w:smallCaps/>
      <w:color w:val="0F4761" w:themeColor="accent1" w:themeShade="BF"/>
      <w:spacing w:val="5"/>
    </w:rPr>
  </w:style>
  <w:style w:type="table" w:styleId="TableGridLight">
    <w:name w:val="Grid Table Light"/>
    <w:basedOn w:val="TableNormal"/>
    <w:uiPriority w:val="40"/>
    <w:rsid w:val="00BA2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91430">
      <w:bodyDiv w:val="1"/>
      <w:marLeft w:val="0"/>
      <w:marRight w:val="0"/>
      <w:marTop w:val="0"/>
      <w:marBottom w:val="0"/>
      <w:divBdr>
        <w:top w:val="none" w:sz="0" w:space="0" w:color="auto"/>
        <w:left w:val="none" w:sz="0" w:space="0" w:color="auto"/>
        <w:bottom w:val="none" w:sz="0" w:space="0" w:color="auto"/>
        <w:right w:val="none" w:sz="0" w:space="0" w:color="auto"/>
      </w:divBdr>
    </w:div>
    <w:div w:id="253437078">
      <w:bodyDiv w:val="1"/>
      <w:marLeft w:val="0"/>
      <w:marRight w:val="0"/>
      <w:marTop w:val="0"/>
      <w:marBottom w:val="0"/>
      <w:divBdr>
        <w:top w:val="none" w:sz="0" w:space="0" w:color="auto"/>
        <w:left w:val="none" w:sz="0" w:space="0" w:color="auto"/>
        <w:bottom w:val="none" w:sz="0" w:space="0" w:color="auto"/>
        <w:right w:val="none" w:sz="0" w:space="0" w:color="auto"/>
      </w:divBdr>
      <w:divsChild>
        <w:div w:id="1470170399">
          <w:marLeft w:val="0"/>
          <w:marRight w:val="0"/>
          <w:marTop w:val="360"/>
          <w:marBottom w:val="180"/>
          <w:divBdr>
            <w:top w:val="none" w:sz="0" w:space="0" w:color="auto"/>
            <w:left w:val="none" w:sz="0" w:space="0" w:color="auto"/>
            <w:bottom w:val="none" w:sz="0" w:space="0" w:color="auto"/>
            <w:right w:val="none" w:sz="0" w:space="0" w:color="auto"/>
          </w:divBdr>
        </w:div>
        <w:div w:id="1427968883">
          <w:marLeft w:val="0"/>
          <w:marRight w:val="0"/>
          <w:marTop w:val="360"/>
          <w:marBottom w:val="180"/>
          <w:divBdr>
            <w:top w:val="none" w:sz="0" w:space="0" w:color="auto"/>
            <w:left w:val="none" w:sz="0" w:space="0" w:color="auto"/>
            <w:bottom w:val="none" w:sz="0" w:space="0" w:color="auto"/>
            <w:right w:val="none" w:sz="0" w:space="0" w:color="auto"/>
          </w:divBdr>
        </w:div>
        <w:div w:id="1003972834">
          <w:marLeft w:val="0"/>
          <w:marRight w:val="0"/>
          <w:marTop w:val="360"/>
          <w:marBottom w:val="180"/>
          <w:divBdr>
            <w:top w:val="none" w:sz="0" w:space="0" w:color="auto"/>
            <w:left w:val="none" w:sz="0" w:space="0" w:color="auto"/>
            <w:bottom w:val="none" w:sz="0" w:space="0" w:color="auto"/>
            <w:right w:val="none" w:sz="0" w:space="0" w:color="auto"/>
          </w:divBdr>
        </w:div>
        <w:div w:id="209848758">
          <w:marLeft w:val="0"/>
          <w:marRight w:val="0"/>
          <w:marTop w:val="360"/>
          <w:marBottom w:val="180"/>
          <w:divBdr>
            <w:top w:val="none" w:sz="0" w:space="0" w:color="auto"/>
            <w:left w:val="none" w:sz="0" w:space="0" w:color="auto"/>
            <w:bottom w:val="none" w:sz="0" w:space="0" w:color="auto"/>
            <w:right w:val="none" w:sz="0" w:space="0" w:color="auto"/>
          </w:divBdr>
        </w:div>
      </w:divsChild>
    </w:div>
    <w:div w:id="280065913">
      <w:bodyDiv w:val="1"/>
      <w:marLeft w:val="0"/>
      <w:marRight w:val="0"/>
      <w:marTop w:val="0"/>
      <w:marBottom w:val="0"/>
      <w:divBdr>
        <w:top w:val="none" w:sz="0" w:space="0" w:color="auto"/>
        <w:left w:val="none" w:sz="0" w:space="0" w:color="auto"/>
        <w:bottom w:val="none" w:sz="0" w:space="0" w:color="auto"/>
        <w:right w:val="none" w:sz="0" w:space="0" w:color="auto"/>
      </w:divBdr>
    </w:div>
    <w:div w:id="350954826">
      <w:bodyDiv w:val="1"/>
      <w:marLeft w:val="0"/>
      <w:marRight w:val="0"/>
      <w:marTop w:val="0"/>
      <w:marBottom w:val="0"/>
      <w:divBdr>
        <w:top w:val="none" w:sz="0" w:space="0" w:color="auto"/>
        <w:left w:val="none" w:sz="0" w:space="0" w:color="auto"/>
        <w:bottom w:val="none" w:sz="0" w:space="0" w:color="auto"/>
        <w:right w:val="none" w:sz="0" w:space="0" w:color="auto"/>
      </w:divBdr>
    </w:div>
    <w:div w:id="558251094">
      <w:bodyDiv w:val="1"/>
      <w:marLeft w:val="0"/>
      <w:marRight w:val="0"/>
      <w:marTop w:val="0"/>
      <w:marBottom w:val="0"/>
      <w:divBdr>
        <w:top w:val="none" w:sz="0" w:space="0" w:color="auto"/>
        <w:left w:val="none" w:sz="0" w:space="0" w:color="auto"/>
        <w:bottom w:val="none" w:sz="0" w:space="0" w:color="auto"/>
        <w:right w:val="none" w:sz="0" w:space="0" w:color="auto"/>
      </w:divBdr>
    </w:div>
    <w:div w:id="632715501">
      <w:bodyDiv w:val="1"/>
      <w:marLeft w:val="0"/>
      <w:marRight w:val="0"/>
      <w:marTop w:val="0"/>
      <w:marBottom w:val="0"/>
      <w:divBdr>
        <w:top w:val="none" w:sz="0" w:space="0" w:color="auto"/>
        <w:left w:val="none" w:sz="0" w:space="0" w:color="auto"/>
        <w:bottom w:val="none" w:sz="0" w:space="0" w:color="auto"/>
        <w:right w:val="none" w:sz="0" w:space="0" w:color="auto"/>
      </w:divBdr>
      <w:divsChild>
        <w:div w:id="559483799">
          <w:marLeft w:val="0"/>
          <w:marRight w:val="0"/>
          <w:marTop w:val="360"/>
          <w:marBottom w:val="180"/>
          <w:divBdr>
            <w:top w:val="none" w:sz="0" w:space="0" w:color="auto"/>
            <w:left w:val="none" w:sz="0" w:space="0" w:color="auto"/>
            <w:bottom w:val="none" w:sz="0" w:space="0" w:color="auto"/>
            <w:right w:val="none" w:sz="0" w:space="0" w:color="auto"/>
          </w:divBdr>
        </w:div>
        <w:div w:id="1687292238">
          <w:marLeft w:val="0"/>
          <w:marRight w:val="0"/>
          <w:marTop w:val="360"/>
          <w:marBottom w:val="180"/>
          <w:divBdr>
            <w:top w:val="none" w:sz="0" w:space="0" w:color="auto"/>
            <w:left w:val="none" w:sz="0" w:space="0" w:color="auto"/>
            <w:bottom w:val="none" w:sz="0" w:space="0" w:color="auto"/>
            <w:right w:val="none" w:sz="0" w:space="0" w:color="auto"/>
          </w:divBdr>
        </w:div>
        <w:div w:id="1953897615">
          <w:marLeft w:val="0"/>
          <w:marRight w:val="0"/>
          <w:marTop w:val="360"/>
          <w:marBottom w:val="180"/>
          <w:divBdr>
            <w:top w:val="none" w:sz="0" w:space="0" w:color="auto"/>
            <w:left w:val="none" w:sz="0" w:space="0" w:color="auto"/>
            <w:bottom w:val="none" w:sz="0" w:space="0" w:color="auto"/>
            <w:right w:val="none" w:sz="0" w:space="0" w:color="auto"/>
          </w:divBdr>
        </w:div>
        <w:div w:id="280377225">
          <w:marLeft w:val="0"/>
          <w:marRight w:val="0"/>
          <w:marTop w:val="360"/>
          <w:marBottom w:val="180"/>
          <w:divBdr>
            <w:top w:val="none" w:sz="0" w:space="0" w:color="auto"/>
            <w:left w:val="none" w:sz="0" w:space="0" w:color="auto"/>
            <w:bottom w:val="none" w:sz="0" w:space="0" w:color="auto"/>
            <w:right w:val="none" w:sz="0" w:space="0" w:color="auto"/>
          </w:divBdr>
        </w:div>
      </w:divsChild>
    </w:div>
    <w:div w:id="829953996">
      <w:bodyDiv w:val="1"/>
      <w:marLeft w:val="0"/>
      <w:marRight w:val="0"/>
      <w:marTop w:val="0"/>
      <w:marBottom w:val="0"/>
      <w:divBdr>
        <w:top w:val="none" w:sz="0" w:space="0" w:color="auto"/>
        <w:left w:val="none" w:sz="0" w:space="0" w:color="auto"/>
        <w:bottom w:val="none" w:sz="0" w:space="0" w:color="auto"/>
        <w:right w:val="none" w:sz="0" w:space="0" w:color="auto"/>
      </w:divBdr>
    </w:div>
    <w:div w:id="903371075">
      <w:bodyDiv w:val="1"/>
      <w:marLeft w:val="0"/>
      <w:marRight w:val="0"/>
      <w:marTop w:val="0"/>
      <w:marBottom w:val="0"/>
      <w:divBdr>
        <w:top w:val="none" w:sz="0" w:space="0" w:color="auto"/>
        <w:left w:val="none" w:sz="0" w:space="0" w:color="auto"/>
        <w:bottom w:val="none" w:sz="0" w:space="0" w:color="auto"/>
        <w:right w:val="none" w:sz="0" w:space="0" w:color="auto"/>
      </w:divBdr>
    </w:div>
    <w:div w:id="924996474">
      <w:bodyDiv w:val="1"/>
      <w:marLeft w:val="0"/>
      <w:marRight w:val="0"/>
      <w:marTop w:val="0"/>
      <w:marBottom w:val="0"/>
      <w:divBdr>
        <w:top w:val="none" w:sz="0" w:space="0" w:color="auto"/>
        <w:left w:val="none" w:sz="0" w:space="0" w:color="auto"/>
        <w:bottom w:val="none" w:sz="0" w:space="0" w:color="auto"/>
        <w:right w:val="none" w:sz="0" w:space="0" w:color="auto"/>
      </w:divBdr>
    </w:div>
    <w:div w:id="964121769">
      <w:bodyDiv w:val="1"/>
      <w:marLeft w:val="0"/>
      <w:marRight w:val="0"/>
      <w:marTop w:val="0"/>
      <w:marBottom w:val="0"/>
      <w:divBdr>
        <w:top w:val="none" w:sz="0" w:space="0" w:color="auto"/>
        <w:left w:val="none" w:sz="0" w:space="0" w:color="auto"/>
        <w:bottom w:val="none" w:sz="0" w:space="0" w:color="auto"/>
        <w:right w:val="none" w:sz="0" w:space="0" w:color="auto"/>
      </w:divBdr>
    </w:div>
    <w:div w:id="1175455598">
      <w:bodyDiv w:val="1"/>
      <w:marLeft w:val="0"/>
      <w:marRight w:val="0"/>
      <w:marTop w:val="0"/>
      <w:marBottom w:val="0"/>
      <w:divBdr>
        <w:top w:val="none" w:sz="0" w:space="0" w:color="auto"/>
        <w:left w:val="none" w:sz="0" w:space="0" w:color="auto"/>
        <w:bottom w:val="none" w:sz="0" w:space="0" w:color="auto"/>
        <w:right w:val="none" w:sz="0" w:space="0" w:color="auto"/>
      </w:divBdr>
    </w:div>
    <w:div w:id="1195268852">
      <w:bodyDiv w:val="1"/>
      <w:marLeft w:val="0"/>
      <w:marRight w:val="0"/>
      <w:marTop w:val="0"/>
      <w:marBottom w:val="0"/>
      <w:divBdr>
        <w:top w:val="none" w:sz="0" w:space="0" w:color="auto"/>
        <w:left w:val="none" w:sz="0" w:space="0" w:color="auto"/>
        <w:bottom w:val="none" w:sz="0" w:space="0" w:color="auto"/>
        <w:right w:val="none" w:sz="0" w:space="0" w:color="auto"/>
      </w:divBdr>
    </w:div>
    <w:div w:id="1297221450">
      <w:bodyDiv w:val="1"/>
      <w:marLeft w:val="0"/>
      <w:marRight w:val="0"/>
      <w:marTop w:val="0"/>
      <w:marBottom w:val="0"/>
      <w:divBdr>
        <w:top w:val="none" w:sz="0" w:space="0" w:color="auto"/>
        <w:left w:val="none" w:sz="0" w:space="0" w:color="auto"/>
        <w:bottom w:val="none" w:sz="0" w:space="0" w:color="auto"/>
        <w:right w:val="none" w:sz="0" w:space="0" w:color="auto"/>
      </w:divBdr>
    </w:div>
    <w:div w:id="1337805121">
      <w:bodyDiv w:val="1"/>
      <w:marLeft w:val="0"/>
      <w:marRight w:val="0"/>
      <w:marTop w:val="0"/>
      <w:marBottom w:val="0"/>
      <w:divBdr>
        <w:top w:val="none" w:sz="0" w:space="0" w:color="auto"/>
        <w:left w:val="none" w:sz="0" w:space="0" w:color="auto"/>
        <w:bottom w:val="none" w:sz="0" w:space="0" w:color="auto"/>
        <w:right w:val="none" w:sz="0" w:space="0" w:color="auto"/>
      </w:divBdr>
    </w:div>
    <w:div w:id="1339695491">
      <w:bodyDiv w:val="1"/>
      <w:marLeft w:val="0"/>
      <w:marRight w:val="0"/>
      <w:marTop w:val="0"/>
      <w:marBottom w:val="0"/>
      <w:divBdr>
        <w:top w:val="none" w:sz="0" w:space="0" w:color="auto"/>
        <w:left w:val="none" w:sz="0" w:space="0" w:color="auto"/>
        <w:bottom w:val="none" w:sz="0" w:space="0" w:color="auto"/>
        <w:right w:val="none" w:sz="0" w:space="0" w:color="auto"/>
      </w:divBdr>
    </w:div>
    <w:div w:id="1417828213">
      <w:bodyDiv w:val="1"/>
      <w:marLeft w:val="0"/>
      <w:marRight w:val="0"/>
      <w:marTop w:val="0"/>
      <w:marBottom w:val="0"/>
      <w:divBdr>
        <w:top w:val="none" w:sz="0" w:space="0" w:color="auto"/>
        <w:left w:val="none" w:sz="0" w:space="0" w:color="auto"/>
        <w:bottom w:val="none" w:sz="0" w:space="0" w:color="auto"/>
        <w:right w:val="none" w:sz="0" w:space="0" w:color="auto"/>
      </w:divBdr>
    </w:div>
    <w:div w:id="1420639390">
      <w:bodyDiv w:val="1"/>
      <w:marLeft w:val="0"/>
      <w:marRight w:val="0"/>
      <w:marTop w:val="0"/>
      <w:marBottom w:val="0"/>
      <w:divBdr>
        <w:top w:val="none" w:sz="0" w:space="0" w:color="auto"/>
        <w:left w:val="none" w:sz="0" w:space="0" w:color="auto"/>
        <w:bottom w:val="none" w:sz="0" w:space="0" w:color="auto"/>
        <w:right w:val="none" w:sz="0" w:space="0" w:color="auto"/>
      </w:divBdr>
    </w:div>
    <w:div w:id="1420833814">
      <w:bodyDiv w:val="1"/>
      <w:marLeft w:val="0"/>
      <w:marRight w:val="0"/>
      <w:marTop w:val="0"/>
      <w:marBottom w:val="0"/>
      <w:divBdr>
        <w:top w:val="none" w:sz="0" w:space="0" w:color="auto"/>
        <w:left w:val="none" w:sz="0" w:space="0" w:color="auto"/>
        <w:bottom w:val="none" w:sz="0" w:space="0" w:color="auto"/>
        <w:right w:val="none" w:sz="0" w:space="0" w:color="auto"/>
      </w:divBdr>
    </w:div>
    <w:div w:id="1503275240">
      <w:bodyDiv w:val="1"/>
      <w:marLeft w:val="0"/>
      <w:marRight w:val="0"/>
      <w:marTop w:val="0"/>
      <w:marBottom w:val="0"/>
      <w:divBdr>
        <w:top w:val="none" w:sz="0" w:space="0" w:color="auto"/>
        <w:left w:val="none" w:sz="0" w:space="0" w:color="auto"/>
        <w:bottom w:val="none" w:sz="0" w:space="0" w:color="auto"/>
        <w:right w:val="none" w:sz="0" w:space="0" w:color="auto"/>
      </w:divBdr>
    </w:div>
    <w:div w:id="1517033452">
      <w:bodyDiv w:val="1"/>
      <w:marLeft w:val="0"/>
      <w:marRight w:val="0"/>
      <w:marTop w:val="0"/>
      <w:marBottom w:val="0"/>
      <w:divBdr>
        <w:top w:val="none" w:sz="0" w:space="0" w:color="auto"/>
        <w:left w:val="none" w:sz="0" w:space="0" w:color="auto"/>
        <w:bottom w:val="none" w:sz="0" w:space="0" w:color="auto"/>
        <w:right w:val="none" w:sz="0" w:space="0" w:color="auto"/>
      </w:divBdr>
      <w:divsChild>
        <w:div w:id="846091719">
          <w:marLeft w:val="0"/>
          <w:marRight w:val="0"/>
          <w:marTop w:val="360"/>
          <w:marBottom w:val="180"/>
          <w:divBdr>
            <w:top w:val="none" w:sz="0" w:space="0" w:color="auto"/>
            <w:left w:val="none" w:sz="0" w:space="0" w:color="auto"/>
            <w:bottom w:val="none" w:sz="0" w:space="0" w:color="auto"/>
            <w:right w:val="none" w:sz="0" w:space="0" w:color="auto"/>
          </w:divBdr>
        </w:div>
      </w:divsChild>
    </w:div>
    <w:div w:id="1587689469">
      <w:bodyDiv w:val="1"/>
      <w:marLeft w:val="0"/>
      <w:marRight w:val="0"/>
      <w:marTop w:val="0"/>
      <w:marBottom w:val="0"/>
      <w:divBdr>
        <w:top w:val="none" w:sz="0" w:space="0" w:color="auto"/>
        <w:left w:val="none" w:sz="0" w:space="0" w:color="auto"/>
        <w:bottom w:val="none" w:sz="0" w:space="0" w:color="auto"/>
        <w:right w:val="none" w:sz="0" w:space="0" w:color="auto"/>
      </w:divBdr>
    </w:div>
    <w:div w:id="1708019891">
      <w:bodyDiv w:val="1"/>
      <w:marLeft w:val="0"/>
      <w:marRight w:val="0"/>
      <w:marTop w:val="0"/>
      <w:marBottom w:val="0"/>
      <w:divBdr>
        <w:top w:val="none" w:sz="0" w:space="0" w:color="auto"/>
        <w:left w:val="none" w:sz="0" w:space="0" w:color="auto"/>
        <w:bottom w:val="none" w:sz="0" w:space="0" w:color="auto"/>
        <w:right w:val="none" w:sz="0" w:space="0" w:color="auto"/>
      </w:divBdr>
    </w:div>
    <w:div w:id="1750155575">
      <w:bodyDiv w:val="1"/>
      <w:marLeft w:val="0"/>
      <w:marRight w:val="0"/>
      <w:marTop w:val="0"/>
      <w:marBottom w:val="0"/>
      <w:divBdr>
        <w:top w:val="none" w:sz="0" w:space="0" w:color="auto"/>
        <w:left w:val="none" w:sz="0" w:space="0" w:color="auto"/>
        <w:bottom w:val="none" w:sz="0" w:space="0" w:color="auto"/>
        <w:right w:val="none" w:sz="0" w:space="0" w:color="auto"/>
      </w:divBdr>
    </w:div>
    <w:div w:id="1836265662">
      <w:bodyDiv w:val="1"/>
      <w:marLeft w:val="0"/>
      <w:marRight w:val="0"/>
      <w:marTop w:val="0"/>
      <w:marBottom w:val="0"/>
      <w:divBdr>
        <w:top w:val="none" w:sz="0" w:space="0" w:color="auto"/>
        <w:left w:val="none" w:sz="0" w:space="0" w:color="auto"/>
        <w:bottom w:val="none" w:sz="0" w:space="0" w:color="auto"/>
        <w:right w:val="none" w:sz="0" w:space="0" w:color="auto"/>
      </w:divBdr>
    </w:div>
    <w:div w:id="2037924740">
      <w:bodyDiv w:val="1"/>
      <w:marLeft w:val="0"/>
      <w:marRight w:val="0"/>
      <w:marTop w:val="0"/>
      <w:marBottom w:val="0"/>
      <w:divBdr>
        <w:top w:val="none" w:sz="0" w:space="0" w:color="auto"/>
        <w:left w:val="none" w:sz="0" w:space="0" w:color="auto"/>
        <w:bottom w:val="none" w:sz="0" w:space="0" w:color="auto"/>
        <w:right w:val="none" w:sz="0" w:space="0" w:color="auto"/>
      </w:divBdr>
    </w:div>
    <w:div w:id="20944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3</cp:revision>
  <dcterms:created xsi:type="dcterms:W3CDTF">2025-06-25T07:43:00Z</dcterms:created>
  <dcterms:modified xsi:type="dcterms:W3CDTF">2025-06-25T09:17:00Z</dcterms:modified>
</cp:coreProperties>
</file>