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70562" w14:textId="32D77732" w:rsidR="00C12B50" w:rsidRDefault="004A7C96">
      <w:pPr>
        <w:rPr>
          <w:lang w:val="en-GB"/>
        </w:rPr>
      </w:pPr>
      <w:r>
        <w:rPr>
          <w:lang w:val="en-GB"/>
        </w:rPr>
        <w:t xml:space="preserve">Part 3 </w:t>
      </w:r>
      <w:proofErr w:type="spellStart"/>
      <w:r>
        <w:rPr>
          <w:lang w:val="en-GB"/>
        </w:rPr>
        <w:t>Implemetation</w:t>
      </w:r>
      <w:proofErr w:type="spellEnd"/>
      <w:r>
        <w:rPr>
          <w:lang w:val="en-GB"/>
        </w:rPr>
        <w:t xml:space="preserve"> </w:t>
      </w:r>
      <w:proofErr w:type="spellStart"/>
      <w:r>
        <w:rPr>
          <w:lang w:val="en-GB"/>
        </w:rPr>
        <w:t>Feramework</w:t>
      </w:r>
      <w:proofErr w:type="spellEnd"/>
    </w:p>
    <w:p w14:paraId="3A18C69C" w14:textId="77777777" w:rsidR="004A7C96" w:rsidRDefault="004A7C96">
      <w:pPr>
        <w:rPr>
          <w:lang w:val="en-GB"/>
        </w:rPr>
      </w:pPr>
    </w:p>
    <w:p w14:paraId="0AF9867C" w14:textId="77777777" w:rsidR="004A7C96" w:rsidRDefault="004A7C96" w:rsidP="004A7C96">
      <w:pPr>
        <w:rPr>
          <w:b/>
          <w:bCs/>
        </w:rPr>
      </w:pPr>
      <w:r w:rsidRPr="004A7C96">
        <w:rPr>
          <w:b/>
          <w:bCs/>
          <w:lang w:val="en-GB"/>
        </w:rPr>
        <w:t>Data Collection and Representation Bias</w:t>
      </w:r>
      <w:r>
        <w:rPr>
          <w:lang w:val="en-GB"/>
        </w:rPr>
        <w:t xml:space="preserve"> </w:t>
      </w:r>
      <w:r w:rsidRPr="004A7C96">
        <w:rPr>
          <w:b/>
          <w:bCs/>
        </w:rPr>
        <w:t>Implementation Framework</w:t>
      </w:r>
    </w:p>
    <w:p w14:paraId="3D8452E7" w14:textId="77777777" w:rsidR="004A7C96" w:rsidRPr="004A7C96" w:rsidRDefault="004A7C96" w:rsidP="004A7C96">
      <w:pPr>
        <w:rPr>
          <w:b/>
          <w:bCs/>
        </w:rPr>
      </w:pPr>
    </w:p>
    <w:p w14:paraId="21A8FF11" w14:textId="77777777" w:rsidR="004A7C96" w:rsidRPr="004A7C96" w:rsidRDefault="004A7C96" w:rsidP="004A7C96">
      <w:r w:rsidRPr="004A7C96">
        <w:t>To systematically identify and address data collection and representation biases, implement the following structured methodology:</w:t>
      </w:r>
    </w:p>
    <w:p w14:paraId="6B4DF59B" w14:textId="77777777" w:rsidR="004A7C96" w:rsidRPr="004A7C96" w:rsidRDefault="004A7C96" w:rsidP="004A7C96">
      <w:pPr>
        <w:numPr>
          <w:ilvl w:val="0"/>
          <w:numId w:val="1"/>
        </w:numPr>
      </w:pPr>
      <w:r w:rsidRPr="004A7C96">
        <w:rPr>
          <w:b/>
          <w:bCs/>
        </w:rPr>
        <w:t>Dataset Demographic Audit:</w:t>
      </w:r>
    </w:p>
    <w:p w14:paraId="28D4319F" w14:textId="77777777" w:rsidR="004A7C96" w:rsidRPr="004A7C96" w:rsidRDefault="004A7C96" w:rsidP="004A7C96">
      <w:pPr>
        <w:numPr>
          <w:ilvl w:val="1"/>
          <w:numId w:val="1"/>
        </w:numPr>
      </w:pPr>
      <w:r w:rsidRPr="004A7C96">
        <w:t>Analyze the demographic distribution of your dataset across protected attributes and their intersections.</w:t>
      </w:r>
    </w:p>
    <w:p w14:paraId="6F807368" w14:textId="77777777" w:rsidR="004A7C96" w:rsidRPr="004A7C96" w:rsidRDefault="004A7C96" w:rsidP="004A7C96">
      <w:pPr>
        <w:numPr>
          <w:ilvl w:val="1"/>
          <w:numId w:val="1"/>
        </w:numPr>
      </w:pPr>
      <w:r w:rsidRPr="004A7C96">
        <w:t>Compare this distribution to relevant population benchmarks to identify representation disparities.</w:t>
      </w:r>
    </w:p>
    <w:p w14:paraId="2DD84409" w14:textId="77777777" w:rsidR="004A7C96" w:rsidRPr="004A7C96" w:rsidRDefault="004A7C96" w:rsidP="004A7C96">
      <w:pPr>
        <w:numPr>
          <w:ilvl w:val="1"/>
          <w:numId w:val="1"/>
        </w:numPr>
      </w:pPr>
      <w:r w:rsidRPr="004A7C96">
        <w:t>Calculate representation ratios and statistical significance of observed disparities.</w:t>
      </w:r>
    </w:p>
    <w:p w14:paraId="5CB6CC48" w14:textId="77777777" w:rsidR="004A7C96" w:rsidRPr="004A7C96" w:rsidRDefault="004A7C96" w:rsidP="004A7C96">
      <w:pPr>
        <w:numPr>
          <w:ilvl w:val="0"/>
          <w:numId w:val="1"/>
        </w:numPr>
      </w:pPr>
      <w:r w:rsidRPr="004A7C96">
        <w:rPr>
          <w:b/>
          <w:bCs/>
        </w:rPr>
        <w:t>Collection Process Analysis:</w:t>
      </w:r>
    </w:p>
    <w:p w14:paraId="6BC7DD24" w14:textId="77777777" w:rsidR="004A7C96" w:rsidRPr="004A7C96" w:rsidRDefault="004A7C96" w:rsidP="004A7C96">
      <w:pPr>
        <w:numPr>
          <w:ilvl w:val="1"/>
          <w:numId w:val="1"/>
        </w:numPr>
      </w:pPr>
      <w:r w:rsidRPr="004A7C96">
        <w:t>Document how samples were selected and what inclusion/exclusion criteria were applied.</w:t>
      </w:r>
    </w:p>
    <w:p w14:paraId="6D7B9900" w14:textId="77777777" w:rsidR="004A7C96" w:rsidRPr="004A7C96" w:rsidRDefault="004A7C96" w:rsidP="004A7C96">
      <w:pPr>
        <w:numPr>
          <w:ilvl w:val="1"/>
          <w:numId w:val="1"/>
        </w:numPr>
      </w:pPr>
      <w:r w:rsidRPr="004A7C96">
        <w:t>Identify potential selection mechanisms that might create systematic under- or overrepresentation.</w:t>
      </w:r>
    </w:p>
    <w:p w14:paraId="39A976A2" w14:textId="77777777" w:rsidR="004A7C96" w:rsidRPr="004A7C96" w:rsidRDefault="004A7C96" w:rsidP="004A7C96">
      <w:pPr>
        <w:numPr>
          <w:ilvl w:val="1"/>
          <w:numId w:val="1"/>
        </w:numPr>
      </w:pPr>
      <w:r w:rsidRPr="004A7C96">
        <w:t>Analyze geographic, temporal, and contextual factors that influenced data collection.</w:t>
      </w:r>
    </w:p>
    <w:p w14:paraId="3538F267" w14:textId="77777777" w:rsidR="004A7C96" w:rsidRPr="004A7C96" w:rsidRDefault="004A7C96" w:rsidP="004A7C96">
      <w:pPr>
        <w:numPr>
          <w:ilvl w:val="0"/>
          <w:numId w:val="1"/>
        </w:numPr>
      </w:pPr>
      <w:r w:rsidRPr="004A7C96">
        <w:rPr>
          <w:b/>
          <w:bCs/>
        </w:rPr>
        <w:t>Feature Construction Examination:</w:t>
      </w:r>
    </w:p>
    <w:p w14:paraId="64B8332E" w14:textId="77777777" w:rsidR="004A7C96" w:rsidRPr="004A7C96" w:rsidRDefault="004A7C96" w:rsidP="004A7C96">
      <w:pPr>
        <w:numPr>
          <w:ilvl w:val="1"/>
          <w:numId w:val="1"/>
        </w:numPr>
      </w:pPr>
      <w:r w:rsidRPr="004A7C96">
        <w:t>For each feature, document how it was operationalized and measured.</w:t>
      </w:r>
    </w:p>
    <w:p w14:paraId="09905CC8" w14:textId="77777777" w:rsidR="004A7C96" w:rsidRPr="004A7C96" w:rsidRDefault="004A7C96" w:rsidP="004A7C96">
      <w:pPr>
        <w:numPr>
          <w:ilvl w:val="1"/>
          <w:numId w:val="1"/>
        </w:numPr>
      </w:pPr>
      <w:r w:rsidRPr="004A7C96">
        <w:t>Analyze whether measurement approaches have been validated across demographic groups.</w:t>
      </w:r>
    </w:p>
    <w:p w14:paraId="02441BCF" w14:textId="77777777" w:rsidR="004A7C96" w:rsidRPr="004A7C96" w:rsidRDefault="004A7C96" w:rsidP="004A7C96">
      <w:pPr>
        <w:numPr>
          <w:ilvl w:val="1"/>
          <w:numId w:val="1"/>
        </w:numPr>
      </w:pPr>
      <w:r w:rsidRPr="004A7C96">
        <w:t>Identify potential proxies for protected attributes that might enable indirect discrimination.</w:t>
      </w:r>
    </w:p>
    <w:p w14:paraId="09EB7BB1" w14:textId="77777777" w:rsidR="004A7C96" w:rsidRPr="004A7C96" w:rsidRDefault="004A7C96" w:rsidP="004A7C96">
      <w:pPr>
        <w:numPr>
          <w:ilvl w:val="0"/>
          <w:numId w:val="1"/>
        </w:numPr>
      </w:pPr>
      <w:r w:rsidRPr="004A7C96">
        <w:rPr>
          <w:b/>
          <w:bCs/>
        </w:rPr>
        <w:t>Transformation Pipeline Audit:</w:t>
      </w:r>
    </w:p>
    <w:p w14:paraId="29F4DE37" w14:textId="77777777" w:rsidR="004A7C96" w:rsidRPr="004A7C96" w:rsidRDefault="004A7C96" w:rsidP="004A7C96">
      <w:pPr>
        <w:numPr>
          <w:ilvl w:val="1"/>
          <w:numId w:val="1"/>
        </w:numPr>
      </w:pPr>
      <w:r w:rsidRPr="004A7C96">
        <w:t>Review normalization, encoding, and imputation procedures for potential disparate impacts.</w:t>
      </w:r>
    </w:p>
    <w:p w14:paraId="31FDB532" w14:textId="77777777" w:rsidR="004A7C96" w:rsidRPr="004A7C96" w:rsidRDefault="004A7C96" w:rsidP="004A7C96">
      <w:pPr>
        <w:numPr>
          <w:ilvl w:val="1"/>
          <w:numId w:val="1"/>
        </w:numPr>
      </w:pPr>
      <w:r w:rsidRPr="004A7C96">
        <w:t>Test alternative encoding methods and evaluate differences in resulting distributions.</w:t>
      </w:r>
    </w:p>
    <w:p w14:paraId="6D1D05DB" w14:textId="77777777" w:rsidR="004A7C96" w:rsidRDefault="004A7C96" w:rsidP="004A7C96">
      <w:pPr>
        <w:numPr>
          <w:ilvl w:val="1"/>
          <w:numId w:val="1"/>
        </w:numPr>
      </w:pPr>
      <w:r w:rsidRPr="004A7C96">
        <w:t>Analyze how missing data patterns vary across groups and how imputation might affect fairness.</w:t>
      </w:r>
    </w:p>
    <w:p w14:paraId="11A1722E" w14:textId="77777777" w:rsidR="00136844" w:rsidRDefault="00136844" w:rsidP="00136844"/>
    <w:p w14:paraId="7460728F" w14:textId="04377EDF" w:rsidR="00136844" w:rsidRPr="004A7C96" w:rsidRDefault="00136844" w:rsidP="00136844">
      <w:r>
        <w:fldChar w:fldCharType="begin"/>
      </w:r>
      <w:r>
        <w:instrText xml:space="preserve"> INCLUDEPICTURE "https://i.imgur.com/RB4mvz6.png" \* MERGEFORMATINET </w:instrText>
      </w:r>
      <w:r>
        <w:fldChar w:fldCharType="separate"/>
      </w:r>
      <w:r>
        <w:rPr>
          <w:noProof/>
        </w:rPr>
        <w:drawing>
          <wp:inline distT="0" distB="0" distL="0" distR="0" wp14:anchorId="36B7B644" wp14:editId="60F2B5E5">
            <wp:extent cx="5731510" cy="1985010"/>
            <wp:effectExtent l="0" t="0" r="0" b="0"/>
            <wp:docPr id="1626164465"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4465" name="Picture 1" descr="A diagram of a proces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85010"/>
                    </a:xfrm>
                    <a:prstGeom prst="rect">
                      <a:avLst/>
                    </a:prstGeom>
                    <a:noFill/>
                    <a:ln>
                      <a:noFill/>
                    </a:ln>
                  </pic:spPr>
                </pic:pic>
              </a:graphicData>
            </a:graphic>
          </wp:inline>
        </w:drawing>
      </w:r>
      <w:r>
        <w:fldChar w:fldCharType="end"/>
      </w:r>
    </w:p>
    <w:p w14:paraId="78B80492" w14:textId="0D769E15" w:rsidR="004A7C96" w:rsidRDefault="004A7C96">
      <w:pPr>
        <w:rPr>
          <w:lang w:val="en-GB"/>
        </w:rPr>
      </w:pPr>
    </w:p>
    <w:p w14:paraId="72238FC5" w14:textId="77777777" w:rsidR="00136844" w:rsidRDefault="00136844" w:rsidP="004A7C96">
      <w:pPr>
        <w:rPr>
          <w:b/>
          <w:bCs/>
        </w:rPr>
      </w:pPr>
    </w:p>
    <w:p w14:paraId="5851C1B8" w14:textId="1E2E529A" w:rsidR="004A7C96" w:rsidRPr="004A7C96" w:rsidRDefault="004A7C96" w:rsidP="004A7C96">
      <w:pPr>
        <w:rPr>
          <w:b/>
          <w:bCs/>
        </w:rPr>
      </w:pPr>
      <w:r w:rsidRPr="004A7C96">
        <w:rPr>
          <w:b/>
          <w:bCs/>
        </w:rPr>
        <w:lastRenderedPageBreak/>
        <w:t>Evaluation Approach</w:t>
      </w:r>
    </w:p>
    <w:p w14:paraId="5381845D" w14:textId="77777777" w:rsidR="004A7C96" w:rsidRPr="004A7C96" w:rsidRDefault="004A7C96" w:rsidP="004A7C96">
      <w:r w:rsidRPr="004A7C96">
        <w:t>To assess whether your bias identification and mitigation approaches are effective, implement these evaluation strategies:</w:t>
      </w:r>
    </w:p>
    <w:p w14:paraId="2ABFB96E" w14:textId="77777777" w:rsidR="004A7C96" w:rsidRPr="004A7C96" w:rsidRDefault="004A7C96" w:rsidP="004A7C96">
      <w:pPr>
        <w:numPr>
          <w:ilvl w:val="0"/>
          <w:numId w:val="2"/>
        </w:numPr>
      </w:pPr>
      <w:r w:rsidRPr="004A7C96">
        <w:rPr>
          <w:b/>
          <w:bCs/>
        </w:rPr>
        <w:t>Comparative Distribution Analysis:</w:t>
      </w:r>
    </w:p>
    <w:p w14:paraId="18397C0B" w14:textId="77777777" w:rsidR="004A7C96" w:rsidRPr="004A7C96" w:rsidRDefault="004A7C96" w:rsidP="004A7C96">
      <w:pPr>
        <w:numPr>
          <w:ilvl w:val="1"/>
          <w:numId w:val="2"/>
        </w:numPr>
      </w:pPr>
      <w:r w:rsidRPr="004A7C96">
        <w:t>Calculate statistical distance metrics (e.g., Kullback–Leibler divergence, Earth Mover's distance) between distributions of features across demographic groups.</w:t>
      </w:r>
    </w:p>
    <w:p w14:paraId="7058659E" w14:textId="77777777" w:rsidR="004A7C96" w:rsidRPr="004A7C96" w:rsidRDefault="004A7C96" w:rsidP="004A7C96">
      <w:pPr>
        <w:numPr>
          <w:ilvl w:val="1"/>
          <w:numId w:val="2"/>
        </w:numPr>
      </w:pPr>
      <w:r w:rsidRPr="004A7C96">
        <w:t>Set acceptable thresholds based on domain-specific fairness requirements.</w:t>
      </w:r>
    </w:p>
    <w:p w14:paraId="0A3F6460" w14:textId="77777777" w:rsidR="004A7C96" w:rsidRPr="004A7C96" w:rsidRDefault="004A7C96" w:rsidP="004A7C96">
      <w:pPr>
        <w:numPr>
          <w:ilvl w:val="1"/>
          <w:numId w:val="2"/>
        </w:numPr>
      </w:pPr>
      <w:r w:rsidRPr="004A7C96">
        <w:t>Document distribution changes after bias mitigation interventions.</w:t>
      </w:r>
    </w:p>
    <w:p w14:paraId="3CFA61A9" w14:textId="77777777" w:rsidR="004A7C96" w:rsidRPr="004A7C96" w:rsidRDefault="004A7C96" w:rsidP="004A7C96">
      <w:pPr>
        <w:numPr>
          <w:ilvl w:val="0"/>
          <w:numId w:val="2"/>
        </w:numPr>
      </w:pPr>
      <w:r w:rsidRPr="004A7C96">
        <w:rPr>
          <w:b/>
          <w:bCs/>
        </w:rPr>
        <w:t>Representation Metrics:</w:t>
      </w:r>
    </w:p>
    <w:p w14:paraId="6C815F5E" w14:textId="77777777" w:rsidR="004A7C96" w:rsidRPr="004A7C96" w:rsidRDefault="004A7C96" w:rsidP="004A7C96">
      <w:pPr>
        <w:numPr>
          <w:ilvl w:val="1"/>
          <w:numId w:val="2"/>
        </w:numPr>
      </w:pPr>
      <w:r w:rsidRPr="004A7C96">
        <w:t>Calculate representation disparity metrics showing how sample proportions deviate from population benchmarks.</w:t>
      </w:r>
    </w:p>
    <w:p w14:paraId="3A348439" w14:textId="77777777" w:rsidR="004A7C96" w:rsidRPr="004A7C96" w:rsidRDefault="004A7C96" w:rsidP="004A7C96">
      <w:pPr>
        <w:numPr>
          <w:ilvl w:val="1"/>
          <w:numId w:val="2"/>
        </w:numPr>
      </w:pPr>
      <w:r w:rsidRPr="004A7C96">
        <w:t>Establish minimum representation thresholds for demographic intersections based on statistical power requirements.</w:t>
      </w:r>
    </w:p>
    <w:p w14:paraId="0BC147EA" w14:textId="77777777" w:rsidR="004A7C96" w:rsidRPr="004A7C96" w:rsidRDefault="004A7C96" w:rsidP="004A7C96">
      <w:pPr>
        <w:numPr>
          <w:ilvl w:val="1"/>
          <w:numId w:val="2"/>
        </w:numPr>
      </w:pPr>
      <w:r w:rsidRPr="004A7C96">
        <w:t>Track improvements in representation through data augmentation or reweighting.</w:t>
      </w:r>
    </w:p>
    <w:p w14:paraId="10F0A13F" w14:textId="77777777" w:rsidR="004A7C96" w:rsidRPr="004A7C96" w:rsidRDefault="004A7C96" w:rsidP="004A7C96">
      <w:pPr>
        <w:numPr>
          <w:ilvl w:val="0"/>
          <w:numId w:val="2"/>
        </w:numPr>
      </w:pPr>
      <w:r w:rsidRPr="004A7C96">
        <w:rPr>
          <w:b/>
          <w:bCs/>
        </w:rPr>
        <w:t>Measurement Validation:</w:t>
      </w:r>
    </w:p>
    <w:p w14:paraId="7A669B11" w14:textId="77777777" w:rsidR="004A7C96" w:rsidRPr="004A7C96" w:rsidRDefault="004A7C96" w:rsidP="004A7C96">
      <w:pPr>
        <w:numPr>
          <w:ilvl w:val="1"/>
          <w:numId w:val="2"/>
        </w:numPr>
      </w:pPr>
      <w:r w:rsidRPr="004A7C96">
        <w:t>Assess feature validity across demographic groups through correlation analysis with ground truth when available.</w:t>
      </w:r>
    </w:p>
    <w:p w14:paraId="4D57C952" w14:textId="77777777" w:rsidR="004A7C96" w:rsidRPr="004A7C96" w:rsidRDefault="004A7C96" w:rsidP="004A7C96">
      <w:pPr>
        <w:numPr>
          <w:ilvl w:val="1"/>
          <w:numId w:val="2"/>
        </w:numPr>
      </w:pPr>
      <w:r w:rsidRPr="004A7C96">
        <w:t>Establish acceptable bounds for measurement differences between groups.</w:t>
      </w:r>
    </w:p>
    <w:p w14:paraId="3BD32914" w14:textId="77777777" w:rsidR="004A7C96" w:rsidRPr="004A7C96" w:rsidRDefault="004A7C96" w:rsidP="004A7C96">
      <w:pPr>
        <w:numPr>
          <w:ilvl w:val="1"/>
          <w:numId w:val="2"/>
        </w:numPr>
      </w:pPr>
      <w:r w:rsidRPr="004A7C96">
        <w:t>Document measurement improvements through alternative operationalization approaches.</w:t>
      </w:r>
    </w:p>
    <w:p w14:paraId="301F1C91" w14:textId="77777777" w:rsidR="004A7C96" w:rsidRDefault="004A7C96">
      <w:pPr>
        <w:rPr>
          <w:lang w:val="en-GB"/>
        </w:rPr>
      </w:pPr>
    </w:p>
    <w:p w14:paraId="16F9F7C9" w14:textId="77777777" w:rsidR="004A7C96" w:rsidRDefault="004A7C96">
      <w:pPr>
        <w:rPr>
          <w:lang w:val="en-GB"/>
        </w:rPr>
      </w:pPr>
    </w:p>
    <w:p w14:paraId="1D525C55" w14:textId="2307B543" w:rsidR="004A7C96" w:rsidRPr="004A7C96" w:rsidRDefault="004A7C96" w:rsidP="004A7C96">
      <w:pPr>
        <w:rPr>
          <w:b/>
          <w:bCs/>
        </w:rPr>
      </w:pPr>
      <w:r w:rsidRPr="004A7C96">
        <w:rPr>
          <w:b/>
          <w:bCs/>
        </w:rPr>
        <w:t>Case Study: Credit Scoring System</w:t>
      </w:r>
    </w:p>
    <w:p w14:paraId="7BACF561" w14:textId="77777777" w:rsidR="004A7C96" w:rsidRPr="004A7C96" w:rsidRDefault="004A7C96" w:rsidP="004A7C96"/>
    <w:p w14:paraId="354E7589" w14:textId="77777777" w:rsidR="004A7C96" w:rsidRPr="004A7C96" w:rsidRDefault="004A7C96" w:rsidP="004A7C96">
      <w:pPr>
        <w:rPr>
          <w:b/>
          <w:bCs/>
        </w:rPr>
      </w:pPr>
      <w:r w:rsidRPr="004A7C96">
        <w:rPr>
          <w:b/>
          <w:bCs/>
        </w:rPr>
        <w:t>Scenario Context</w:t>
      </w:r>
    </w:p>
    <w:p w14:paraId="1DFFE6CF" w14:textId="77777777" w:rsidR="004A7C96" w:rsidRPr="004A7C96" w:rsidRDefault="004A7C96" w:rsidP="004A7C96">
      <w:r w:rsidRPr="004A7C96">
        <w:t>A financial services company is developing a machine learning–based credit scoring system to predict default risk for loan applicants. The system will inform lending decisions, interest rates, and credit limits offered to customers. Key stakeholders include the lending institution concerned with risk management, regulators focused on fair lending practices, and diverse applicants seeking equitable access to financial services.</w:t>
      </w:r>
    </w:p>
    <w:p w14:paraId="7D464519" w14:textId="77777777" w:rsidR="004A7C96" w:rsidRPr="004A7C96" w:rsidRDefault="004A7C96" w:rsidP="004A7C96">
      <w:r w:rsidRPr="004A7C96">
        <w:t>Fairness is particularly critical in this domain due to historical patterns of lending discrimination based on race, gender, and geographic location. Legal frameworks, including the Equal Credit Opportunity Act, specifically prohibit discrimination in lending, making fairness both an ethical and compliance requirement.</w:t>
      </w:r>
    </w:p>
    <w:p w14:paraId="0BD5CF3D" w14:textId="77777777" w:rsidR="004A7C96" w:rsidRPr="004A7C96" w:rsidRDefault="004A7C96" w:rsidP="004A7C96">
      <w:pPr>
        <w:rPr>
          <w:b/>
          <w:bCs/>
        </w:rPr>
      </w:pPr>
      <w:r w:rsidRPr="004A7C96">
        <w:rPr>
          <w:b/>
          <w:bCs/>
        </w:rPr>
        <w:t>Problem Analysis</w:t>
      </w:r>
    </w:p>
    <w:p w14:paraId="247C1414" w14:textId="77777777" w:rsidR="004A7C96" w:rsidRPr="004A7C96" w:rsidRDefault="004A7C96" w:rsidP="004A7C96">
      <w:r w:rsidRPr="004A7C96">
        <w:t>Applying core concepts from this Unit reveals several potential data biases in the credit scoring scenario:</w:t>
      </w:r>
    </w:p>
    <w:p w14:paraId="471B1097" w14:textId="77777777" w:rsidR="004A7C96" w:rsidRPr="004A7C96" w:rsidRDefault="004A7C96" w:rsidP="004A7C96">
      <w:pPr>
        <w:numPr>
          <w:ilvl w:val="0"/>
          <w:numId w:val="3"/>
        </w:numPr>
      </w:pPr>
      <w:r w:rsidRPr="004A7C96">
        <w:rPr>
          <w:b/>
          <w:bCs/>
        </w:rPr>
        <w:t>Historical Bias:</w:t>
      </w:r>
      <w:r w:rsidRPr="004A7C96">
        <w:t xml:space="preserve"> The company plans to use its historical lending data for training. Analysis reveals that these data reflect past discriminatory lending practices in which certain neighborhoods (predominantly minority-populated) received fewer loans despite similar creditworthiness to applicants in other areas. This </w:t>
      </w:r>
      <w:r w:rsidRPr="004A7C96">
        <w:lastRenderedPageBreak/>
        <w:t>historical pattern created a "financial redlining" effect that would be perpetuated in the new model if not addressed.</w:t>
      </w:r>
    </w:p>
    <w:p w14:paraId="74585C13" w14:textId="77777777" w:rsidR="004A7C96" w:rsidRPr="004A7C96" w:rsidRDefault="004A7C96" w:rsidP="004A7C96">
      <w:pPr>
        <w:numPr>
          <w:ilvl w:val="0"/>
          <w:numId w:val="3"/>
        </w:numPr>
      </w:pPr>
      <w:r w:rsidRPr="004A7C96">
        <w:rPr>
          <w:b/>
          <w:bCs/>
        </w:rPr>
        <w:t>Sampling Bias:</w:t>
      </w:r>
      <w:r w:rsidRPr="004A7C96">
        <w:t> The historical dataset predominantly contains applicants who received loans, creating selection bias because rejected applicants are not well represented. Further examination shows that the data underrepresent younger applicants, recent immigrants, and individuals from rural areas—groups with less established credit histories but not necessarily higher default risks.</w:t>
      </w:r>
    </w:p>
    <w:p w14:paraId="7CD14254" w14:textId="77777777" w:rsidR="004A7C96" w:rsidRPr="004A7C96" w:rsidRDefault="004A7C96" w:rsidP="004A7C96">
      <w:pPr>
        <w:numPr>
          <w:ilvl w:val="0"/>
          <w:numId w:val="3"/>
        </w:numPr>
      </w:pPr>
      <w:r w:rsidRPr="004A7C96">
        <w:rPr>
          <w:b/>
          <w:bCs/>
        </w:rPr>
        <w:t>Measurement Bias:</w:t>
      </w:r>
      <w:r w:rsidRPr="004A7C96">
        <w:t> The operationalization of "creditworthiness" relies heavily on traditional credit history length and conventional financial products, such as credit cards and mortgages. This measurement approach disadvantages groups that use alternative financial services or have limited credit histories despite responsible financial behavior (e.g., consistently paying rent and utilities on time).</w:t>
      </w:r>
    </w:p>
    <w:p w14:paraId="02EA9345" w14:textId="77777777" w:rsidR="004A7C96" w:rsidRPr="004A7C96" w:rsidRDefault="004A7C96" w:rsidP="004A7C96">
      <w:pPr>
        <w:numPr>
          <w:ilvl w:val="0"/>
          <w:numId w:val="3"/>
        </w:numPr>
      </w:pPr>
      <w:r w:rsidRPr="004A7C96">
        <w:rPr>
          <w:b/>
          <w:bCs/>
        </w:rPr>
        <w:t>Encoding Bias:</w:t>
      </w:r>
      <w:r w:rsidRPr="004A7C96">
        <w:t> Categorical variables—including occupation and education—are encoded using schemes that implicitly rank certain professions and educational paths higher than others in ways that correlate with protected attributes. In addition, zip codes are encoded as categorical variables with unique embeddings, potentially encoding neighborhood demographics into the feature representation.</w:t>
      </w:r>
    </w:p>
    <w:p w14:paraId="7C207031" w14:textId="77777777" w:rsidR="004A7C96" w:rsidRDefault="004A7C96" w:rsidP="004A7C96">
      <w:r w:rsidRPr="004A7C96">
        <w:t>From an intersectional perspective, the data show particularly sparse representation at the intersection of young age (under 30), female gender, and minority racial status, creating a high risk of poor model performance for these intersectional groups.</w:t>
      </w:r>
    </w:p>
    <w:p w14:paraId="14217070" w14:textId="77777777" w:rsidR="004A7C96" w:rsidRPr="004A7C96" w:rsidRDefault="004A7C96" w:rsidP="004A7C96"/>
    <w:p w14:paraId="5C3B5C14" w14:textId="723D5D23" w:rsidR="004A7C96" w:rsidRPr="004A7C96" w:rsidRDefault="004A7C96" w:rsidP="004A7C96">
      <w:pPr>
        <w:rPr>
          <w:b/>
          <w:bCs/>
        </w:rPr>
      </w:pPr>
      <w:r w:rsidRPr="004A7C96">
        <w:rPr>
          <w:b/>
          <w:bCs/>
        </w:rPr>
        <w:t>Solution Implementation</w:t>
      </w:r>
      <w:r w:rsidRPr="004A7C96">
        <w:br/>
      </w:r>
    </w:p>
    <w:p w14:paraId="6C48507E" w14:textId="77777777" w:rsidR="004A7C96" w:rsidRPr="004A7C96" w:rsidRDefault="004A7C96" w:rsidP="004A7C96">
      <w:r w:rsidRPr="004A7C96">
        <w:t>To address these identified data biases, the team implemented a structured approach:</w:t>
      </w:r>
    </w:p>
    <w:p w14:paraId="2D44DAD3" w14:textId="77777777" w:rsidR="004A7C96" w:rsidRPr="004A7C96" w:rsidRDefault="004A7C96" w:rsidP="004A7C96">
      <w:pPr>
        <w:numPr>
          <w:ilvl w:val="0"/>
          <w:numId w:val="4"/>
        </w:numPr>
      </w:pPr>
      <w:r w:rsidRPr="004A7C96">
        <w:t>For </w:t>
      </w:r>
      <w:r w:rsidRPr="004A7C96">
        <w:rPr>
          <w:b/>
          <w:bCs/>
        </w:rPr>
        <w:t>Historical Bias</w:t>
      </w:r>
      <w:r w:rsidRPr="004A7C96">
        <w:t>, they:</w:t>
      </w:r>
    </w:p>
    <w:p w14:paraId="458B9D74" w14:textId="77777777" w:rsidR="004A7C96" w:rsidRPr="004A7C96" w:rsidRDefault="004A7C96" w:rsidP="004A7C96">
      <w:pPr>
        <w:numPr>
          <w:ilvl w:val="1"/>
          <w:numId w:val="4"/>
        </w:numPr>
      </w:pPr>
      <w:r w:rsidRPr="004A7C96">
        <w:t>Collaborated with domain experts to identify historically discriminatory patterns in lending data;</w:t>
      </w:r>
    </w:p>
    <w:p w14:paraId="18244BF3" w14:textId="77777777" w:rsidR="004A7C96" w:rsidRPr="004A7C96" w:rsidRDefault="004A7C96" w:rsidP="004A7C96">
      <w:pPr>
        <w:numPr>
          <w:ilvl w:val="1"/>
          <w:numId w:val="4"/>
        </w:numPr>
      </w:pPr>
      <w:r w:rsidRPr="004A7C96">
        <w:t>Augmented their training data with additional sources, including data from community development financial institutions serving underrepresented communities; and</w:t>
      </w:r>
    </w:p>
    <w:p w14:paraId="438276D4" w14:textId="77777777" w:rsidR="004A7C96" w:rsidRPr="004A7C96" w:rsidRDefault="004A7C96" w:rsidP="004A7C96">
      <w:pPr>
        <w:numPr>
          <w:ilvl w:val="1"/>
          <w:numId w:val="4"/>
        </w:numPr>
      </w:pPr>
      <w:r w:rsidRPr="004A7C96">
        <w:t>Created synthetic data using fairness-aware generation techniques to fill representational gaps.</w:t>
      </w:r>
    </w:p>
    <w:p w14:paraId="7F157CC7" w14:textId="77777777" w:rsidR="004A7C96" w:rsidRPr="004A7C96" w:rsidRDefault="004A7C96" w:rsidP="004A7C96">
      <w:pPr>
        <w:numPr>
          <w:ilvl w:val="0"/>
          <w:numId w:val="4"/>
        </w:numPr>
      </w:pPr>
      <w:r w:rsidRPr="004A7C96">
        <w:t>For </w:t>
      </w:r>
      <w:r w:rsidRPr="004A7C96">
        <w:rPr>
          <w:b/>
          <w:bCs/>
        </w:rPr>
        <w:t>Sampling Bias</w:t>
      </w:r>
      <w:r w:rsidRPr="004A7C96">
        <w:t>, they:</w:t>
      </w:r>
    </w:p>
    <w:p w14:paraId="7660CF5B" w14:textId="77777777" w:rsidR="004A7C96" w:rsidRPr="004A7C96" w:rsidRDefault="004A7C96" w:rsidP="004A7C96">
      <w:pPr>
        <w:numPr>
          <w:ilvl w:val="1"/>
          <w:numId w:val="4"/>
        </w:numPr>
      </w:pPr>
      <w:r w:rsidRPr="004A7C96">
        <w:t>Implemented a stratified sampling approach ensuring adequate representation across demographic groups and intersections;</w:t>
      </w:r>
    </w:p>
    <w:p w14:paraId="7AFFDA01" w14:textId="77777777" w:rsidR="004A7C96" w:rsidRPr="004A7C96" w:rsidRDefault="004A7C96" w:rsidP="004A7C96">
      <w:pPr>
        <w:numPr>
          <w:ilvl w:val="1"/>
          <w:numId w:val="4"/>
        </w:numPr>
      </w:pPr>
      <w:r w:rsidRPr="004A7C96">
        <w:t>Applied appropriate reweighting techniques to adjust for representation disparities; and</w:t>
      </w:r>
    </w:p>
    <w:p w14:paraId="445B539F" w14:textId="77777777" w:rsidR="004A7C96" w:rsidRPr="004A7C96" w:rsidRDefault="004A7C96" w:rsidP="004A7C96">
      <w:pPr>
        <w:numPr>
          <w:ilvl w:val="1"/>
          <w:numId w:val="4"/>
        </w:numPr>
      </w:pPr>
      <w:r w:rsidRPr="004A7C96">
        <w:t>Used reject inference techniques to model outcomes for historically rejected applicants.</w:t>
      </w:r>
    </w:p>
    <w:p w14:paraId="7EA3CCF4" w14:textId="77777777" w:rsidR="004A7C96" w:rsidRPr="004A7C96" w:rsidRDefault="004A7C96" w:rsidP="004A7C96">
      <w:pPr>
        <w:numPr>
          <w:ilvl w:val="0"/>
          <w:numId w:val="4"/>
        </w:numPr>
      </w:pPr>
      <w:r w:rsidRPr="004A7C96">
        <w:t>For </w:t>
      </w:r>
      <w:r w:rsidRPr="004A7C96">
        <w:rPr>
          <w:b/>
          <w:bCs/>
        </w:rPr>
        <w:t>Measurement Bias</w:t>
      </w:r>
      <w:r w:rsidRPr="004A7C96">
        <w:t>, they:</w:t>
      </w:r>
    </w:p>
    <w:p w14:paraId="6CFAB6CE" w14:textId="77777777" w:rsidR="004A7C96" w:rsidRPr="004A7C96" w:rsidRDefault="004A7C96" w:rsidP="004A7C96">
      <w:pPr>
        <w:numPr>
          <w:ilvl w:val="1"/>
          <w:numId w:val="4"/>
        </w:numPr>
      </w:pPr>
      <w:r w:rsidRPr="004A7C96">
        <w:t>Expanded their feature set to include alternative financial data, such as rental and utility payment history;</w:t>
      </w:r>
    </w:p>
    <w:p w14:paraId="6943FAF0" w14:textId="77777777" w:rsidR="004A7C96" w:rsidRPr="004A7C96" w:rsidRDefault="004A7C96" w:rsidP="004A7C96">
      <w:pPr>
        <w:numPr>
          <w:ilvl w:val="1"/>
          <w:numId w:val="4"/>
        </w:numPr>
      </w:pPr>
      <w:r w:rsidRPr="004A7C96">
        <w:t>Validated all features for predictive accuracy across demographic groups, removing features that showed divergent validity; and</w:t>
      </w:r>
    </w:p>
    <w:p w14:paraId="6FFEBE00" w14:textId="77777777" w:rsidR="004A7C96" w:rsidRPr="004A7C96" w:rsidRDefault="004A7C96" w:rsidP="004A7C96">
      <w:pPr>
        <w:numPr>
          <w:ilvl w:val="1"/>
          <w:numId w:val="4"/>
        </w:numPr>
      </w:pPr>
      <w:r w:rsidRPr="004A7C96">
        <w:lastRenderedPageBreak/>
        <w:t>Developed composite features that captured financial responsibility through multiple complementary measures.</w:t>
      </w:r>
    </w:p>
    <w:p w14:paraId="1ACBE6A9" w14:textId="77777777" w:rsidR="004A7C96" w:rsidRPr="004A7C96" w:rsidRDefault="004A7C96" w:rsidP="004A7C96">
      <w:pPr>
        <w:numPr>
          <w:ilvl w:val="0"/>
          <w:numId w:val="4"/>
        </w:numPr>
      </w:pPr>
      <w:r w:rsidRPr="004A7C96">
        <w:t>For </w:t>
      </w:r>
      <w:r w:rsidRPr="004A7C96">
        <w:rPr>
          <w:b/>
          <w:bCs/>
        </w:rPr>
        <w:t>Encoding Bias</w:t>
      </w:r>
      <w:r w:rsidRPr="004A7C96">
        <w:t>, they:</w:t>
      </w:r>
    </w:p>
    <w:p w14:paraId="1B5CA103" w14:textId="77777777" w:rsidR="004A7C96" w:rsidRPr="004A7C96" w:rsidRDefault="004A7C96" w:rsidP="004A7C96">
      <w:pPr>
        <w:numPr>
          <w:ilvl w:val="1"/>
          <w:numId w:val="4"/>
        </w:numPr>
      </w:pPr>
      <w:r w:rsidRPr="004A7C96">
        <w:t>Redesigned categorical encoding schemes to minimize correlations with protected attributes;</w:t>
      </w:r>
    </w:p>
    <w:p w14:paraId="4B99ABBB" w14:textId="77777777" w:rsidR="004A7C96" w:rsidRPr="004A7C96" w:rsidRDefault="004A7C96" w:rsidP="004A7C96">
      <w:pPr>
        <w:numPr>
          <w:ilvl w:val="1"/>
          <w:numId w:val="4"/>
        </w:numPr>
      </w:pPr>
      <w:r w:rsidRPr="004A7C96">
        <w:t>Replaced zip code variables with more generalizable features about community economic indicators; and</w:t>
      </w:r>
    </w:p>
    <w:p w14:paraId="615E1540" w14:textId="77777777" w:rsidR="004A7C96" w:rsidRPr="004A7C96" w:rsidRDefault="004A7C96" w:rsidP="004A7C96">
      <w:pPr>
        <w:numPr>
          <w:ilvl w:val="1"/>
          <w:numId w:val="4"/>
        </w:numPr>
      </w:pPr>
      <w:r w:rsidRPr="004A7C96">
        <w:t>Implemented fairness constraints during feature transformation to ensure that encoded representations maintained fairness properties.</w:t>
      </w:r>
    </w:p>
    <w:p w14:paraId="71621CCD" w14:textId="77777777" w:rsidR="004A7C96" w:rsidRDefault="004A7C96" w:rsidP="004A7C96">
      <w:r w:rsidRPr="004A7C96">
        <w:t>Throughout implementation, they maintained explicit focus on intersectional effects, ensuring that their mitigation strategies addressed the specific challenges faced by applicants at the intersection of multiple marginalized identities.</w:t>
      </w:r>
    </w:p>
    <w:p w14:paraId="184144AC" w14:textId="77777777" w:rsidR="008E79D3" w:rsidRDefault="008E79D3" w:rsidP="004A7C96"/>
    <w:p w14:paraId="237D3496" w14:textId="77777777" w:rsidR="008E79D3" w:rsidRPr="004A7C96" w:rsidRDefault="008E79D3" w:rsidP="004A7C96"/>
    <w:p w14:paraId="5BF7DB88" w14:textId="77777777" w:rsidR="004A7C96" w:rsidRPr="004A7C96" w:rsidRDefault="004A7C96" w:rsidP="004A7C96">
      <w:pPr>
        <w:rPr>
          <w:b/>
          <w:bCs/>
        </w:rPr>
      </w:pPr>
      <w:r w:rsidRPr="004A7C96">
        <w:rPr>
          <w:b/>
          <w:bCs/>
        </w:rPr>
        <w:t>Outcomes and Lessons</w:t>
      </w:r>
    </w:p>
    <w:p w14:paraId="4EADE25F" w14:textId="77777777" w:rsidR="004A7C96" w:rsidRPr="004A7C96" w:rsidRDefault="004A7C96" w:rsidP="004A7C96">
      <w:r w:rsidRPr="004A7C96">
        <w:t>The implementation resulted in several measurable improvements:</w:t>
      </w:r>
    </w:p>
    <w:p w14:paraId="7FD23AE9" w14:textId="77777777" w:rsidR="004A7C96" w:rsidRPr="004A7C96" w:rsidRDefault="004A7C96" w:rsidP="004A7C96">
      <w:pPr>
        <w:numPr>
          <w:ilvl w:val="0"/>
          <w:numId w:val="5"/>
        </w:numPr>
      </w:pPr>
      <w:r w:rsidRPr="004A7C96">
        <w:t>Demographic representation disparities decreased by 78% across all protected groups.</w:t>
      </w:r>
    </w:p>
    <w:p w14:paraId="3F2B0C22" w14:textId="77777777" w:rsidR="004A7C96" w:rsidRPr="004A7C96" w:rsidRDefault="004A7C96" w:rsidP="004A7C96">
      <w:pPr>
        <w:numPr>
          <w:ilvl w:val="0"/>
          <w:numId w:val="5"/>
        </w:numPr>
      </w:pPr>
      <w:r w:rsidRPr="004A7C96">
        <w:t>Statistical disparities in feature distributions between demographic groups were reduced by 64%.</w:t>
      </w:r>
    </w:p>
    <w:p w14:paraId="717D4832" w14:textId="77777777" w:rsidR="004A7C96" w:rsidRPr="004A7C96" w:rsidRDefault="004A7C96" w:rsidP="004A7C96">
      <w:pPr>
        <w:numPr>
          <w:ilvl w:val="0"/>
          <w:numId w:val="5"/>
        </w:numPr>
      </w:pPr>
      <w:r w:rsidRPr="004A7C96">
        <w:t>Model performance differences across demographic intersections decreased by 56%, while overall predictive accuracy was maintained.</w:t>
      </w:r>
    </w:p>
    <w:p w14:paraId="6E4789D1" w14:textId="77777777" w:rsidR="004A7C96" w:rsidRPr="004A7C96" w:rsidRDefault="004A7C96" w:rsidP="004A7C96">
      <w:r w:rsidRPr="004A7C96">
        <w:t>Key challenges remained, including limited historical data for certain intersectional groups and some tension between regulatory requirements for model explainability and more complex fairness-promoting techniques.</w:t>
      </w:r>
    </w:p>
    <w:p w14:paraId="497F0718" w14:textId="77777777" w:rsidR="004A7C96" w:rsidRPr="004A7C96" w:rsidRDefault="004A7C96" w:rsidP="004A7C96">
      <w:r w:rsidRPr="004A7C96">
        <w:t>The most generalizable lessons included:</w:t>
      </w:r>
    </w:p>
    <w:p w14:paraId="293FFA6A" w14:textId="77777777" w:rsidR="004A7C96" w:rsidRPr="004A7C96" w:rsidRDefault="004A7C96" w:rsidP="004A7C96">
      <w:pPr>
        <w:numPr>
          <w:ilvl w:val="0"/>
          <w:numId w:val="6"/>
        </w:numPr>
      </w:pPr>
      <w:r w:rsidRPr="004A7C96">
        <w:t>The importance of domain expertise in identifying historical bias patterns specific to financial services.</w:t>
      </w:r>
    </w:p>
    <w:p w14:paraId="16766E0E" w14:textId="77777777" w:rsidR="004A7C96" w:rsidRPr="004A7C96" w:rsidRDefault="004A7C96" w:rsidP="004A7C96">
      <w:pPr>
        <w:numPr>
          <w:ilvl w:val="0"/>
          <w:numId w:val="6"/>
        </w:numPr>
      </w:pPr>
      <w:r w:rsidRPr="004A7C96">
        <w:t>The effectiveness of combining multiple complementary approaches (data augmentation, reweighting, and measurement expansion) rather than relying on a single intervention.</w:t>
      </w:r>
    </w:p>
    <w:p w14:paraId="5868D5BE" w14:textId="77777777" w:rsidR="004A7C96" w:rsidRPr="004A7C96" w:rsidRDefault="004A7C96" w:rsidP="004A7C96">
      <w:pPr>
        <w:numPr>
          <w:ilvl w:val="0"/>
          <w:numId w:val="6"/>
        </w:numPr>
      </w:pPr>
      <w:r w:rsidRPr="004A7C96">
        <w:t>The critical need for intersectional analysis throughout the process, as aggregate improvements sometimes masked persistent issues for specific intersectional groups.</w:t>
      </w:r>
    </w:p>
    <w:p w14:paraId="48DCBEE0" w14:textId="77777777" w:rsidR="004A7C96" w:rsidRPr="004A7C96" w:rsidRDefault="004A7C96" w:rsidP="004A7C96">
      <w:r w:rsidRPr="004A7C96">
        <w:t>These insights directly informed the development of the Bias Source Identification Tool, particularly in creating domain-specific evaluation questionnaires and establishing appropriate thresholds for representation requirements across different application contexts.</w:t>
      </w:r>
    </w:p>
    <w:p w14:paraId="374966D7" w14:textId="77777777" w:rsidR="004A7C96" w:rsidRDefault="004A7C96">
      <w:pPr>
        <w:rPr>
          <w:lang w:val="en-GB"/>
        </w:rPr>
      </w:pPr>
    </w:p>
    <w:p w14:paraId="4AB1EDBC" w14:textId="77777777" w:rsidR="008E79D3" w:rsidRDefault="008E79D3">
      <w:pPr>
        <w:rPr>
          <w:lang w:val="en-GB"/>
        </w:rPr>
      </w:pPr>
    </w:p>
    <w:p w14:paraId="4BA69EBA" w14:textId="77777777" w:rsidR="00D772CD" w:rsidRDefault="00D772CD" w:rsidP="00D772CD">
      <w:pPr>
        <w:rPr>
          <w:b/>
          <w:bCs/>
        </w:rPr>
      </w:pPr>
      <w:r w:rsidRPr="00D772CD">
        <w:rPr>
          <w:b/>
          <w:bCs/>
          <w:lang w:val="en-GB"/>
        </w:rPr>
        <w:t xml:space="preserve">Algorithm Design and Implementation Bias </w:t>
      </w:r>
      <w:r w:rsidRPr="00D772CD">
        <w:rPr>
          <w:b/>
          <w:bCs/>
        </w:rPr>
        <w:t>Implementation Framework</w:t>
      </w:r>
    </w:p>
    <w:p w14:paraId="444DFF40" w14:textId="77777777" w:rsidR="00D772CD" w:rsidRPr="00D772CD" w:rsidRDefault="00D772CD" w:rsidP="00D772CD">
      <w:pPr>
        <w:rPr>
          <w:b/>
          <w:bCs/>
        </w:rPr>
      </w:pPr>
    </w:p>
    <w:p w14:paraId="52242062" w14:textId="77777777" w:rsidR="00D772CD" w:rsidRPr="00D772CD" w:rsidRDefault="00D772CD" w:rsidP="00D772CD">
      <w:r w:rsidRPr="00D772CD">
        <w:t>To systematically identify and address algorithm-level biases, implement the following structured methodology:</w:t>
      </w:r>
    </w:p>
    <w:p w14:paraId="4EFB2F22" w14:textId="77777777" w:rsidR="00D772CD" w:rsidRPr="00D772CD" w:rsidRDefault="00D772CD" w:rsidP="00D772CD">
      <w:pPr>
        <w:numPr>
          <w:ilvl w:val="0"/>
          <w:numId w:val="7"/>
        </w:numPr>
      </w:pPr>
      <w:r w:rsidRPr="00D772CD">
        <w:rPr>
          <w:b/>
          <w:bCs/>
        </w:rPr>
        <w:t>Model Architecture Analysis:</w:t>
      </w:r>
    </w:p>
    <w:p w14:paraId="154C1BE6" w14:textId="77777777" w:rsidR="00D772CD" w:rsidRPr="00D772CD" w:rsidRDefault="00D772CD" w:rsidP="00D772CD">
      <w:pPr>
        <w:numPr>
          <w:ilvl w:val="1"/>
          <w:numId w:val="7"/>
        </w:numPr>
      </w:pPr>
      <w:r w:rsidRPr="00D772CD">
        <w:t>Examine how different model architectures perform across demographic groups with the same training data.</w:t>
      </w:r>
    </w:p>
    <w:p w14:paraId="23D6F34A" w14:textId="77777777" w:rsidR="00D772CD" w:rsidRPr="00D772CD" w:rsidRDefault="00D772CD" w:rsidP="00D772CD">
      <w:pPr>
        <w:numPr>
          <w:ilvl w:val="1"/>
          <w:numId w:val="7"/>
        </w:numPr>
      </w:pPr>
      <w:r w:rsidRPr="00D772CD">
        <w:lastRenderedPageBreak/>
        <w:t>Analyze whether architectural assumptions align with patterns present in minority groups.</w:t>
      </w:r>
    </w:p>
    <w:p w14:paraId="08402239" w14:textId="77777777" w:rsidR="00D772CD" w:rsidRPr="00D772CD" w:rsidRDefault="00D772CD" w:rsidP="00D772CD">
      <w:pPr>
        <w:numPr>
          <w:ilvl w:val="1"/>
          <w:numId w:val="7"/>
        </w:numPr>
      </w:pPr>
      <w:r w:rsidRPr="00D772CD">
        <w:t>Test whether increasing model capacity differentially improves performance across groups.</w:t>
      </w:r>
    </w:p>
    <w:p w14:paraId="1F6D8AFF" w14:textId="77777777" w:rsidR="00D772CD" w:rsidRPr="00D772CD" w:rsidRDefault="00D772CD" w:rsidP="00D772CD">
      <w:pPr>
        <w:numPr>
          <w:ilvl w:val="1"/>
          <w:numId w:val="7"/>
        </w:numPr>
      </w:pPr>
      <w:r w:rsidRPr="00D772CD">
        <w:t>Document architecture-specific fairness implications to inform selection decisions.</w:t>
      </w:r>
    </w:p>
    <w:p w14:paraId="487A2B82" w14:textId="77777777" w:rsidR="00D772CD" w:rsidRPr="00D772CD" w:rsidRDefault="00D772CD" w:rsidP="00D772CD">
      <w:pPr>
        <w:numPr>
          <w:ilvl w:val="0"/>
          <w:numId w:val="7"/>
        </w:numPr>
      </w:pPr>
      <w:r w:rsidRPr="00D772CD">
        <w:rPr>
          <w:b/>
          <w:bCs/>
        </w:rPr>
        <w:t>Loss Function Evaluation:</w:t>
      </w:r>
    </w:p>
    <w:p w14:paraId="11E3F006" w14:textId="77777777" w:rsidR="00D772CD" w:rsidRPr="00D772CD" w:rsidRDefault="00D772CD" w:rsidP="00D772CD">
      <w:pPr>
        <w:numPr>
          <w:ilvl w:val="1"/>
          <w:numId w:val="7"/>
        </w:numPr>
      </w:pPr>
      <w:r w:rsidRPr="00D772CD">
        <w:t>Decompose performance metrics by demographic group to identify disparate optimization patterns.</w:t>
      </w:r>
    </w:p>
    <w:p w14:paraId="707BC8D4" w14:textId="77777777" w:rsidR="00D772CD" w:rsidRPr="00D772CD" w:rsidRDefault="00D772CD" w:rsidP="00D772CD">
      <w:pPr>
        <w:numPr>
          <w:ilvl w:val="1"/>
          <w:numId w:val="7"/>
        </w:numPr>
      </w:pPr>
      <w:r w:rsidRPr="00D772CD">
        <w:t>Analyze convergence trajectories to determine whether minority group performance plateaus later than majority groups.</w:t>
      </w:r>
    </w:p>
    <w:p w14:paraId="57D46520" w14:textId="77777777" w:rsidR="00D772CD" w:rsidRPr="00D772CD" w:rsidRDefault="00D772CD" w:rsidP="00D772CD">
      <w:pPr>
        <w:numPr>
          <w:ilvl w:val="1"/>
          <w:numId w:val="7"/>
        </w:numPr>
      </w:pPr>
      <w:r w:rsidRPr="00D772CD">
        <w:t>Test modified loss functions that give equal weight to examples regardless of group size.</w:t>
      </w:r>
    </w:p>
    <w:p w14:paraId="0A385D10" w14:textId="77777777" w:rsidR="00D772CD" w:rsidRPr="00D772CD" w:rsidRDefault="00D772CD" w:rsidP="00D772CD">
      <w:pPr>
        <w:numPr>
          <w:ilvl w:val="1"/>
          <w:numId w:val="7"/>
        </w:numPr>
      </w:pPr>
      <w:r w:rsidRPr="00D772CD">
        <w:t>Implement group-aware losses that explicitly balance performance across demographic categories.</w:t>
      </w:r>
    </w:p>
    <w:p w14:paraId="2F56D986" w14:textId="77777777" w:rsidR="00D772CD" w:rsidRPr="00D772CD" w:rsidRDefault="00D772CD" w:rsidP="00D772CD">
      <w:pPr>
        <w:numPr>
          <w:ilvl w:val="0"/>
          <w:numId w:val="7"/>
        </w:numPr>
      </w:pPr>
      <w:r w:rsidRPr="00D772CD">
        <w:rPr>
          <w:b/>
          <w:bCs/>
        </w:rPr>
        <w:t>Regularization Impact Assessment:</w:t>
      </w:r>
    </w:p>
    <w:p w14:paraId="31E3B1B0" w14:textId="77777777" w:rsidR="00D772CD" w:rsidRPr="00D772CD" w:rsidRDefault="00D772CD" w:rsidP="00D772CD">
      <w:pPr>
        <w:numPr>
          <w:ilvl w:val="1"/>
          <w:numId w:val="7"/>
        </w:numPr>
      </w:pPr>
      <w:r w:rsidRPr="00D772CD">
        <w:t>Compare feature importance across demographic groups before and after regularization.</w:t>
      </w:r>
    </w:p>
    <w:p w14:paraId="072475C6" w14:textId="77777777" w:rsidR="00D772CD" w:rsidRPr="00D772CD" w:rsidRDefault="00D772CD" w:rsidP="00D772CD">
      <w:pPr>
        <w:numPr>
          <w:ilvl w:val="1"/>
          <w:numId w:val="7"/>
        </w:numPr>
      </w:pPr>
      <w:r w:rsidRPr="00D772CD">
        <w:t>Analyze how different regularization parameters affect performance disparities.</w:t>
      </w:r>
    </w:p>
    <w:p w14:paraId="1CC6CF53" w14:textId="77777777" w:rsidR="00D772CD" w:rsidRPr="00D772CD" w:rsidRDefault="00D772CD" w:rsidP="00D772CD">
      <w:pPr>
        <w:numPr>
          <w:ilvl w:val="1"/>
          <w:numId w:val="7"/>
        </w:numPr>
      </w:pPr>
      <w:r w:rsidRPr="00D772CD">
        <w:t>Implement group-specific regularization to account for different sample sizes.</w:t>
      </w:r>
    </w:p>
    <w:p w14:paraId="120C64F1" w14:textId="77777777" w:rsidR="00D772CD" w:rsidRPr="00D772CD" w:rsidRDefault="00D772CD" w:rsidP="00D772CD">
      <w:pPr>
        <w:numPr>
          <w:ilvl w:val="1"/>
          <w:numId w:val="7"/>
        </w:numPr>
      </w:pPr>
      <w:r w:rsidRPr="00D772CD">
        <w:t>Document how early stopping points affect the fairness-performance frontier.</w:t>
      </w:r>
    </w:p>
    <w:p w14:paraId="00893777" w14:textId="77777777" w:rsidR="00D772CD" w:rsidRPr="00D772CD" w:rsidRDefault="00D772CD" w:rsidP="00D772CD">
      <w:pPr>
        <w:numPr>
          <w:ilvl w:val="0"/>
          <w:numId w:val="7"/>
        </w:numPr>
      </w:pPr>
      <w:r w:rsidRPr="00D772CD">
        <w:rPr>
          <w:b/>
          <w:bCs/>
        </w:rPr>
        <w:t>Evaluation Protocol Design:</w:t>
      </w:r>
    </w:p>
    <w:p w14:paraId="2B216F67" w14:textId="77777777" w:rsidR="00D772CD" w:rsidRPr="00D772CD" w:rsidRDefault="00D772CD" w:rsidP="00D772CD">
      <w:pPr>
        <w:numPr>
          <w:ilvl w:val="1"/>
          <w:numId w:val="7"/>
        </w:numPr>
      </w:pPr>
      <w:r w:rsidRPr="00D772CD">
        <w:t>Implement disaggregated evaluation that examines performance across both protected attributes and their intersections.</w:t>
      </w:r>
    </w:p>
    <w:p w14:paraId="3CBB8B7A" w14:textId="77777777" w:rsidR="00D772CD" w:rsidRPr="00D772CD" w:rsidRDefault="00D772CD" w:rsidP="00D772CD">
      <w:pPr>
        <w:numPr>
          <w:ilvl w:val="1"/>
          <w:numId w:val="7"/>
        </w:numPr>
      </w:pPr>
      <w:r w:rsidRPr="00D772CD">
        <w:t>Develop statistical approaches appropriate for different group sizes.</w:t>
      </w:r>
    </w:p>
    <w:p w14:paraId="01E28A1F" w14:textId="77777777" w:rsidR="00D772CD" w:rsidRPr="00D772CD" w:rsidRDefault="00D772CD" w:rsidP="00D772CD">
      <w:pPr>
        <w:numPr>
          <w:ilvl w:val="1"/>
          <w:numId w:val="7"/>
        </w:numPr>
      </w:pPr>
      <w:r w:rsidRPr="00D772CD">
        <w:t>Create performance dashboards that highlight disparities across multiple metrics.</w:t>
      </w:r>
    </w:p>
    <w:p w14:paraId="6AD98B5F" w14:textId="77777777" w:rsidR="00D772CD" w:rsidRDefault="00D772CD" w:rsidP="00D772CD">
      <w:pPr>
        <w:numPr>
          <w:ilvl w:val="1"/>
          <w:numId w:val="7"/>
        </w:numPr>
      </w:pPr>
      <w:r w:rsidRPr="00D772CD">
        <w:t>Establish minimum performance thresholds for all demographic groups rather than just in aggregate.</w:t>
      </w:r>
    </w:p>
    <w:p w14:paraId="4569DAD8" w14:textId="77777777" w:rsidR="00D772CD" w:rsidRPr="00D772CD" w:rsidRDefault="00D772CD" w:rsidP="00D772CD">
      <w:pPr>
        <w:ind w:left="1440"/>
      </w:pPr>
    </w:p>
    <w:p w14:paraId="36C499A0" w14:textId="77777777" w:rsidR="00D772CD" w:rsidRDefault="00D772CD" w:rsidP="00D772CD">
      <w:r w:rsidRPr="00D772CD">
        <w:t>These methodologies integrate with standard ML workflows by extending model selection, optimization, and evaluation processes to explicitly incorporate fairness considerations. While they add analytical complexity, they leverage many existing practices while orienting them toward detecting and addressing algorithmic sources of bias.</w:t>
      </w:r>
    </w:p>
    <w:p w14:paraId="0461EE16" w14:textId="77777777" w:rsidR="00D772CD" w:rsidRDefault="00D772CD" w:rsidP="00D772CD"/>
    <w:p w14:paraId="0FE79959" w14:textId="77777777" w:rsidR="00D772CD" w:rsidRPr="00D772CD" w:rsidRDefault="00D772CD" w:rsidP="00D772CD">
      <w:pPr>
        <w:rPr>
          <w:b/>
          <w:bCs/>
        </w:rPr>
      </w:pPr>
      <w:r w:rsidRPr="00D772CD">
        <w:rPr>
          <w:b/>
          <w:bCs/>
        </w:rPr>
        <w:t>Implementation Challenges</w:t>
      </w:r>
    </w:p>
    <w:p w14:paraId="42F2A015" w14:textId="77777777" w:rsidR="00D772CD" w:rsidRPr="00D772CD" w:rsidRDefault="00D772CD" w:rsidP="00D772CD">
      <w:r w:rsidRPr="00D772CD">
        <w:t>When implementing these approaches, practitioners commonly encounter the following challenges:</w:t>
      </w:r>
    </w:p>
    <w:p w14:paraId="70F41AAB" w14:textId="77777777" w:rsidR="00D772CD" w:rsidRPr="00D772CD" w:rsidRDefault="00D772CD" w:rsidP="00D772CD">
      <w:pPr>
        <w:numPr>
          <w:ilvl w:val="0"/>
          <w:numId w:val="13"/>
        </w:numPr>
      </w:pPr>
      <w:r w:rsidRPr="00D772CD">
        <w:rPr>
          <w:b/>
          <w:bCs/>
        </w:rPr>
        <w:t>Performance-Fairness Trade-offs:</w:t>
      </w:r>
      <w:r w:rsidRPr="00D772CD">
        <w:t> More complex architectures or fairness-aware losses may reduce aggregate performance. Address this by:</w:t>
      </w:r>
    </w:p>
    <w:p w14:paraId="5FB0188A" w14:textId="77777777" w:rsidR="00D772CD" w:rsidRPr="00D772CD" w:rsidRDefault="00D772CD" w:rsidP="00D772CD">
      <w:pPr>
        <w:numPr>
          <w:ilvl w:val="1"/>
          <w:numId w:val="13"/>
        </w:numPr>
      </w:pPr>
      <w:r w:rsidRPr="00D772CD">
        <w:t>Developing clear documentation of trade-off frontiers to inform stakeholder discussions;</w:t>
      </w:r>
    </w:p>
    <w:p w14:paraId="01AA6118" w14:textId="77777777" w:rsidR="00D772CD" w:rsidRPr="00D772CD" w:rsidRDefault="00D772CD" w:rsidP="00D772CD">
      <w:pPr>
        <w:numPr>
          <w:ilvl w:val="1"/>
          <w:numId w:val="13"/>
        </w:numPr>
      </w:pPr>
      <w:r w:rsidRPr="00D772CD">
        <w:lastRenderedPageBreak/>
        <w:t>Implementing multi-objective optimization approaches that explicitly balance competing goals; and</w:t>
      </w:r>
    </w:p>
    <w:p w14:paraId="005B8BF9" w14:textId="77777777" w:rsidR="00D772CD" w:rsidRPr="00D772CD" w:rsidRDefault="00D772CD" w:rsidP="00D772CD">
      <w:pPr>
        <w:numPr>
          <w:ilvl w:val="1"/>
          <w:numId w:val="13"/>
        </w:numPr>
      </w:pPr>
      <w:r w:rsidRPr="00D772CD">
        <w:t>Creating evaluation frameworks that assess both standard performance and fairness metrics in context.</w:t>
      </w:r>
    </w:p>
    <w:p w14:paraId="5315700D" w14:textId="77777777" w:rsidR="00D772CD" w:rsidRPr="00D772CD" w:rsidRDefault="00D772CD" w:rsidP="00D772CD">
      <w:pPr>
        <w:numPr>
          <w:ilvl w:val="0"/>
          <w:numId w:val="13"/>
        </w:numPr>
      </w:pPr>
      <w:r w:rsidRPr="00D772CD">
        <w:rPr>
          <w:b/>
          <w:bCs/>
        </w:rPr>
        <w:t>Limited Samples for Algorithmic Analysis:</w:t>
      </w:r>
      <w:r w:rsidRPr="00D772CD">
        <w:t> Some demographic groups may have too few examples to reliably assess algorithmic impacts. Address this by:</w:t>
      </w:r>
    </w:p>
    <w:p w14:paraId="78789415" w14:textId="77777777" w:rsidR="00D772CD" w:rsidRPr="00D772CD" w:rsidRDefault="00D772CD" w:rsidP="00D772CD">
      <w:pPr>
        <w:numPr>
          <w:ilvl w:val="1"/>
          <w:numId w:val="13"/>
        </w:numPr>
      </w:pPr>
      <w:r w:rsidRPr="00D772CD">
        <w:t>Implementing synthetic data approaches to test algorithmic behavior under controlled conditions;</w:t>
      </w:r>
    </w:p>
    <w:p w14:paraId="44D5D2C1" w14:textId="77777777" w:rsidR="00D772CD" w:rsidRPr="00D772CD" w:rsidRDefault="00D772CD" w:rsidP="00D772CD">
      <w:pPr>
        <w:numPr>
          <w:ilvl w:val="1"/>
          <w:numId w:val="13"/>
        </w:numPr>
      </w:pPr>
      <w:r w:rsidRPr="00D772CD">
        <w:t>Using transfer learning from related domains with more balanced data to isolate algorithmic effects; and</w:t>
      </w:r>
    </w:p>
    <w:p w14:paraId="5A0309F5" w14:textId="77777777" w:rsidR="00D772CD" w:rsidRPr="00D772CD" w:rsidRDefault="00D772CD" w:rsidP="00D772CD">
      <w:pPr>
        <w:numPr>
          <w:ilvl w:val="1"/>
          <w:numId w:val="13"/>
        </w:numPr>
      </w:pPr>
      <w:r w:rsidRPr="00D772CD">
        <w:t>Applying statistical techniques specifically designed for small sample inference.</w:t>
      </w:r>
    </w:p>
    <w:p w14:paraId="1CA7CDB2" w14:textId="77777777" w:rsidR="00D772CD" w:rsidRDefault="00D772CD" w:rsidP="00D772CD"/>
    <w:p w14:paraId="57A55D13" w14:textId="0FC473A5" w:rsidR="00136844" w:rsidRDefault="00136844" w:rsidP="00D772CD">
      <w:r>
        <w:fldChar w:fldCharType="begin"/>
      </w:r>
      <w:r>
        <w:instrText xml:space="preserve"> INCLUDEPICTURE "https://i.imgur.com/cMSgSKV.png" \* MERGEFORMATINET </w:instrText>
      </w:r>
      <w:r>
        <w:fldChar w:fldCharType="separate"/>
      </w:r>
      <w:r>
        <w:rPr>
          <w:noProof/>
        </w:rPr>
        <w:drawing>
          <wp:inline distT="0" distB="0" distL="0" distR="0" wp14:anchorId="47CF86CC" wp14:editId="638F6B40">
            <wp:extent cx="6597040" cy="1058333"/>
            <wp:effectExtent l="0" t="0" r="0" b="0"/>
            <wp:docPr id="1144201894"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01894" name="Picture 2" descr="A diagram of a dia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54329" cy="1083566"/>
                    </a:xfrm>
                    <a:prstGeom prst="rect">
                      <a:avLst/>
                    </a:prstGeom>
                    <a:noFill/>
                    <a:ln>
                      <a:noFill/>
                    </a:ln>
                  </pic:spPr>
                </pic:pic>
              </a:graphicData>
            </a:graphic>
          </wp:inline>
        </w:drawing>
      </w:r>
      <w:r>
        <w:fldChar w:fldCharType="end"/>
      </w:r>
    </w:p>
    <w:p w14:paraId="06051798" w14:textId="77777777" w:rsidR="00136844" w:rsidRPr="00D772CD" w:rsidRDefault="00136844" w:rsidP="00D772CD"/>
    <w:p w14:paraId="679FCFD2" w14:textId="2F465EED" w:rsidR="008E79D3" w:rsidRDefault="008E79D3">
      <w:pPr>
        <w:rPr>
          <w:lang w:val="en-GB"/>
        </w:rPr>
      </w:pPr>
    </w:p>
    <w:p w14:paraId="60635B68" w14:textId="77777777" w:rsidR="00D772CD" w:rsidRPr="00D772CD" w:rsidRDefault="00D772CD" w:rsidP="00D772CD">
      <w:pPr>
        <w:rPr>
          <w:b/>
          <w:bCs/>
        </w:rPr>
      </w:pPr>
      <w:r w:rsidRPr="00D772CD">
        <w:rPr>
          <w:b/>
          <w:bCs/>
        </w:rPr>
        <w:t>Evaluation Approach</w:t>
      </w:r>
    </w:p>
    <w:p w14:paraId="5EB6A01D" w14:textId="77777777" w:rsidR="00D772CD" w:rsidRPr="00D772CD" w:rsidRDefault="00D772CD" w:rsidP="00D772CD">
      <w:r w:rsidRPr="00D772CD">
        <w:t>To assess whether your algorithm bias identification and mitigation approaches are effective, implement these evaluation strategies:</w:t>
      </w:r>
    </w:p>
    <w:p w14:paraId="1F2951A1" w14:textId="77777777" w:rsidR="00D772CD" w:rsidRPr="00D772CD" w:rsidRDefault="00D772CD" w:rsidP="00D772CD">
      <w:pPr>
        <w:numPr>
          <w:ilvl w:val="0"/>
          <w:numId w:val="8"/>
        </w:numPr>
      </w:pPr>
      <w:r w:rsidRPr="00D772CD">
        <w:rPr>
          <w:b/>
          <w:bCs/>
        </w:rPr>
        <w:t>Architecture Fairness Assessment:</w:t>
      </w:r>
    </w:p>
    <w:p w14:paraId="0F2D3FD8" w14:textId="77777777" w:rsidR="00D772CD" w:rsidRPr="00D772CD" w:rsidRDefault="00D772CD" w:rsidP="00D772CD">
      <w:pPr>
        <w:numPr>
          <w:ilvl w:val="1"/>
          <w:numId w:val="8"/>
        </w:numPr>
      </w:pPr>
      <w:r w:rsidRPr="00D772CD">
        <w:t>Calculate performance disparities across demographic groups for different model architectures using identical training data.</w:t>
      </w:r>
    </w:p>
    <w:p w14:paraId="55F6F757" w14:textId="77777777" w:rsidR="00D772CD" w:rsidRPr="00D772CD" w:rsidRDefault="00D772CD" w:rsidP="00D772CD">
      <w:pPr>
        <w:numPr>
          <w:ilvl w:val="1"/>
          <w:numId w:val="8"/>
        </w:numPr>
      </w:pPr>
      <w:r w:rsidRPr="00D772CD">
        <w:t>Establish acceptable disparity thresholds based on domain-specific requirements.</w:t>
      </w:r>
    </w:p>
    <w:p w14:paraId="7E7BB572" w14:textId="77777777" w:rsidR="00D772CD" w:rsidRPr="00D772CD" w:rsidRDefault="00D772CD" w:rsidP="00D772CD">
      <w:pPr>
        <w:numPr>
          <w:ilvl w:val="1"/>
          <w:numId w:val="8"/>
        </w:numPr>
      </w:pPr>
      <w:r w:rsidRPr="00D772CD">
        <w:t>Compare disparities before and after architecture modifications to quantify improvements.</w:t>
      </w:r>
    </w:p>
    <w:p w14:paraId="6AECC561" w14:textId="77777777" w:rsidR="00D772CD" w:rsidRPr="00D772CD" w:rsidRDefault="00D772CD" w:rsidP="00D772CD">
      <w:pPr>
        <w:numPr>
          <w:ilvl w:val="0"/>
          <w:numId w:val="8"/>
        </w:numPr>
      </w:pPr>
      <w:r w:rsidRPr="00D772CD">
        <w:rPr>
          <w:b/>
          <w:bCs/>
        </w:rPr>
        <w:t>Optimization Fairness Metrics:</w:t>
      </w:r>
    </w:p>
    <w:p w14:paraId="185D1AE5" w14:textId="77777777" w:rsidR="00D772CD" w:rsidRPr="00D772CD" w:rsidRDefault="00D772CD" w:rsidP="00D772CD">
      <w:pPr>
        <w:numPr>
          <w:ilvl w:val="1"/>
          <w:numId w:val="8"/>
        </w:numPr>
      </w:pPr>
      <w:r w:rsidRPr="00D772CD">
        <w:t>Track performance trajectories by demographic group throughout training.</w:t>
      </w:r>
    </w:p>
    <w:p w14:paraId="46DD7206" w14:textId="77777777" w:rsidR="00D772CD" w:rsidRPr="00D772CD" w:rsidRDefault="00D772CD" w:rsidP="00D772CD">
      <w:pPr>
        <w:numPr>
          <w:ilvl w:val="1"/>
          <w:numId w:val="8"/>
        </w:numPr>
      </w:pPr>
      <w:r w:rsidRPr="00D772CD">
        <w:t>Measure whether loss reductions are balanced across groups or concentrated in majority populations.</w:t>
      </w:r>
    </w:p>
    <w:p w14:paraId="386C17D0" w14:textId="77777777" w:rsidR="00D772CD" w:rsidRPr="00D772CD" w:rsidRDefault="00D772CD" w:rsidP="00D772CD">
      <w:pPr>
        <w:numPr>
          <w:ilvl w:val="1"/>
          <w:numId w:val="8"/>
        </w:numPr>
      </w:pPr>
      <w:r w:rsidRPr="00D772CD">
        <w:t>Evaluate whether fairness-aware losses reduce disparities compared to standard objectives.</w:t>
      </w:r>
    </w:p>
    <w:p w14:paraId="25DA52EB" w14:textId="77777777" w:rsidR="00D772CD" w:rsidRPr="00D772CD" w:rsidRDefault="00D772CD" w:rsidP="00D772CD">
      <w:pPr>
        <w:numPr>
          <w:ilvl w:val="0"/>
          <w:numId w:val="8"/>
        </w:numPr>
      </w:pPr>
      <w:r w:rsidRPr="00D772CD">
        <w:rPr>
          <w:b/>
          <w:bCs/>
        </w:rPr>
        <w:t>Regularization Equity Analysis:</w:t>
      </w:r>
    </w:p>
    <w:p w14:paraId="43ABB85E" w14:textId="77777777" w:rsidR="00D772CD" w:rsidRPr="00D772CD" w:rsidRDefault="00D772CD" w:rsidP="00D772CD">
      <w:pPr>
        <w:numPr>
          <w:ilvl w:val="1"/>
          <w:numId w:val="8"/>
        </w:numPr>
      </w:pPr>
      <w:r w:rsidRPr="00D772CD">
        <w:t>Assess whether regularization disproportionately affects features important to specific demographic groups.</w:t>
      </w:r>
    </w:p>
    <w:p w14:paraId="2DCCD46D" w14:textId="77777777" w:rsidR="00D772CD" w:rsidRPr="00D772CD" w:rsidRDefault="00D772CD" w:rsidP="00D772CD">
      <w:pPr>
        <w:numPr>
          <w:ilvl w:val="1"/>
          <w:numId w:val="8"/>
        </w:numPr>
      </w:pPr>
      <w:r w:rsidRPr="00D772CD">
        <w:t>Compare performance disparities across different regularization strategies and parameters.</w:t>
      </w:r>
    </w:p>
    <w:p w14:paraId="25FE311E" w14:textId="77777777" w:rsidR="00D772CD" w:rsidRDefault="00D772CD" w:rsidP="00D772CD">
      <w:pPr>
        <w:numPr>
          <w:ilvl w:val="1"/>
          <w:numId w:val="8"/>
        </w:numPr>
      </w:pPr>
      <w:r w:rsidRPr="00D772CD">
        <w:t>Measure the impact of custom regularization approaches designed to preserve minority group features.</w:t>
      </w:r>
    </w:p>
    <w:p w14:paraId="736359D7" w14:textId="77777777" w:rsidR="00D772CD" w:rsidRPr="00D772CD" w:rsidRDefault="00D772CD" w:rsidP="00D772CD">
      <w:pPr>
        <w:ind w:left="1440"/>
      </w:pPr>
    </w:p>
    <w:p w14:paraId="23AF055F" w14:textId="77777777" w:rsidR="00D772CD" w:rsidRPr="00D772CD" w:rsidRDefault="00D772CD" w:rsidP="00D772CD">
      <w:r w:rsidRPr="00D772CD">
        <w:lastRenderedPageBreak/>
        <w:t>These metrics should be integrated with your organization's broader fairness assessment framework, providing inputs to comprehensive bias source identification processes that span the entire ML lifecycle.</w:t>
      </w:r>
    </w:p>
    <w:p w14:paraId="3F2A0045" w14:textId="77777777" w:rsidR="00D772CD" w:rsidRDefault="00D772CD">
      <w:pPr>
        <w:rPr>
          <w:lang w:val="en-GB"/>
        </w:rPr>
      </w:pPr>
    </w:p>
    <w:p w14:paraId="6CDBCDEF" w14:textId="06992D69" w:rsidR="00D772CD" w:rsidRPr="00D772CD" w:rsidRDefault="00D772CD" w:rsidP="00D772CD">
      <w:r w:rsidRPr="00D772CD">
        <w:rPr>
          <w:b/>
          <w:bCs/>
        </w:rPr>
        <w:t>Case Study: Content Recommendation System</w:t>
      </w:r>
      <w:r w:rsidRPr="00D772CD">
        <w:t xml:space="preserve"> </w:t>
      </w:r>
    </w:p>
    <w:p w14:paraId="47783379" w14:textId="77777777" w:rsidR="00D772CD" w:rsidRPr="00D772CD" w:rsidRDefault="00D772CD" w:rsidP="00D772CD"/>
    <w:p w14:paraId="695B8724" w14:textId="77777777" w:rsidR="00D772CD" w:rsidRPr="00D772CD" w:rsidRDefault="00D772CD" w:rsidP="00D772CD">
      <w:pPr>
        <w:rPr>
          <w:b/>
          <w:bCs/>
        </w:rPr>
      </w:pPr>
      <w:r w:rsidRPr="00D772CD">
        <w:rPr>
          <w:b/>
          <w:bCs/>
        </w:rPr>
        <w:t>Scenario Context</w:t>
      </w:r>
    </w:p>
    <w:p w14:paraId="775C5647" w14:textId="77777777" w:rsidR="00D772CD" w:rsidRPr="00D772CD" w:rsidRDefault="00D772CD" w:rsidP="00D772CD">
      <w:r w:rsidRPr="00D772CD">
        <w:t>A digital media company is developing a content recommendation algorithm to personalize article suggestions for users on their news platform. The system analyzes user behavior, content characteristics, and contextual factors to predict engagement likelihood. Key stakeholders include product managers focused on increasing overall engagement, editorial teams concerned about content diversity, users from various demographic backgrounds seeking relevant information, and business leaders monitoring revenue implications.</w:t>
      </w:r>
    </w:p>
    <w:p w14:paraId="2C66D8B5" w14:textId="77777777" w:rsidR="00D772CD" w:rsidRPr="00D772CD" w:rsidRDefault="00D772CD" w:rsidP="00D772CD">
      <w:r w:rsidRPr="00D772CD">
        <w:t>Fairness is particularly critical in this context because recommendation algorithms shape information access, potentially creating filter bubbles or unequal access to opportunities based on user demographics. The company wants to ensure their algorithm provides high-quality recommendations to all user groups while maintaining strong overall engagement metrics.</w:t>
      </w:r>
    </w:p>
    <w:p w14:paraId="0094556D" w14:textId="77777777" w:rsidR="00D772CD" w:rsidRPr="00D772CD" w:rsidRDefault="00D772CD" w:rsidP="00D772CD">
      <w:pPr>
        <w:rPr>
          <w:b/>
          <w:bCs/>
        </w:rPr>
      </w:pPr>
      <w:r w:rsidRPr="00D772CD">
        <w:rPr>
          <w:b/>
          <w:bCs/>
        </w:rPr>
        <w:t>Problem Analysis</w:t>
      </w:r>
    </w:p>
    <w:p w14:paraId="559DD684" w14:textId="77777777" w:rsidR="00D772CD" w:rsidRPr="00D772CD" w:rsidRDefault="00D772CD" w:rsidP="00D772CD">
      <w:r w:rsidRPr="00D772CD">
        <w:t>Applying core concepts from this Unit reveals several potential algorithm-level biases in the recommendation system scenario:</w:t>
      </w:r>
    </w:p>
    <w:p w14:paraId="233B6E55" w14:textId="77777777" w:rsidR="00D772CD" w:rsidRPr="00D772CD" w:rsidRDefault="00D772CD" w:rsidP="00D772CD">
      <w:pPr>
        <w:numPr>
          <w:ilvl w:val="0"/>
          <w:numId w:val="9"/>
        </w:numPr>
      </w:pPr>
      <w:r w:rsidRPr="00D772CD">
        <w:rPr>
          <w:b/>
          <w:bCs/>
        </w:rPr>
        <w:t>Inductive Bias and Architecture:</w:t>
      </w:r>
      <w:r w:rsidRPr="00D772CD">
        <w:t> Initial testing revealed that the matrix factorization architecture initially selected for the recommendation system created larger performance gaps across demographic groups than a graph neural network architecture using identical training data. Analysis showed that matrix factorization's linear embedding assumptions worked well for users with extensive interaction histories (predominantly from majority demographic groups) but struggled with users having sparse interaction patterns (more common among minority users and new users from all demographics).</w:t>
      </w:r>
    </w:p>
    <w:p w14:paraId="3A0472CB" w14:textId="77777777" w:rsidR="00D772CD" w:rsidRPr="00D772CD" w:rsidRDefault="00D772CD" w:rsidP="00D772CD">
      <w:pPr>
        <w:numPr>
          <w:ilvl w:val="0"/>
          <w:numId w:val="9"/>
        </w:numPr>
      </w:pPr>
      <w:r w:rsidRPr="00D772CD">
        <w:rPr>
          <w:b/>
          <w:bCs/>
        </w:rPr>
        <w:t>Optimization Objectives:</w:t>
      </w:r>
      <w:r w:rsidRPr="00D772CD">
        <w:t> The team had initially defined their loss function to maximize click-through rate (CTR) across all recommendations. Disaggregated analysis revealed this objective led to progressively worsening recommendations for minority groups during training, as the model focused on patterns that improved majority group engagement at the expense of minority group experience. While overall CTR improved, the disparity between demographic groups increased by 45% after optimization.</w:t>
      </w:r>
    </w:p>
    <w:p w14:paraId="57B4AD43" w14:textId="77777777" w:rsidR="00D772CD" w:rsidRPr="00D772CD" w:rsidRDefault="00D772CD" w:rsidP="00D772CD">
      <w:pPr>
        <w:numPr>
          <w:ilvl w:val="0"/>
          <w:numId w:val="9"/>
        </w:numPr>
      </w:pPr>
      <w:r w:rsidRPr="00D772CD">
        <w:rPr>
          <w:b/>
          <w:bCs/>
        </w:rPr>
        <w:t>Regularization Effects:</w:t>
      </w:r>
      <w:r w:rsidRPr="00D772CD">
        <w:t> Standard L2 regularization applied to control overfitting had disproportionate effects across user groups. Stronger regularization improved performance for majority groups by preventing overfitting to noise, but simultaneously eliminated subtle but important patterns for minority groups where limited data made legitimate signals statistically similar to noise. This created an implicit trade-off where regularization strength that was optimal for majority groups systematically underserved minority users.</w:t>
      </w:r>
    </w:p>
    <w:p w14:paraId="4967C32C" w14:textId="77777777" w:rsidR="00D772CD" w:rsidRPr="00D772CD" w:rsidRDefault="00D772CD" w:rsidP="00D772CD">
      <w:pPr>
        <w:numPr>
          <w:ilvl w:val="0"/>
          <w:numId w:val="9"/>
        </w:numPr>
      </w:pPr>
      <w:r w:rsidRPr="00D772CD">
        <w:rPr>
          <w:b/>
          <w:bCs/>
        </w:rPr>
        <w:t>Evaluation Protocol Issues:</w:t>
      </w:r>
      <w:r w:rsidRPr="00D772CD">
        <w:t xml:space="preserve"> The standard A/B testing framework evaluated new algorithm versions based on aggregate engagement metrics without disaggregation by demographic groups. This approach had repeatedly approved </w:t>
      </w:r>
      <w:r w:rsidRPr="00D772CD">
        <w:lastRenderedPageBreak/>
        <w:t>algorithm changes that improved overall metrics while degrading the experience for specific user segments, as improvements for majority users outweighed regressions for minority groups in aggregate statistics.</w:t>
      </w:r>
    </w:p>
    <w:p w14:paraId="2CB7550A" w14:textId="77777777" w:rsidR="00D772CD" w:rsidRDefault="00D772CD" w:rsidP="00D772CD">
      <w:r w:rsidRPr="00D772CD">
        <w:t>From an intersectional perspective, the most severe performance disparities affected users at specific demographic intersections—for instance, older users from minority racial backgrounds showed recommendation quality significantly worse than would be predicted by examining either age or racial factors independently.</w:t>
      </w:r>
    </w:p>
    <w:p w14:paraId="2C880477" w14:textId="77777777" w:rsidR="00D772CD" w:rsidRDefault="00D772CD" w:rsidP="00D772CD"/>
    <w:p w14:paraId="21122390" w14:textId="77777777" w:rsidR="00D772CD" w:rsidRPr="00D772CD" w:rsidRDefault="00D772CD" w:rsidP="00D772CD"/>
    <w:p w14:paraId="648CC92E" w14:textId="7920102F" w:rsidR="00D772CD" w:rsidRPr="00D772CD" w:rsidRDefault="00D772CD" w:rsidP="00D772CD">
      <w:pPr>
        <w:rPr>
          <w:b/>
          <w:bCs/>
        </w:rPr>
      </w:pPr>
      <w:r w:rsidRPr="00D772CD">
        <w:rPr>
          <w:b/>
          <w:bCs/>
        </w:rPr>
        <w:t>Solution Implementation</w:t>
      </w:r>
      <w:r w:rsidRPr="00D772CD">
        <w:br/>
      </w:r>
    </w:p>
    <w:p w14:paraId="080ECDF8" w14:textId="77777777" w:rsidR="00D772CD" w:rsidRPr="00D772CD" w:rsidRDefault="00D772CD" w:rsidP="00D772CD">
      <w:r w:rsidRPr="00D772CD">
        <w:t>To address these identified algorithm-level biases, the team implemented a structured approach:</w:t>
      </w:r>
    </w:p>
    <w:p w14:paraId="3B0057EB" w14:textId="77777777" w:rsidR="00D772CD" w:rsidRPr="00D772CD" w:rsidRDefault="00D772CD" w:rsidP="00D772CD">
      <w:pPr>
        <w:numPr>
          <w:ilvl w:val="0"/>
          <w:numId w:val="10"/>
        </w:numPr>
      </w:pPr>
      <w:r w:rsidRPr="00D772CD">
        <w:t>For </w:t>
      </w:r>
      <w:r w:rsidRPr="00D772CD">
        <w:rPr>
          <w:b/>
          <w:bCs/>
        </w:rPr>
        <w:t>Architecture Bias</w:t>
      </w:r>
      <w:r w:rsidRPr="00D772CD">
        <w:t>, they:</w:t>
      </w:r>
    </w:p>
    <w:p w14:paraId="1739AE63" w14:textId="77777777" w:rsidR="00D772CD" w:rsidRPr="00D772CD" w:rsidRDefault="00D772CD" w:rsidP="00D772CD">
      <w:pPr>
        <w:numPr>
          <w:ilvl w:val="1"/>
          <w:numId w:val="10"/>
        </w:numPr>
      </w:pPr>
      <w:r w:rsidRPr="00D772CD">
        <w:t>Conducted a systematic comparison of different architectures including matrix factorization, factorization machines, and graph neural networks;</w:t>
      </w:r>
    </w:p>
    <w:p w14:paraId="1AE3C18B" w14:textId="77777777" w:rsidR="00D772CD" w:rsidRPr="00D772CD" w:rsidRDefault="00D772CD" w:rsidP="00D772CD">
      <w:pPr>
        <w:numPr>
          <w:ilvl w:val="1"/>
          <w:numId w:val="10"/>
        </w:numPr>
      </w:pPr>
      <w:r w:rsidRPr="00D772CD">
        <w:t>Selected a hybrid architecture combining the strengths of multiple approaches to better serve diverse user interaction patterns; and</w:t>
      </w:r>
    </w:p>
    <w:p w14:paraId="2E84A01A" w14:textId="77777777" w:rsidR="00D772CD" w:rsidRPr="00D772CD" w:rsidRDefault="00D772CD" w:rsidP="00D772CD">
      <w:pPr>
        <w:numPr>
          <w:ilvl w:val="1"/>
          <w:numId w:val="10"/>
        </w:numPr>
      </w:pPr>
      <w:r w:rsidRPr="00D772CD">
        <w:t>Implemented separate embedding dimensions for different user segments to account for varying data density and pattern complexity.</w:t>
      </w:r>
    </w:p>
    <w:p w14:paraId="30FEDE89" w14:textId="77777777" w:rsidR="00D772CD" w:rsidRPr="00D772CD" w:rsidRDefault="00D772CD" w:rsidP="00D772CD">
      <w:pPr>
        <w:numPr>
          <w:ilvl w:val="0"/>
          <w:numId w:val="10"/>
        </w:numPr>
      </w:pPr>
      <w:r w:rsidRPr="00D772CD">
        <w:t>For </w:t>
      </w:r>
      <w:r w:rsidRPr="00D772CD">
        <w:rPr>
          <w:b/>
          <w:bCs/>
        </w:rPr>
        <w:t>Optimization Objectives</w:t>
      </w:r>
      <w:r w:rsidRPr="00D772CD">
        <w:t>, they:</w:t>
      </w:r>
    </w:p>
    <w:p w14:paraId="3CAC067C" w14:textId="77777777" w:rsidR="00D772CD" w:rsidRPr="00D772CD" w:rsidRDefault="00D772CD" w:rsidP="00D772CD">
      <w:pPr>
        <w:numPr>
          <w:ilvl w:val="1"/>
          <w:numId w:val="10"/>
        </w:numPr>
      </w:pPr>
      <w:r w:rsidRPr="00D772CD">
        <w:t>Redesigned their loss function to explicitly balance performance across demographic groups;</w:t>
      </w:r>
    </w:p>
    <w:p w14:paraId="2E819F49" w14:textId="77777777" w:rsidR="00D772CD" w:rsidRPr="00D772CD" w:rsidRDefault="00D772CD" w:rsidP="00D772CD">
      <w:pPr>
        <w:numPr>
          <w:ilvl w:val="1"/>
          <w:numId w:val="10"/>
        </w:numPr>
      </w:pPr>
      <w:r w:rsidRPr="00D772CD">
        <w:t>Implemented a multi-objective approach that considered both overall engagement and equity across groups; and</w:t>
      </w:r>
    </w:p>
    <w:p w14:paraId="3DC87E00" w14:textId="77777777" w:rsidR="00D772CD" w:rsidRPr="00D772CD" w:rsidRDefault="00D772CD" w:rsidP="00D772CD">
      <w:pPr>
        <w:numPr>
          <w:ilvl w:val="1"/>
          <w:numId w:val="10"/>
        </w:numPr>
      </w:pPr>
      <w:r w:rsidRPr="00D772CD">
        <w:t>Added constraints to ensure minimum quality standards for all user segments regardless of size.</w:t>
      </w:r>
    </w:p>
    <w:p w14:paraId="4F968E9B" w14:textId="77777777" w:rsidR="00D772CD" w:rsidRPr="00D772CD" w:rsidRDefault="00D772CD" w:rsidP="00D772CD">
      <w:pPr>
        <w:numPr>
          <w:ilvl w:val="0"/>
          <w:numId w:val="10"/>
        </w:numPr>
      </w:pPr>
      <w:r w:rsidRPr="00D772CD">
        <w:t>For </w:t>
      </w:r>
      <w:r w:rsidRPr="00D772CD">
        <w:rPr>
          <w:b/>
          <w:bCs/>
        </w:rPr>
        <w:t>Regularization Impacts</w:t>
      </w:r>
      <w:r w:rsidRPr="00D772CD">
        <w:t>, they:</w:t>
      </w:r>
    </w:p>
    <w:p w14:paraId="5DE9AA85" w14:textId="77777777" w:rsidR="00D772CD" w:rsidRPr="00D772CD" w:rsidRDefault="00D772CD" w:rsidP="00D772CD">
      <w:pPr>
        <w:numPr>
          <w:ilvl w:val="1"/>
          <w:numId w:val="10"/>
        </w:numPr>
      </w:pPr>
      <w:r w:rsidRPr="00D772CD">
        <w:t>Implemented adaptive regularization that adjusted strength based on data quantity for different user groups;</w:t>
      </w:r>
    </w:p>
    <w:p w14:paraId="683FA4D4" w14:textId="77777777" w:rsidR="00D772CD" w:rsidRPr="00D772CD" w:rsidRDefault="00D772CD" w:rsidP="00D772CD">
      <w:pPr>
        <w:numPr>
          <w:ilvl w:val="1"/>
          <w:numId w:val="10"/>
        </w:numPr>
      </w:pPr>
      <w:r w:rsidRPr="00D772CD">
        <w:t>Created feature importance preservation mechanisms to maintain predictive patterns for minority groups despite limited statistical power; and</w:t>
      </w:r>
    </w:p>
    <w:p w14:paraId="6CA34429" w14:textId="77777777" w:rsidR="00D772CD" w:rsidRPr="00D772CD" w:rsidRDefault="00D772CD" w:rsidP="00D772CD">
      <w:pPr>
        <w:numPr>
          <w:ilvl w:val="1"/>
          <w:numId w:val="10"/>
        </w:numPr>
      </w:pPr>
      <w:r w:rsidRPr="00D772CD">
        <w:t>Designed custom early stopping criteria that monitored convergence across demographic segments rather than just in aggregate.</w:t>
      </w:r>
    </w:p>
    <w:p w14:paraId="4E7ACF5B" w14:textId="77777777" w:rsidR="00D772CD" w:rsidRPr="00D772CD" w:rsidRDefault="00D772CD" w:rsidP="00D772CD">
      <w:pPr>
        <w:numPr>
          <w:ilvl w:val="0"/>
          <w:numId w:val="10"/>
        </w:numPr>
      </w:pPr>
      <w:r w:rsidRPr="00D772CD">
        <w:t>For </w:t>
      </w:r>
      <w:r w:rsidRPr="00D772CD">
        <w:rPr>
          <w:b/>
          <w:bCs/>
        </w:rPr>
        <w:t>Evaluation Protocols</w:t>
      </w:r>
      <w:r w:rsidRPr="00D772CD">
        <w:t>, they:</w:t>
      </w:r>
    </w:p>
    <w:p w14:paraId="5871B6A4" w14:textId="77777777" w:rsidR="00D772CD" w:rsidRPr="00D772CD" w:rsidRDefault="00D772CD" w:rsidP="00D772CD">
      <w:pPr>
        <w:numPr>
          <w:ilvl w:val="1"/>
          <w:numId w:val="10"/>
        </w:numPr>
      </w:pPr>
      <w:r w:rsidRPr="00D772CD">
        <w:t>Redesigned their testing framework to automatically disaggregate results across demographic dimensions;</w:t>
      </w:r>
    </w:p>
    <w:p w14:paraId="1D789097" w14:textId="77777777" w:rsidR="00D772CD" w:rsidRPr="00D772CD" w:rsidRDefault="00D772CD" w:rsidP="00D772CD">
      <w:pPr>
        <w:numPr>
          <w:ilvl w:val="1"/>
          <w:numId w:val="10"/>
        </w:numPr>
      </w:pPr>
      <w:r w:rsidRPr="00D772CD">
        <w:t>Implemented statistical tests appropriate for different sample sizes across groups; and</w:t>
      </w:r>
    </w:p>
    <w:p w14:paraId="354FB09F" w14:textId="77777777" w:rsidR="00D772CD" w:rsidRPr="00D772CD" w:rsidRDefault="00D772CD" w:rsidP="00D772CD">
      <w:pPr>
        <w:numPr>
          <w:ilvl w:val="1"/>
          <w:numId w:val="10"/>
        </w:numPr>
      </w:pPr>
      <w:r w:rsidRPr="00D772CD">
        <w:t>Created fairness-specific dashboards highlighting disparities alongside traditional performance metrics.</w:t>
      </w:r>
    </w:p>
    <w:p w14:paraId="4D378D57" w14:textId="77777777" w:rsidR="00D772CD" w:rsidRPr="00D772CD" w:rsidRDefault="00D772CD" w:rsidP="00D772CD">
      <w:r w:rsidRPr="00D772CD">
        <w:t>Throughout implementation, they maintained explicit focus on intersectional effects, ensuring that their algorithmic improvements addressed the specific challenges faced by users at the intersection of multiple demographic factors.</w:t>
      </w:r>
    </w:p>
    <w:p w14:paraId="67362AAE" w14:textId="77777777" w:rsidR="00D772CD" w:rsidRPr="00D772CD" w:rsidRDefault="00D772CD" w:rsidP="00D772CD">
      <w:pPr>
        <w:rPr>
          <w:b/>
          <w:bCs/>
        </w:rPr>
      </w:pPr>
      <w:r w:rsidRPr="00D772CD">
        <w:rPr>
          <w:b/>
          <w:bCs/>
        </w:rPr>
        <w:t>Outcomes and Lessons</w:t>
      </w:r>
    </w:p>
    <w:p w14:paraId="24103A84" w14:textId="77777777" w:rsidR="00D772CD" w:rsidRPr="00D772CD" w:rsidRDefault="00D772CD" w:rsidP="00D772CD">
      <w:r w:rsidRPr="00D772CD">
        <w:t>The implementation resulted in significant improvements across multiple dimensions:</w:t>
      </w:r>
    </w:p>
    <w:p w14:paraId="1DA1A39C" w14:textId="77777777" w:rsidR="00D772CD" w:rsidRPr="00D772CD" w:rsidRDefault="00D772CD" w:rsidP="00D772CD">
      <w:pPr>
        <w:numPr>
          <w:ilvl w:val="0"/>
          <w:numId w:val="11"/>
        </w:numPr>
      </w:pPr>
      <w:r w:rsidRPr="00D772CD">
        <w:lastRenderedPageBreak/>
        <w:t>The hybrid architecture reduced performance disparities across demographic groups by 62% while maintaining strong overall engagement metrics.</w:t>
      </w:r>
    </w:p>
    <w:p w14:paraId="5D0E605A" w14:textId="77777777" w:rsidR="00D772CD" w:rsidRPr="00D772CD" w:rsidRDefault="00D772CD" w:rsidP="00D772CD">
      <w:pPr>
        <w:numPr>
          <w:ilvl w:val="0"/>
          <w:numId w:val="11"/>
        </w:numPr>
      </w:pPr>
      <w:r w:rsidRPr="00D772CD">
        <w:t>The revised loss function prevented the progressive degradation of minority group recommendations during training.</w:t>
      </w:r>
    </w:p>
    <w:p w14:paraId="0B933DE1" w14:textId="77777777" w:rsidR="00D772CD" w:rsidRPr="00D772CD" w:rsidRDefault="00D772CD" w:rsidP="00D772CD">
      <w:pPr>
        <w:numPr>
          <w:ilvl w:val="0"/>
          <w:numId w:val="11"/>
        </w:numPr>
      </w:pPr>
      <w:r w:rsidRPr="00D772CD">
        <w:t>Adaptive regularization preserved important features for minority groups that standard approaches would have eliminated.</w:t>
      </w:r>
    </w:p>
    <w:p w14:paraId="2AB9AAC5" w14:textId="77777777" w:rsidR="00D772CD" w:rsidRPr="00D772CD" w:rsidRDefault="00D772CD" w:rsidP="00D772CD">
      <w:pPr>
        <w:numPr>
          <w:ilvl w:val="0"/>
          <w:numId w:val="11"/>
        </w:numPr>
      </w:pPr>
      <w:r w:rsidRPr="00D772CD">
        <w:t>The new evaluation framework successfully identified and prevented changes that would have created disparate impacts despite improving aggregate metrics.</w:t>
      </w:r>
    </w:p>
    <w:p w14:paraId="2FD90CBA" w14:textId="77777777" w:rsidR="00D772CD" w:rsidRPr="00D772CD" w:rsidRDefault="00D772CD" w:rsidP="00D772CD">
      <w:r w:rsidRPr="00D772CD">
        <w:t>Key challenges remained, including tensions between different fairness objectives and the computational complexity of more sophisticated architectural approaches.</w:t>
      </w:r>
    </w:p>
    <w:p w14:paraId="34CA0826" w14:textId="77777777" w:rsidR="00D772CD" w:rsidRPr="00D772CD" w:rsidRDefault="00D772CD" w:rsidP="00D772CD">
      <w:r w:rsidRPr="00D772CD">
        <w:t>The most generalizable lessons included:</w:t>
      </w:r>
    </w:p>
    <w:p w14:paraId="45A765B5" w14:textId="77777777" w:rsidR="00D772CD" w:rsidRPr="00D772CD" w:rsidRDefault="00D772CD" w:rsidP="00D772CD">
      <w:pPr>
        <w:numPr>
          <w:ilvl w:val="0"/>
          <w:numId w:val="12"/>
        </w:numPr>
      </w:pPr>
      <w:r w:rsidRPr="00D772CD">
        <w:t>The critical importance of testing multiple model architectures with identical data to isolate purely algorithmic sources of bias.</w:t>
      </w:r>
    </w:p>
    <w:p w14:paraId="41F5AAAB" w14:textId="77777777" w:rsidR="00D772CD" w:rsidRPr="00D772CD" w:rsidRDefault="00D772CD" w:rsidP="00D772CD">
      <w:pPr>
        <w:numPr>
          <w:ilvl w:val="0"/>
          <w:numId w:val="12"/>
        </w:numPr>
      </w:pPr>
      <w:r w:rsidRPr="00D772CD">
        <w:t>The significant impact of loss function design on how models balance performance across different user groups during optimization.</w:t>
      </w:r>
    </w:p>
    <w:p w14:paraId="08A13AC4" w14:textId="77777777" w:rsidR="00D772CD" w:rsidRPr="00D772CD" w:rsidRDefault="00D772CD" w:rsidP="00D772CD">
      <w:pPr>
        <w:numPr>
          <w:ilvl w:val="0"/>
          <w:numId w:val="12"/>
        </w:numPr>
      </w:pPr>
      <w:r w:rsidRPr="00D772CD">
        <w:t>The need for regularization approaches that account for different data characteristics across demographic groups rather than applying uniform constraints.</w:t>
      </w:r>
    </w:p>
    <w:p w14:paraId="2C58201C" w14:textId="77777777" w:rsidR="00D772CD" w:rsidRPr="00D772CD" w:rsidRDefault="00D772CD" w:rsidP="00D772CD">
      <w:r w:rsidRPr="00D772CD">
        <w:t>These insights directly informed the development of the Bias Source Identification Methodology, particularly in creating systematic tests to distinguish algorithm-level biases from data issues and in establishing appropriate evaluation approaches for different bias sources.</w:t>
      </w:r>
    </w:p>
    <w:p w14:paraId="074FDB1C" w14:textId="77777777" w:rsidR="00D772CD" w:rsidRDefault="00D772CD">
      <w:pPr>
        <w:rPr>
          <w:lang w:val="en-GB"/>
        </w:rPr>
      </w:pPr>
    </w:p>
    <w:p w14:paraId="4E707DE8" w14:textId="77777777" w:rsidR="00853F19" w:rsidRDefault="00853F19" w:rsidP="00853F19">
      <w:pPr>
        <w:rPr>
          <w:b/>
          <w:bCs/>
        </w:rPr>
      </w:pPr>
      <w:r w:rsidRPr="00853F19">
        <w:rPr>
          <w:b/>
          <w:bCs/>
        </w:rPr>
        <w:t>Frequently Asked Questions</w:t>
      </w:r>
    </w:p>
    <w:p w14:paraId="1AD5952D" w14:textId="77777777" w:rsidR="00853F19" w:rsidRPr="00853F19" w:rsidRDefault="00853F19" w:rsidP="00853F19">
      <w:pPr>
        <w:rPr>
          <w:b/>
          <w:bCs/>
        </w:rPr>
      </w:pPr>
    </w:p>
    <w:p w14:paraId="4C9AF97C" w14:textId="77777777" w:rsidR="00853F19" w:rsidRPr="00853F19" w:rsidRDefault="00853F19" w:rsidP="00853F19">
      <w:pPr>
        <w:rPr>
          <w:b/>
          <w:bCs/>
        </w:rPr>
      </w:pPr>
      <w:r w:rsidRPr="00853F19">
        <w:rPr>
          <w:b/>
          <w:bCs/>
        </w:rPr>
        <w:t>FAQ 1: Distinguishing Algorithm Bias From Data Bias</w:t>
      </w:r>
    </w:p>
    <w:p w14:paraId="7061D978" w14:textId="77777777" w:rsidR="00853F19" w:rsidRPr="00853F19" w:rsidRDefault="00853F19" w:rsidP="00853F19">
      <w:r w:rsidRPr="00853F19">
        <w:rPr>
          <w:b/>
          <w:bCs/>
        </w:rPr>
        <w:t>Q:</w:t>
      </w:r>
      <w:r w:rsidRPr="00853F19">
        <w:t> How can I determine whether observed fairness disparities stem from algorithm design choices rather than biases in the training data?</w:t>
      </w:r>
      <w:r w:rsidRPr="00853F19">
        <w:br/>
      </w:r>
      <w:r w:rsidRPr="00853F19">
        <w:rPr>
          <w:b/>
          <w:bCs/>
        </w:rPr>
        <w:t>A:</w:t>
      </w:r>
      <w:r w:rsidRPr="00853F19">
        <w:t> Isolate algorithmic effects by systematically varying model components while keeping training data constant. Compare performance disparities across different architectures, optimization objectives, and regularization approaches using identical datasets. If disparities change significantly based on algorithmic choices alone, this indicates algorithm-level bias contributions. Additionally, create synthetic experiments where you introduce controlled biases into otherwise balanced data to measure how different algorithms respond to known data issues. Track how performance disparities evolve during training—if gaps increase during optimization despite balanced initial predictions, this suggests the optimization process itself is amplifying minor initial differences. Finally, analyze feature importance across demographic groups before and after training to determine whether the algorithm systematically undervalues features important for minority groups.</w:t>
      </w:r>
    </w:p>
    <w:p w14:paraId="74E0BF1C" w14:textId="77777777" w:rsidR="00853F19" w:rsidRPr="00853F19" w:rsidRDefault="00853F19" w:rsidP="00853F19">
      <w:pPr>
        <w:rPr>
          <w:b/>
          <w:bCs/>
        </w:rPr>
      </w:pPr>
      <w:r w:rsidRPr="00853F19">
        <w:rPr>
          <w:b/>
          <w:bCs/>
        </w:rPr>
        <w:t>FAQ 2: Fairness-Performance Trade-offs in Algorithm Design</w:t>
      </w:r>
    </w:p>
    <w:p w14:paraId="7F878A22" w14:textId="461E97B8" w:rsidR="00995E32" w:rsidRDefault="00853F19" w:rsidP="00853F19">
      <w:pPr>
        <w:sectPr w:rsidR="00995E32">
          <w:pgSz w:w="11906" w:h="16838"/>
          <w:pgMar w:top="1440" w:right="1440" w:bottom="1440" w:left="1440" w:header="708" w:footer="708" w:gutter="0"/>
          <w:cols w:space="708"/>
          <w:docGrid w:linePitch="360"/>
        </w:sectPr>
      </w:pPr>
      <w:r w:rsidRPr="00853F19">
        <w:rPr>
          <w:b/>
          <w:bCs/>
        </w:rPr>
        <w:t>Q:</w:t>
      </w:r>
      <w:r w:rsidRPr="00853F19">
        <w:t> When more complex or fairness-aware algorithms reduce overall performance metrics, how should I navigate these trade-offs with stakeholders?</w:t>
      </w:r>
      <w:r w:rsidRPr="00853F19">
        <w:br/>
      </w:r>
      <w:r w:rsidRPr="00853F19">
        <w:rPr>
          <w:b/>
          <w:bCs/>
        </w:rPr>
        <w:t>A:</w:t>
      </w:r>
      <w:r w:rsidRPr="00853F19">
        <w:t xml:space="preserve"> First, quantify the exact nature of the trade-offs by mapping the Pareto frontier showing potential operating points balancing performance and fairness. This transforms an abstract discussion into a concrete decision about where on this frontier the organization wishes to operate. Frame fairness not as a constraint on performance </w:t>
      </w:r>
      <w:r w:rsidRPr="00853F19">
        <w:lastRenderedPageBreak/>
        <w:t>but as an additional quality dimension, similar to how robustness or interpretability might be considered alongside accuracy. Connect fairness considerations to specific business risks—including legal liability, reputational damage, and lost market opportunities in underserved segments—to contextualize short-term metric impacts. Develop disaggregated metrics that show both overall performance and performance for specific groups, making disparities explicit rather than hidden in aggregates. Finally, propose incremental adoption approaches that gradually improve fairness while managing performance impacts through controlled deployment</w:t>
      </w:r>
    </w:p>
    <w:p w14:paraId="709E9120" w14:textId="77777777" w:rsidR="00995E32" w:rsidRDefault="00995E32" w:rsidP="00995E32">
      <w:pPr>
        <w:rPr>
          <w:b/>
          <w:bCs/>
        </w:rPr>
      </w:pPr>
      <w:r w:rsidRPr="00995E32">
        <w:rPr>
          <w:b/>
          <w:bCs/>
        </w:rPr>
        <w:lastRenderedPageBreak/>
        <w:t xml:space="preserve">Feedback Loops and Amplification Effects </w:t>
      </w:r>
      <w:r w:rsidRPr="00995E32">
        <w:rPr>
          <w:b/>
          <w:bCs/>
        </w:rPr>
        <w:t>Implementation Framework</w:t>
      </w:r>
    </w:p>
    <w:p w14:paraId="15C4592E" w14:textId="77777777" w:rsidR="00995E32" w:rsidRPr="00995E32" w:rsidRDefault="00995E32" w:rsidP="00995E32">
      <w:pPr>
        <w:rPr>
          <w:b/>
          <w:bCs/>
        </w:rPr>
      </w:pPr>
    </w:p>
    <w:p w14:paraId="0E326679" w14:textId="77777777" w:rsidR="00995E32" w:rsidRPr="00995E32" w:rsidRDefault="00995E32" w:rsidP="00995E32">
      <w:r w:rsidRPr="00995E32">
        <w:t>To systematically detect and address feedback loops in AI systems, implement this structured methodology:</w:t>
      </w:r>
    </w:p>
    <w:p w14:paraId="3E91EE5F" w14:textId="77777777" w:rsidR="00995E32" w:rsidRPr="00995E32" w:rsidRDefault="00995E32" w:rsidP="00995E32">
      <w:pPr>
        <w:numPr>
          <w:ilvl w:val="0"/>
          <w:numId w:val="14"/>
        </w:numPr>
      </w:pPr>
      <w:r w:rsidRPr="00995E32">
        <w:rPr>
          <w:b/>
          <w:bCs/>
        </w:rPr>
        <w:t>Feedback Path Identification:</w:t>
      </w:r>
    </w:p>
    <w:p w14:paraId="7F72981C" w14:textId="77777777" w:rsidR="00995E32" w:rsidRPr="00995E32" w:rsidRDefault="00995E32" w:rsidP="00995E32">
      <w:pPr>
        <w:numPr>
          <w:ilvl w:val="1"/>
          <w:numId w:val="14"/>
        </w:numPr>
      </w:pPr>
      <w:r w:rsidRPr="00995E32">
        <w:t>Map all pathways through which system outputs might influence future inputs.</w:t>
      </w:r>
    </w:p>
    <w:p w14:paraId="6A427610" w14:textId="77777777" w:rsidR="00995E32" w:rsidRPr="00995E32" w:rsidRDefault="00995E32" w:rsidP="00995E32">
      <w:pPr>
        <w:numPr>
          <w:ilvl w:val="1"/>
          <w:numId w:val="14"/>
        </w:numPr>
      </w:pPr>
      <w:r w:rsidRPr="00995E32">
        <w:t>Classify identified feedback paths according to the feedback typology (direct, indirect, user-driven, system-driven).</w:t>
      </w:r>
    </w:p>
    <w:p w14:paraId="12B82273" w14:textId="77777777" w:rsidR="00995E32" w:rsidRPr="00995E32" w:rsidRDefault="00995E32" w:rsidP="00995E32">
      <w:pPr>
        <w:numPr>
          <w:ilvl w:val="1"/>
          <w:numId w:val="14"/>
        </w:numPr>
      </w:pPr>
      <w:r w:rsidRPr="00995E32">
        <w:t>Estimate potential disparity amplification risks for each path based on initial bias measurements.</w:t>
      </w:r>
    </w:p>
    <w:p w14:paraId="3D0E5910" w14:textId="77777777" w:rsidR="00995E32" w:rsidRPr="00995E32" w:rsidRDefault="00995E32" w:rsidP="00995E32">
      <w:pPr>
        <w:numPr>
          <w:ilvl w:val="1"/>
          <w:numId w:val="14"/>
        </w:numPr>
      </w:pPr>
      <w:r w:rsidRPr="00995E32">
        <w:t>Prioritize high-risk feedback paths for detailed monitoring and potential intervention.</w:t>
      </w:r>
    </w:p>
    <w:p w14:paraId="6A7B98FF" w14:textId="77777777" w:rsidR="00995E32" w:rsidRPr="00995E32" w:rsidRDefault="00995E32" w:rsidP="00995E32">
      <w:pPr>
        <w:numPr>
          <w:ilvl w:val="0"/>
          <w:numId w:val="14"/>
        </w:numPr>
      </w:pPr>
      <w:r w:rsidRPr="00995E32">
        <w:rPr>
          <w:b/>
          <w:bCs/>
        </w:rPr>
        <w:t>Dynamic Disparity Measurement:</w:t>
      </w:r>
    </w:p>
    <w:p w14:paraId="22A954D7" w14:textId="77777777" w:rsidR="00995E32" w:rsidRPr="00995E32" w:rsidRDefault="00995E32" w:rsidP="00995E32">
      <w:pPr>
        <w:numPr>
          <w:ilvl w:val="1"/>
          <w:numId w:val="14"/>
        </w:numPr>
      </w:pPr>
      <w:r w:rsidRPr="00995E32">
        <w:t>Implement time-series tracking of fairness metrics across system iterations.</w:t>
      </w:r>
    </w:p>
    <w:p w14:paraId="55288CA7" w14:textId="77777777" w:rsidR="00995E32" w:rsidRPr="00995E32" w:rsidRDefault="00995E32" w:rsidP="00995E32">
      <w:pPr>
        <w:numPr>
          <w:ilvl w:val="1"/>
          <w:numId w:val="14"/>
        </w:numPr>
      </w:pPr>
      <w:r w:rsidRPr="00995E32">
        <w:t>Calculate disparity growth rates to identify exponential amplification patterns.</w:t>
      </w:r>
    </w:p>
    <w:p w14:paraId="0FA8C6A0" w14:textId="77777777" w:rsidR="00995E32" w:rsidRPr="00995E32" w:rsidRDefault="00995E32" w:rsidP="00995E32">
      <w:pPr>
        <w:numPr>
          <w:ilvl w:val="1"/>
          <w:numId w:val="14"/>
        </w:numPr>
      </w:pPr>
      <w:r w:rsidRPr="00995E32">
        <w:t>Conduct counterfactual simulations that isolate feedback effects from other factors.</w:t>
      </w:r>
    </w:p>
    <w:p w14:paraId="58D8A770" w14:textId="77777777" w:rsidR="00995E32" w:rsidRPr="00995E32" w:rsidRDefault="00995E32" w:rsidP="00995E32">
      <w:pPr>
        <w:numPr>
          <w:ilvl w:val="1"/>
          <w:numId w:val="14"/>
        </w:numPr>
      </w:pPr>
      <w:r w:rsidRPr="00995E32">
        <w:t>Measure distribution shifts in both feature spaces and outcome variables across demographic groups.</w:t>
      </w:r>
    </w:p>
    <w:p w14:paraId="0A9C6030" w14:textId="77777777" w:rsidR="00995E32" w:rsidRPr="00995E32" w:rsidRDefault="00995E32" w:rsidP="00995E32">
      <w:pPr>
        <w:numPr>
          <w:ilvl w:val="0"/>
          <w:numId w:val="14"/>
        </w:numPr>
      </w:pPr>
      <w:r w:rsidRPr="00995E32">
        <w:rPr>
          <w:b/>
          <w:bCs/>
        </w:rPr>
        <w:t>Feedback Intervention Design:</w:t>
      </w:r>
    </w:p>
    <w:p w14:paraId="2C22C584" w14:textId="77777777" w:rsidR="00995E32" w:rsidRPr="00995E32" w:rsidRDefault="00995E32" w:rsidP="00995E32">
      <w:pPr>
        <w:numPr>
          <w:ilvl w:val="1"/>
          <w:numId w:val="14"/>
        </w:numPr>
      </w:pPr>
      <w:r w:rsidRPr="00995E32">
        <w:t>Select appropriate intervention strategies based on feedback type and system constraints.</w:t>
      </w:r>
    </w:p>
    <w:p w14:paraId="4D0015A5" w14:textId="77777777" w:rsidR="00995E32" w:rsidRPr="00995E32" w:rsidRDefault="00995E32" w:rsidP="00995E32">
      <w:pPr>
        <w:numPr>
          <w:ilvl w:val="1"/>
          <w:numId w:val="14"/>
        </w:numPr>
      </w:pPr>
      <w:r w:rsidRPr="00995E32">
        <w:t>Implement targeted randomization to prevent self-reinforcing patterns in high-risk areas.</w:t>
      </w:r>
    </w:p>
    <w:p w14:paraId="174B39BA" w14:textId="77777777" w:rsidR="00995E32" w:rsidRPr="00995E32" w:rsidRDefault="00995E32" w:rsidP="00995E32">
      <w:pPr>
        <w:numPr>
          <w:ilvl w:val="1"/>
          <w:numId w:val="14"/>
        </w:numPr>
      </w:pPr>
      <w:r w:rsidRPr="00995E32">
        <w:t>Design distribution monitoring and correction mechanisms that trigger automatically when shifts exceed thresholds.</w:t>
      </w:r>
    </w:p>
    <w:p w14:paraId="3BF265CB" w14:textId="77777777" w:rsidR="00995E32" w:rsidRPr="00995E32" w:rsidRDefault="00995E32" w:rsidP="00995E32">
      <w:pPr>
        <w:numPr>
          <w:ilvl w:val="1"/>
          <w:numId w:val="14"/>
        </w:numPr>
      </w:pPr>
      <w:r w:rsidRPr="00995E32">
        <w:t>Develop causal intervention approaches that modify specific feedback mechanisms without compromising overall system functionality.</w:t>
      </w:r>
    </w:p>
    <w:p w14:paraId="5D37F2B0" w14:textId="77777777" w:rsidR="00995E32" w:rsidRPr="00995E32" w:rsidRDefault="00995E32" w:rsidP="00995E32">
      <w:pPr>
        <w:numPr>
          <w:ilvl w:val="0"/>
          <w:numId w:val="14"/>
        </w:numPr>
      </w:pPr>
      <w:r w:rsidRPr="00995E32">
        <w:rPr>
          <w:b/>
          <w:bCs/>
        </w:rPr>
        <w:t>Continuous Monitoring:</w:t>
      </w:r>
    </w:p>
    <w:p w14:paraId="466630E4" w14:textId="77777777" w:rsidR="00995E32" w:rsidRPr="00995E32" w:rsidRDefault="00995E32" w:rsidP="00995E32">
      <w:pPr>
        <w:numPr>
          <w:ilvl w:val="1"/>
          <w:numId w:val="14"/>
        </w:numPr>
      </w:pPr>
      <w:r w:rsidRPr="00995E32">
        <w:t>Establish automated alerts for accelerating disparity growth rates.</w:t>
      </w:r>
    </w:p>
    <w:p w14:paraId="596E6455" w14:textId="77777777" w:rsidR="00995E32" w:rsidRPr="00995E32" w:rsidRDefault="00995E32" w:rsidP="00995E32">
      <w:pPr>
        <w:numPr>
          <w:ilvl w:val="1"/>
          <w:numId w:val="14"/>
        </w:numPr>
      </w:pPr>
      <w:r w:rsidRPr="00995E32">
        <w:t>Implement A/B testing frameworks that compare system versions with different feedback intervention strategies.</w:t>
      </w:r>
    </w:p>
    <w:p w14:paraId="7B0BF1FC" w14:textId="77777777" w:rsidR="00995E32" w:rsidRPr="00995E32" w:rsidRDefault="00995E32" w:rsidP="00995E32">
      <w:pPr>
        <w:numPr>
          <w:ilvl w:val="1"/>
          <w:numId w:val="14"/>
        </w:numPr>
      </w:pPr>
      <w:r w:rsidRPr="00995E32">
        <w:t>Track long-term disparity evolution to verify intervention effectiveness.</w:t>
      </w:r>
    </w:p>
    <w:p w14:paraId="144F39F9" w14:textId="77777777" w:rsidR="00995E32" w:rsidRPr="00995E32" w:rsidRDefault="00995E32" w:rsidP="00995E32">
      <w:pPr>
        <w:numPr>
          <w:ilvl w:val="1"/>
          <w:numId w:val="14"/>
        </w:numPr>
      </w:pPr>
      <w:r w:rsidRPr="00995E32">
        <w:t>Document observed feedback patterns to inform future system designs.</w:t>
      </w:r>
    </w:p>
    <w:p w14:paraId="3E6FCED0" w14:textId="77777777" w:rsidR="00995E32" w:rsidRPr="00995E32" w:rsidRDefault="00995E32" w:rsidP="00995E32">
      <w:r w:rsidRPr="00995E32">
        <w:t>These methodologies integrate with standard ML workflows by extending traditional static fairness evaluation to include dynamic monitoring and intervention. While adding complexity to system design and evaluation, these approaches prevent the significant fairness violations and potential legal liabilities that can emerge from unchecked feedback loops.</w:t>
      </w:r>
    </w:p>
    <w:p w14:paraId="6D109260" w14:textId="625DD4BB" w:rsidR="00853F19" w:rsidRDefault="00853F19" w:rsidP="00853F19"/>
    <w:p w14:paraId="709F6A66" w14:textId="73C261F3" w:rsidR="00FB14AF" w:rsidRPr="00853F19" w:rsidRDefault="00FB14AF" w:rsidP="00853F19">
      <w:r>
        <w:lastRenderedPageBreak/>
        <w:fldChar w:fldCharType="begin"/>
      </w:r>
      <w:r>
        <w:instrText xml:space="preserve"> INCLUDEPICTURE "https://i.imgur.com/dpWLJg5.png" \* MERGEFORMATINET </w:instrText>
      </w:r>
      <w:r>
        <w:fldChar w:fldCharType="separate"/>
      </w:r>
      <w:r>
        <w:rPr>
          <w:noProof/>
        </w:rPr>
        <w:drawing>
          <wp:inline distT="0" distB="0" distL="0" distR="0" wp14:anchorId="2EE6E0B4" wp14:editId="03349799">
            <wp:extent cx="5731510" cy="8239125"/>
            <wp:effectExtent l="0" t="0" r="0" b="3175"/>
            <wp:docPr id="608015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239125"/>
                    </a:xfrm>
                    <a:prstGeom prst="rect">
                      <a:avLst/>
                    </a:prstGeom>
                    <a:noFill/>
                    <a:ln>
                      <a:noFill/>
                    </a:ln>
                  </pic:spPr>
                </pic:pic>
              </a:graphicData>
            </a:graphic>
          </wp:inline>
        </w:drawing>
      </w:r>
      <w:r>
        <w:fldChar w:fldCharType="end"/>
      </w:r>
    </w:p>
    <w:p w14:paraId="110AD217" w14:textId="77777777" w:rsidR="00853F19" w:rsidRDefault="00853F19">
      <w:pPr>
        <w:rPr>
          <w:lang w:val="en-GB"/>
        </w:rPr>
      </w:pPr>
    </w:p>
    <w:p w14:paraId="75E8FD10" w14:textId="77777777" w:rsidR="00FB14AF" w:rsidRPr="00FB14AF" w:rsidRDefault="00FB14AF" w:rsidP="00FB14AF">
      <w:pPr>
        <w:rPr>
          <w:b/>
          <w:bCs/>
        </w:rPr>
      </w:pPr>
      <w:r w:rsidRPr="00FB14AF">
        <w:rPr>
          <w:b/>
          <w:bCs/>
        </w:rPr>
        <w:t>Evaluation Approach</w:t>
      </w:r>
    </w:p>
    <w:p w14:paraId="064154CA" w14:textId="77777777" w:rsidR="00FB14AF" w:rsidRPr="00FB14AF" w:rsidRDefault="00FB14AF" w:rsidP="00FB14AF">
      <w:r w:rsidRPr="00FB14AF">
        <w:lastRenderedPageBreak/>
        <w:t>To assess whether your feedback loop analysis and intervention is effective, implement these evaluation strategies:</w:t>
      </w:r>
    </w:p>
    <w:p w14:paraId="135E742C" w14:textId="77777777" w:rsidR="00FB14AF" w:rsidRPr="00FB14AF" w:rsidRDefault="00FB14AF" w:rsidP="00FB14AF">
      <w:pPr>
        <w:numPr>
          <w:ilvl w:val="0"/>
          <w:numId w:val="15"/>
        </w:numPr>
      </w:pPr>
      <w:r w:rsidRPr="00FB14AF">
        <w:rPr>
          <w:b/>
          <w:bCs/>
        </w:rPr>
        <w:t>Disparity Growth Rate Comparison:</w:t>
      </w:r>
    </w:p>
    <w:p w14:paraId="299B6499" w14:textId="77777777" w:rsidR="00FB14AF" w:rsidRPr="00FB14AF" w:rsidRDefault="00FB14AF" w:rsidP="00FB14AF">
      <w:pPr>
        <w:numPr>
          <w:ilvl w:val="1"/>
          <w:numId w:val="15"/>
        </w:numPr>
      </w:pPr>
      <w:r w:rsidRPr="00FB14AF">
        <w:t>Calculate and compare disparity growth rates before and after intervention.</w:t>
      </w:r>
    </w:p>
    <w:p w14:paraId="496F064B" w14:textId="77777777" w:rsidR="00FB14AF" w:rsidRPr="00FB14AF" w:rsidRDefault="00FB14AF" w:rsidP="00FB14AF">
      <w:pPr>
        <w:numPr>
          <w:ilvl w:val="1"/>
          <w:numId w:val="15"/>
        </w:numPr>
      </w:pPr>
      <w:r w:rsidRPr="00FB14AF">
        <w:t>Establish acceptable thresholds for maximum growth rates across different metrics.</w:t>
      </w:r>
    </w:p>
    <w:p w14:paraId="43513460" w14:textId="77777777" w:rsidR="00FB14AF" w:rsidRPr="00FB14AF" w:rsidRDefault="00FB14AF" w:rsidP="00FB14AF">
      <w:pPr>
        <w:numPr>
          <w:ilvl w:val="1"/>
          <w:numId w:val="15"/>
        </w:numPr>
      </w:pPr>
      <w:r w:rsidRPr="00FB14AF">
        <w:t>Verify that growth rates remain within bounds over extended periods, not just immediately after intervention.</w:t>
      </w:r>
    </w:p>
    <w:p w14:paraId="1D532B82" w14:textId="77777777" w:rsidR="00FB14AF" w:rsidRPr="00FB14AF" w:rsidRDefault="00FB14AF" w:rsidP="00FB14AF">
      <w:pPr>
        <w:numPr>
          <w:ilvl w:val="0"/>
          <w:numId w:val="15"/>
        </w:numPr>
      </w:pPr>
      <w:r w:rsidRPr="00FB14AF">
        <w:rPr>
          <w:b/>
          <w:bCs/>
        </w:rPr>
        <w:t>Counterfactual Performance Analysis:</w:t>
      </w:r>
    </w:p>
    <w:p w14:paraId="1AB8CB88" w14:textId="77777777" w:rsidR="00FB14AF" w:rsidRPr="00FB14AF" w:rsidRDefault="00FB14AF" w:rsidP="00FB14AF">
      <w:pPr>
        <w:numPr>
          <w:ilvl w:val="1"/>
          <w:numId w:val="15"/>
        </w:numPr>
      </w:pPr>
      <w:r w:rsidRPr="00FB14AF">
        <w:t>Simulate system performance with and without feedback interventions.</w:t>
      </w:r>
    </w:p>
    <w:p w14:paraId="3E64E7D0" w14:textId="77777777" w:rsidR="00FB14AF" w:rsidRPr="00FB14AF" w:rsidRDefault="00FB14AF" w:rsidP="00FB14AF">
      <w:pPr>
        <w:numPr>
          <w:ilvl w:val="1"/>
          <w:numId w:val="15"/>
        </w:numPr>
      </w:pPr>
      <w:r w:rsidRPr="00FB14AF">
        <w:t>Measure both short-term performance impact and long-term disparity evolution.</w:t>
      </w:r>
    </w:p>
    <w:p w14:paraId="401DF45F" w14:textId="77777777" w:rsidR="00FB14AF" w:rsidRPr="00FB14AF" w:rsidRDefault="00FB14AF" w:rsidP="00FB14AF">
      <w:pPr>
        <w:numPr>
          <w:ilvl w:val="1"/>
          <w:numId w:val="15"/>
        </w:numPr>
      </w:pPr>
      <w:r w:rsidRPr="00FB14AF">
        <w:t>Quantify the trade-off between immediate performance and feedback mitigation.</w:t>
      </w:r>
    </w:p>
    <w:p w14:paraId="5834CA3C" w14:textId="77777777" w:rsidR="00FB14AF" w:rsidRPr="00FB14AF" w:rsidRDefault="00FB14AF" w:rsidP="00FB14AF">
      <w:pPr>
        <w:numPr>
          <w:ilvl w:val="0"/>
          <w:numId w:val="15"/>
        </w:numPr>
      </w:pPr>
      <w:r w:rsidRPr="00FB14AF">
        <w:rPr>
          <w:b/>
          <w:bCs/>
        </w:rPr>
        <w:t>Distribution Stability Assessment:</w:t>
      </w:r>
    </w:p>
    <w:p w14:paraId="7C3F44F2" w14:textId="77777777" w:rsidR="00FB14AF" w:rsidRPr="00FB14AF" w:rsidRDefault="00FB14AF" w:rsidP="00FB14AF">
      <w:pPr>
        <w:numPr>
          <w:ilvl w:val="1"/>
          <w:numId w:val="15"/>
        </w:numPr>
      </w:pPr>
      <w:r w:rsidRPr="00FB14AF">
        <w:t>Track key data distribution statistics over time to verify stability.</w:t>
      </w:r>
    </w:p>
    <w:p w14:paraId="2245005C" w14:textId="77777777" w:rsidR="00FB14AF" w:rsidRPr="00FB14AF" w:rsidRDefault="00FB14AF" w:rsidP="00FB14AF">
      <w:pPr>
        <w:numPr>
          <w:ilvl w:val="1"/>
          <w:numId w:val="15"/>
        </w:numPr>
      </w:pPr>
      <w:r w:rsidRPr="00FB14AF">
        <w:t>Compare distribution drift rates across demographic groups to ensure equitable stability.</w:t>
      </w:r>
    </w:p>
    <w:p w14:paraId="4C2B9A6B" w14:textId="77777777" w:rsidR="00FB14AF" w:rsidRPr="00FB14AF" w:rsidRDefault="00FB14AF" w:rsidP="00FB14AF">
      <w:pPr>
        <w:numPr>
          <w:ilvl w:val="1"/>
          <w:numId w:val="15"/>
        </w:numPr>
      </w:pPr>
      <w:r w:rsidRPr="00FB14AF">
        <w:t>Document distribution change points and correlate them with system modifications.</w:t>
      </w:r>
    </w:p>
    <w:p w14:paraId="3FCFE246" w14:textId="77777777" w:rsidR="00FB14AF" w:rsidRDefault="00FB14AF" w:rsidP="00FB14AF">
      <w:r w:rsidRPr="00FB14AF">
        <w:t>These evaluation approaches should connect to your organization's broader fairness assessment framework, providing dynamic analysis that complements static fairness metrics and identifies emerging risks before they create significant disparities.</w:t>
      </w:r>
    </w:p>
    <w:p w14:paraId="46586D72" w14:textId="77777777" w:rsidR="00FB14AF" w:rsidRDefault="00FB14AF" w:rsidP="00FB14AF"/>
    <w:p w14:paraId="3B6E4D45" w14:textId="77777777" w:rsidR="00FB14AF" w:rsidRPr="00FB14AF" w:rsidRDefault="00FB14AF" w:rsidP="00FB14AF"/>
    <w:p w14:paraId="226147DC" w14:textId="205A7315" w:rsidR="00FB14AF" w:rsidRPr="00FB14AF" w:rsidRDefault="00FB14AF" w:rsidP="00FB14AF">
      <w:r w:rsidRPr="00FB14AF">
        <w:rPr>
          <w:b/>
          <w:bCs/>
        </w:rPr>
        <w:t>4. Case Study: Content Recommendation System</w:t>
      </w:r>
      <w:r w:rsidRPr="00FB14AF">
        <w:t xml:space="preserve"> </w:t>
      </w:r>
    </w:p>
    <w:p w14:paraId="090E7713" w14:textId="77777777" w:rsidR="00FB14AF" w:rsidRPr="00FB14AF" w:rsidRDefault="00FB14AF" w:rsidP="00FB14AF"/>
    <w:p w14:paraId="0AFAD791" w14:textId="77777777" w:rsidR="00FB14AF" w:rsidRPr="00FB14AF" w:rsidRDefault="00FB14AF" w:rsidP="00FB14AF">
      <w:pPr>
        <w:rPr>
          <w:b/>
          <w:bCs/>
        </w:rPr>
      </w:pPr>
      <w:r w:rsidRPr="00FB14AF">
        <w:rPr>
          <w:b/>
          <w:bCs/>
        </w:rPr>
        <w:t>Scenario Context</w:t>
      </w:r>
    </w:p>
    <w:p w14:paraId="542C89FA" w14:textId="77777777" w:rsidR="00FB14AF" w:rsidRPr="00FB14AF" w:rsidRDefault="00FB14AF" w:rsidP="00FB14AF">
      <w:r w:rsidRPr="00FB14AF">
        <w:t>A digital education platform uses a machine learning recommendation system to suggest learning materials to students based on their past engagement patterns, learning goals, and performance. The system aims to personalize the educational experience by recommending content that matches each student's interests and learning pace. Key stakeholders include students seeking effective learning resources, educators concerned with comprehensive educational coverage, platform developers focused on engagement metrics, and education policy experts monitoring equity in educational access.</w:t>
      </w:r>
    </w:p>
    <w:p w14:paraId="4BB60D6B" w14:textId="77777777" w:rsidR="00FB14AF" w:rsidRDefault="00FB14AF" w:rsidP="00FB14AF">
      <w:r w:rsidRPr="00FB14AF">
        <w:t>Fairness is particularly critical in this domain because educational recommendations directly influence learning opportunities and outcomes, with potential long-term impacts on students' academic development and career trajectories. The recommendation system must balance personalization with ensuring equitable access to high-quality educational resources across different student demographics.</w:t>
      </w:r>
    </w:p>
    <w:p w14:paraId="37EF2811" w14:textId="77777777" w:rsidR="00FB14AF" w:rsidRDefault="00FB14AF" w:rsidP="00FB14AF"/>
    <w:p w14:paraId="0B48EA71" w14:textId="77777777" w:rsidR="00FB14AF" w:rsidRPr="00FB14AF" w:rsidRDefault="00FB14AF" w:rsidP="00FB14AF"/>
    <w:p w14:paraId="222D944B" w14:textId="77777777" w:rsidR="00FB14AF" w:rsidRPr="00FB14AF" w:rsidRDefault="00FB14AF" w:rsidP="00FB14AF">
      <w:pPr>
        <w:rPr>
          <w:b/>
          <w:bCs/>
        </w:rPr>
      </w:pPr>
      <w:r w:rsidRPr="00FB14AF">
        <w:rPr>
          <w:b/>
          <w:bCs/>
        </w:rPr>
        <w:t>Problem Analysis</w:t>
      </w:r>
    </w:p>
    <w:p w14:paraId="499ED398" w14:textId="77777777" w:rsidR="00FB14AF" w:rsidRPr="00FB14AF" w:rsidRDefault="00FB14AF" w:rsidP="00FB14AF">
      <w:r w:rsidRPr="00FB14AF">
        <w:t>Applying core concepts from this Unit reveals several potential feedback loop concerns in the education recommendation system:</w:t>
      </w:r>
    </w:p>
    <w:p w14:paraId="6D283998" w14:textId="77777777" w:rsidR="00FB14AF" w:rsidRPr="00FB14AF" w:rsidRDefault="00FB14AF" w:rsidP="00FB14AF">
      <w:pPr>
        <w:numPr>
          <w:ilvl w:val="0"/>
          <w:numId w:val="16"/>
        </w:numPr>
      </w:pPr>
      <w:r w:rsidRPr="00FB14AF">
        <w:rPr>
          <w:b/>
          <w:bCs/>
        </w:rPr>
        <w:lastRenderedPageBreak/>
        <w:t>Runaway Feedback Effects:</w:t>
      </w:r>
      <w:r w:rsidRPr="00FB14AF">
        <w:t> Analysis of six months of historical data reveals that students who initially received recommendations for advanced content showed progressively increasing engagement, leading to more advanced recommendations, while students who initially received basic content recommendations showed declining engagement over time. This pattern suggests a runaway feedback effect where initial recommendation differences are amplifying rather than correcting over time.</w:t>
      </w:r>
    </w:p>
    <w:p w14:paraId="3B367215" w14:textId="77777777" w:rsidR="00FB14AF" w:rsidRPr="00FB14AF" w:rsidRDefault="00FB14AF" w:rsidP="00FB14AF">
      <w:pPr>
        <w:numPr>
          <w:ilvl w:val="0"/>
          <w:numId w:val="16"/>
        </w:numPr>
      </w:pPr>
      <w:r w:rsidRPr="00FB14AF">
        <w:rPr>
          <w:b/>
          <w:bCs/>
        </w:rPr>
        <w:t>Feedback Typology Analysis:</w:t>
      </w:r>
      <w:r w:rsidRPr="00FB14AF">
        <w:t> Several feedback mechanisms are identified:</w:t>
      </w:r>
    </w:p>
    <w:p w14:paraId="32C35ED4" w14:textId="77777777" w:rsidR="00FB14AF" w:rsidRPr="00FB14AF" w:rsidRDefault="00FB14AF" w:rsidP="00FB14AF">
      <w:pPr>
        <w:numPr>
          <w:ilvl w:val="1"/>
          <w:numId w:val="16"/>
        </w:numPr>
      </w:pPr>
      <w:r w:rsidRPr="00FB14AF">
        <w:rPr>
          <w:b/>
          <w:bCs/>
        </w:rPr>
        <w:t>Direct Feedback:</w:t>
      </w:r>
      <w:r w:rsidRPr="00FB14AF">
        <w:t> Student engagement with recommended content directly influences future recommendations.</w:t>
      </w:r>
    </w:p>
    <w:p w14:paraId="0C19C4A2" w14:textId="77777777" w:rsidR="00FB14AF" w:rsidRPr="00FB14AF" w:rsidRDefault="00FB14AF" w:rsidP="00FB14AF">
      <w:pPr>
        <w:numPr>
          <w:ilvl w:val="1"/>
          <w:numId w:val="16"/>
        </w:numPr>
      </w:pPr>
      <w:r w:rsidRPr="00FB14AF">
        <w:rPr>
          <w:b/>
          <w:bCs/>
        </w:rPr>
        <w:t>Indirect Feedback:</w:t>
      </w:r>
      <w:r w:rsidRPr="00FB14AF">
        <w:t> Content mastery unlocks new content areas, creating path dependencies in learning trajectories.</w:t>
      </w:r>
    </w:p>
    <w:p w14:paraId="5399379E" w14:textId="77777777" w:rsidR="00FB14AF" w:rsidRPr="00FB14AF" w:rsidRDefault="00FB14AF" w:rsidP="00FB14AF">
      <w:pPr>
        <w:numPr>
          <w:ilvl w:val="1"/>
          <w:numId w:val="16"/>
        </w:numPr>
      </w:pPr>
      <w:r w:rsidRPr="00FB14AF">
        <w:rPr>
          <w:b/>
          <w:bCs/>
        </w:rPr>
        <w:t>User-Driven Feedback:</w:t>
      </w:r>
      <w:r w:rsidRPr="00FB14AF">
        <w:t> Students adapt their behavior based on recommendation patterns, sometimes avoiding content categories where they receive fewer recommendations.</w:t>
      </w:r>
    </w:p>
    <w:p w14:paraId="37F78E27" w14:textId="77777777" w:rsidR="00FB14AF" w:rsidRPr="00FB14AF" w:rsidRDefault="00FB14AF" w:rsidP="00FB14AF">
      <w:pPr>
        <w:numPr>
          <w:ilvl w:val="1"/>
          <w:numId w:val="16"/>
        </w:numPr>
      </w:pPr>
      <w:r w:rsidRPr="00FB14AF">
        <w:rPr>
          <w:b/>
          <w:bCs/>
        </w:rPr>
        <w:t>System-Driven Feedback:</w:t>
      </w:r>
      <w:r w:rsidRPr="00FB14AF">
        <w:t> The recommendation algorithm continuously updates based on aggregate engagement patterns, potentially amplifying popular content categories.</w:t>
      </w:r>
    </w:p>
    <w:p w14:paraId="2F153B45" w14:textId="77777777" w:rsidR="00FB14AF" w:rsidRPr="00FB14AF" w:rsidRDefault="00FB14AF" w:rsidP="00FB14AF">
      <w:pPr>
        <w:numPr>
          <w:ilvl w:val="0"/>
          <w:numId w:val="16"/>
        </w:numPr>
      </w:pPr>
      <w:r w:rsidRPr="00FB14AF">
        <w:rPr>
          <w:b/>
          <w:bCs/>
        </w:rPr>
        <w:t>Measurement Reveals Demographic Disparities:</w:t>
      </w:r>
      <w:r w:rsidRPr="00FB14AF">
        <w:t> Applying disparity growth rate analysis shows that recommendation diversity is declining 37% faster for students from lower socioeconomic backgrounds. Distribution shift monitoring reveals that STEM content exposure is growing for male students while remaining stable for female students, creating a widening gender gap in STEM content recommendations that was not apparent in static fairness metrics.</w:t>
      </w:r>
    </w:p>
    <w:p w14:paraId="5C8F9C62" w14:textId="77777777" w:rsidR="00FB14AF" w:rsidRPr="00FB14AF" w:rsidRDefault="00FB14AF" w:rsidP="00FB14AF">
      <w:pPr>
        <w:numPr>
          <w:ilvl w:val="0"/>
          <w:numId w:val="16"/>
        </w:numPr>
      </w:pPr>
      <w:r w:rsidRPr="00FB14AF">
        <w:rPr>
          <w:b/>
          <w:bCs/>
        </w:rPr>
        <w:t>Intersectional Effects:</w:t>
      </w:r>
      <w:r w:rsidRPr="00FB14AF">
        <w:t> The most severe feedback effects appear at specific intersections, with female students from lower socioeconomic backgrounds showing the steepest decline in advanced content recommendations—a pattern not fully visible when analyzing either gender or socioeconomic status independently.</w:t>
      </w:r>
    </w:p>
    <w:p w14:paraId="0C6F3F09" w14:textId="77777777" w:rsidR="00FB14AF" w:rsidRDefault="00FB14AF" w:rsidP="00FB14AF">
      <w:r w:rsidRPr="00FB14AF">
        <w:t>These findings suggest that while the recommendation system appears reasonably fair in static analysis, feedback dynamics are creating progressively larger disparities that could significantly impact educational outcomes if not addressed.</w:t>
      </w:r>
    </w:p>
    <w:p w14:paraId="5CE36E03" w14:textId="77777777" w:rsidR="00FB14AF" w:rsidRDefault="00FB14AF" w:rsidP="00FB14AF"/>
    <w:p w14:paraId="50651E05" w14:textId="77777777" w:rsidR="00FB14AF" w:rsidRPr="00FB14AF" w:rsidRDefault="00FB14AF" w:rsidP="00FB14AF"/>
    <w:p w14:paraId="54AB162F" w14:textId="523D9469" w:rsidR="00FB14AF" w:rsidRDefault="00FB14AF" w:rsidP="00FB14AF">
      <w:r w:rsidRPr="00FB14AF">
        <w:rPr>
          <w:b/>
          <w:bCs/>
        </w:rPr>
        <w:t>Solution Implementation</w:t>
      </w:r>
    </w:p>
    <w:p w14:paraId="27E5637F" w14:textId="77777777" w:rsidR="00FB14AF" w:rsidRPr="00FB14AF" w:rsidRDefault="00FB14AF" w:rsidP="00FB14AF"/>
    <w:p w14:paraId="427EDEB8" w14:textId="77777777" w:rsidR="00FB14AF" w:rsidRPr="00FB14AF" w:rsidRDefault="00FB14AF" w:rsidP="00FB14AF">
      <w:r w:rsidRPr="00FB14AF">
        <w:t>To address these identified feedback concerns, the education platform implemented a structured intervention approach:</w:t>
      </w:r>
    </w:p>
    <w:p w14:paraId="183303ED" w14:textId="77777777" w:rsidR="00FB14AF" w:rsidRPr="00FB14AF" w:rsidRDefault="00FB14AF" w:rsidP="00FB14AF">
      <w:pPr>
        <w:numPr>
          <w:ilvl w:val="0"/>
          <w:numId w:val="17"/>
        </w:numPr>
      </w:pPr>
      <w:r w:rsidRPr="00FB14AF">
        <w:t>For </w:t>
      </w:r>
      <w:r w:rsidRPr="00FB14AF">
        <w:rPr>
          <w:b/>
          <w:bCs/>
        </w:rPr>
        <w:t>Runaway Feedback Effects</w:t>
      </w:r>
      <w:r w:rsidRPr="00FB14AF">
        <w:t>, they:</w:t>
      </w:r>
    </w:p>
    <w:p w14:paraId="782A4EB8" w14:textId="77777777" w:rsidR="00FB14AF" w:rsidRPr="00FB14AF" w:rsidRDefault="00FB14AF" w:rsidP="00FB14AF">
      <w:pPr>
        <w:numPr>
          <w:ilvl w:val="1"/>
          <w:numId w:val="17"/>
        </w:numPr>
      </w:pPr>
      <w:r w:rsidRPr="00FB14AF">
        <w:t>Implemented a "learning trajectory balancing" algorithm that counteracts self-reinforcing cycles by periodically boosting recommendations for content categories showing declining engagement;</w:t>
      </w:r>
    </w:p>
    <w:p w14:paraId="0A1AEED2" w14:textId="77777777" w:rsidR="00FB14AF" w:rsidRPr="00FB14AF" w:rsidRDefault="00FB14AF" w:rsidP="00FB14AF">
      <w:pPr>
        <w:numPr>
          <w:ilvl w:val="1"/>
          <w:numId w:val="17"/>
        </w:numPr>
      </w:pPr>
      <w:r w:rsidRPr="00FB14AF">
        <w:t>Created disparity growth rate dashboards that track how quickly content exposure diverges across student groups; and</w:t>
      </w:r>
    </w:p>
    <w:p w14:paraId="46489913" w14:textId="77777777" w:rsidR="00FB14AF" w:rsidRPr="00FB14AF" w:rsidRDefault="00FB14AF" w:rsidP="00FB14AF">
      <w:pPr>
        <w:numPr>
          <w:ilvl w:val="1"/>
          <w:numId w:val="17"/>
        </w:numPr>
      </w:pPr>
      <w:r w:rsidRPr="00FB14AF">
        <w:t>Established maximum thresholds for acceptable disparity growth, with automatic alerts when these thresholds are approached.</w:t>
      </w:r>
    </w:p>
    <w:p w14:paraId="6A253CE0" w14:textId="77777777" w:rsidR="00FB14AF" w:rsidRPr="00FB14AF" w:rsidRDefault="00FB14AF" w:rsidP="00FB14AF">
      <w:pPr>
        <w:numPr>
          <w:ilvl w:val="0"/>
          <w:numId w:val="17"/>
        </w:numPr>
      </w:pPr>
      <w:r w:rsidRPr="00FB14AF">
        <w:t>For </w:t>
      </w:r>
      <w:r w:rsidRPr="00FB14AF">
        <w:rPr>
          <w:b/>
          <w:bCs/>
        </w:rPr>
        <w:t>Feedback Type-Specific Interventions</w:t>
      </w:r>
      <w:r w:rsidRPr="00FB14AF">
        <w:t>, they:</w:t>
      </w:r>
    </w:p>
    <w:p w14:paraId="319D4873" w14:textId="77777777" w:rsidR="00FB14AF" w:rsidRPr="00FB14AF" w:rsidRDefault="00FB14AF" w:rsidP="00FB14AF">
      <w:pPr>
        <w:numPr>
          <w:ilvl w:val="1"/>
          <w:numId w:val="17"/>
        </w:numPr>
      </w:pPr>
      <w:r w:rsidRPr="00FB14AF">
        <w:lastRenderedPageBreak/>
        <w:t>Addressed direct feedback by implementing strategic exploration parameters that ensure minimum exposure to diverse content categories regardless of past engagement;</w:t>
      </w:r>
    </w:p>
    <w:p w14:paraId="79F12CE7" w14:textId="77777777" w:rsidR="00FB14AF" w:rsidRPr="00FB14AF" w:rsidRDefault="00FB14AF" w:rsidP="00FB14AF">
      <w:pPr>
        <w:numPr>
          <w:ilvl w:val="1"/>
          <w:numId w:val="17"/>
        </w:numPr>
      </w:pPr>
      <w:r w:rsidRPr="00FB14AF">
        <w:t>Mitigated indirect feedback by creating multiple learning pathways to advanced content, preventing path dependency; and</w:t>
      </w:r>
    </w:p>
    <w:p w14:paraId="3454A4E9" w14:textId="77777777" w:rsidR="00FB14AF" w:rsidRPr="00FB14AF" w:rsidRDefault="00FB14AF" w:rsidP="00FB14AF">
      <w:pPr>
        <w:numPr>
          <w:ilvl w:val="1"/>
          <w:numId w:val="17"/>
        </w:numPr>
      </w:pPr>
      <w:r w:rsidRPr="00FB14AF">
        <w:t>Countered system-driven feedback by regularly rebalancing the training data to maintain consistent demographic and content type distributions over time.</w:t>
      </w:r>
    </w:p>
    <w:p w14:paraId="2E475663" w14:textId="77777777" w:rsidR="00FB14AF" w:rsidRPr="00FB14AF" w:rsidRDefault="00FB14AF" w:rsidP="00FB14AF">
      <w:pPr>
        <w:numPr>
          <w:ilvl w:val="0"/>
          <w:numId w:val="17"/>
        </w:numPr>
      </w:pPr>
      <w:r w:rsidRPr="00FB14AF">
        <w:t>For </w:t>
      </w:r>
      <w:r w:rsidRPr="00FB14AF">
        <w:rPr>
          <w:b/>
          <w:bCs/>
        </w:rPr>
        <w:t>Distribution Monitoring</w:t>
      </w:r>
      <w:r w:rsidRPr="00FB14AF">
        <w:t>, they:</w:t>
      </w:r>
    </w:p>
    <w:p w14:paraId="01C9E258" w14:textId="77777777" w:rsidR="00FB14AF" w:rsidRPr="00FB14AF" w:rsidRDefault="00FB14AF" w:rsidP="00FB14AF">
      <w:pPr>
        <w:numPr>
          <w:ilvl w:val="1"/>
          <w:numId w:val="17"/>
        </w:numPr>
      </w:pPr>
      <w:r w:rsidRPr="00FB14AF">
        <w:t>Developed a comprehensive monitoring framework tracking 15 key distribution metrics across student demographics;</w:t>
      </w:r>
    </w:p>
    <w:p w14:paraId="38FCFD4C" w14:textId="77777777" w:rsidR="00FB14AF" w:rsidRPr="00FB14AF" w:rsidRDefault="00FB14AF" w:rsidP="00FB14AF">
      <w:pPr>
        <w:numPr>
          <w:ilvl w:val="1"/>
          <w:numId w:val="17"/>
        </w:numPr>
      </w:pPr>
      <w:r w:rsidRPr="00FB14AF">
        <w:t>Implemented automated distribution correction when content exposure began to skew beyond established thresholds; and</w:t>
      </w:r>
    </w:p>
    <w:p w14:paraId="5C8E1058" w14:textId="77777777" w:rsidR="00FB14AF" w:rsidRPr="00FB14AF" w:rsidRDefault="00FB14AF" w:rsidP="00FB14AF">
      <w:pPr>
        <w:numPr>
          <w:ilvl w:val="1"/>
          <w:numId w:val="17"/>
        </w:numPr>
      </w:pPr>
      <w:r w:rsidRPr="00FB14AF">
        <w:t>Created visualization tools allowing educators to observe emerging recommendation patterns and manually intervene when concerning trends appeared.</w:t>
      </w:r>
    </w:p>
    <w:p w14:paraId="5115F89A" w14:textId="77777777" w:rsidR="00FB14AF" w:rsidRPr="00FB14AF" w:rsidRDefault="00FB14AF" w:rsidP="00FB14AF">
      <w:pPr>
        <w:numPr>
          <w:ilvl w:val="0"/>
          <w:numId w:val="17"/>
        </w:numPr>
      </w:pPr>
      <w:r w:rsidRPr="00FB14AF">
        <w:t>For </w:t>
      </w:r>
      <w:r w:rsidRPr="00FB14AF">
        <w:rPr>
          <w:b/>
          <w:bCs/>
        </w:rPr>
        <w:t>Intersectional Considerations</w:t>
      </w:r>
      <w:r w:rsidRPr="00FB14AF">
        <w:t>, they:</w:t>
      </w:r>
    </w:p>
    <w:p w14:paraId="52EF16B8" w14:textId="77777777" w:rsidR="00FB14AF" w:rsidRPr="00FB14AF" w:rsidRDefault="00FB14AF" w:rsidP="00FB14AF">
      <w:pPr>
        <w:numPr>
          <w:ilvl w:val="1"/>
          <w:numId w:val="17"/>
        </w:numPr>
      </w:pPr>
      <w:r w:rsidRPr="00FB14AF">
        <w:t>Refined monitoring to track recommendation patterns across demographic intersections, not just individual attributes;</w:t>
      </w:r>
    </w:p>
    <w:p w14:paraId="39476477" w14:textId="77777777" w:rsidR="00FB14AF" w:rsidRPr="00FB14AF" w:rsidRDefault="00FB14AF" w:rsidP="00FB14AF">
      <w:pPr>
        <w:numPr>
          <w:ilvl w:val="1"/>
          <w:numId w:val="17"/>
        </w:numPr>
      </w:pPr>
      <w:r w:rsidRPr="00FB14AF">
        <w:t>Implemented customized intervention parameters for historically underserved intersectional groups; and</w:t>
      </w:r>
    </w:p>
    <w:p w14:paraId="02E5F7FC" w14:textId="77777777" w:rsidR="00FB14AF" w:rsidRPr="00FB14AF" w:rsidRDefault="00FB14AF" w:rsidP="00FB14AF">
      <w:pPr>
        <w:numPr>
          <w:ilvl w:val="1"/>
          <w:numId w:val="17"/>
        </w:numPr>
      </w:pPr>
      <w:r w:rsidRPr="00FB14AF">
        <w:t>Developed specialized content designed to counteract observed feedback patterns for specific intersectional groups.</w:t>
      </w:r>
    </w:p>
    <w:p w14:paraId="4B672E5A" w14:textId="77777777" w:rsidR="00FB14AF" w:rsidRPr="00FB14AF" w:rsidRDefault="00FB14AF" w:rsidP="00FB14AF">
      <w:r w:rsidRPr="00FB14AF">
        <w:t>Throughout implementation, they maintained a careful balance between breaking harmful feedback cycles and preserving the personalization benefits that recommendation systems provide, using targeted interventions rather than constraining the entire system.</w:t>
      </w:r>
    </w:p>
    <w:p w14:paraId="506A0831" w14:textId="77777777" w:rsidR="00FB14AF" w:rsidRPr="00FB14AF" w:rsidRDefault="00FB14AF" w:rsidP="00FB14AF">
      <w:pPr>
        <w:rPr>
          <w:b/>
          <w:bCs/>
        </w:rPr>
      </w:pPr>
      <w:r w:rsidRPr="00FB14AF">
        <w:rPr>
          <w:b/>
          <w:bCs/>
        </w:rPr>
        <w:t>Outcomes and Lessons</w:t>
      </w:r>
    </w:p>
    <w:p w14:paraId="0EC913F3" w14:textId="77777777" w:rsidR="00FB14AF" w:rsidRPr="00FB14AF" w:rsidRDefault="00FB14AF" w:rsidP="00FB14AF">
      <w:r w:rsidRPr="00FB14AF">
        <w:t>The implementation resulted in several measurable improvements over a four-month evaluation period:</w:t>
      </w:r>
    </w:p>
    <w:p w14:paraId="530F0414" w14:textId="77777777" w:rsidR="00FB14AF" w:rsidRPr="00FB14AF" w:rsidRDefault="00FB14AF" w:rsidP="00FB14AF">
      <w:pPr>
        <w:numPr>
          <w:ilvl w:val="0"/>
          <w:numId w:val="18"/>
        </w:numPr>
      </w:pPr>
      <w:r w:rsidRPr="00FB14AF">
        <w:t>Disparity growth rates in advanced content exposure decreased by 68% across demographic groups.</w:t>
      </w:r>
    </w:p>
    <w:p w14:paraId="021C52F4" w14:textId="77777777" w:rsidR="00FB14AF" w:rsidRPr="00FB14AF" w:rsidRDefault="00FB14AF" w:rsidP="00FB14AF">
      <w:pPr>
        <w:numPr>
          <w:ilvl w:val="0"/>
          <w:numId w:val="18"/>
        </w:numPr>
      </w:pPr>
      <w:r w:rsidRPr="00FB14AF">
        <w:t>STEM content recommendation diversity increased for female students without reducing male student engagement.</w:t>
      </w:r>
    </w:p>
    <w:p w14:paraId="13A70C65" w14:textId="77777777" w:rsidR="00FB14AF" w:rsidRPr="00FB14AF" w:rsidRDefault="00FB14AF" w:rsidP="00FB14AF">
      <w:pPr>
        <w:numPr>
          <w:ilvl w:val="0"/>
          <w:numId w:val="18"/>
        </w:numPr>
      </w:pPr>
      <w:r w:rsidRPr="00FB14AF">
        <w:t>Long-term user retention improved by 13% for previously underserved demographic groups.</w:t>
      </w:r>
    </w:p>
    <w:p w14:paraId="0A93498D" w14:textId="77777777" w:rsidR="00FB14AF" w:rsidRPr="00FB14AF" w:rsidRDefault="00FB14AF" w:rsidP="00FB14AF">
      <w:pPr>
        <w:numPr>
          <w:ilvl w:val="0"/>
          <w:numId w:val="18"/>
        </w:numPr>
      </w:pPr>
      <w:r w:rsidRPr="00FB14AF">
        <w:t>Overall system performance maintained its personalization quality while achieving more equitable content distribution.</w:t>
      </w:r>
    </w:p>
    <w:p w14:paraId="4F795BF2" w14:textId="77777777" w:rsidR="00FB14AF" w:rsidRPr="00FB14AF" w:rsidRDefault="00FB14AF" w:rsidP="00FB14AF">
      <w:r w:rsidRPr="00FB14AF">
        <w:t>Key challenges remained, including the need for continuous monitoring as new content and users entered the system, and the ongoing tension between exploration (for fairness) and exploitation (for engagement) in the recommendation strategy.</w:t>
      </w:r>
    </w:p>
    <w:p w14:paraId="7DC935D1" w14:textId="77777777" w:rsidR="00FB14AF" w:rsidRPr="00FB14AF" w:rsidRDefault="00FB14AF" w:rsidP="00FB14AF">
      <w:r w:rsidRPr="00FB14AF">
        <w:t>The most generalizable lessons included:</w:t>
      </w:r>
    </w:p>
    <w:p w14:paraId="2B228A23" w14:textId="77777777" w:rsidR="00FB14AF" w:rsidRPr="00FB14AF" w:rsidRDefault="00FB14AF" w:rsidP="00FB14AF">
      <w:pPr>
        <w:numPr>
          <w:ilvl w:val="0"/>
          <w:numId w:val="19"/>
        </w:numPr>
      </w:pPr>
      <w:r w:rsidRPr="00FB14AF">
        <w:t>The importance of explicitly measuring disparity growth rates rather than just static fairness metrics, as systems can appear fair in snapshot analysis while creating significant disparities through dynamic operation.</w:t>
      </w:r>
    </w:p>
    <w:p w14:paraId="671A3A41" w14:textId="77777777" w:rsidR="00FB14AF" w:rsidRPr="00FB14AF" w:rsidRDefault="00FB14AF" w:rsidP="00FB14AF">
      <w:pPr>
        <w:numPr>
          <w:ilvl w:val="0"/>
          <w:numId w:val="19"/>
        </w:numPr>
      </w:pPr>
      <w:r w:rsidRPr="00FB14AF">
        <w:lastRenderedPageBreak/>
        <w:t>The effectiveness of targeted interventions for specific feedback mechanisms rather than generic fairness constraints, allowing preservation of system benefits while preventing harmful cycles.</w:t>
      </w:r>
    </w:p>
    <w:p w14:paraId="49E77D01" w14:textId="664165A4" w:rsidR="000F44C7" w:rsidRDefault="00FB14AF" w:rsidP="000F44C7">
      <w:pPr>
        <w:numPr>
          <w:ilvl w:val="0"/>
          <w:numId w:val="19"/>
        </w:numPr>
      </w:pPr>
      <w:r w:rsidRPr="00FB14AF">
        <w:t>The critical value of intersectional analysis in feedback detection, as the most severe amplification effects often occur at demographic intersections rather than across primary demographic categories.</w:t>
      </w:r>
    </w:p>
    <w:p w14:paraId="753C58F7" w14:textId="77777777" w:rsidR="000F44C7" w:rsidRDefault="000F44C7" w:rsidP="000F44C7"/>
    <w:p w14:paraId="2AD349D0" w14:textId="77777777" w:rsidR="000F44C7" w:rsidRDefault="000F44C7" w:rsidP="000F44C7"/>
    <w:p w14:paraId="0B9AF02A" w14:textId="77777777" w:rsidR="000F44C7" w:rsidRDefault="000F44C7" w:rsidP="000F44C7">
      <w:pPr>
        <w:sectPr w:rsidR="000F44C7">
          <w:pgSz w:w="11906" w:h="16838"/>
          <w:pgMar w:top="1440" w:right="1440" w:bottom="1440" w:left="1440" w:header="708" w:footer="708" w:gutter="0"/>
          <w:cols w:space="708"/>
          <w:docGrid w:linePitch="360"/>
        </w:sectPr>
      </w:pPr>
    </w:p>
    <w:p w14:paraId="2F13577A" w14:textId="77777777" w:rsidR="00E837C0" w:rsidRDefault="00E837C0" w:rsidP="00E837C0">
      <w:pPr>
        <w:rPr>
          <w:b/>
          <w:bCs/>
        </w:rPr>
      </w:pPr>
      <w:r w:rsidRPr="00E837C0">
        <w:rPr>
          <w:b/>
          <w:bCs/>
        </w:rPr>
        <w:lastRenderedPageBreak/>
        <w:t xml:space="preserve">System Interaction and Deployment Biases </w:t>
      </w:r>
      <w:r w:rsidRPr="00E837C0">
        <w:rPr>
          <w:b/>
          <w:bCs/>
        </w:rPr>
        <w:t>Implementation Framework</w:t>
      </w:r>
    </w:p>
    <w:p w14:paraId="4F516DB9" w14:textId="77777777" w:rsidR="00E837C0" w:rsidRPr="00E837C0" w:rsidRDefault="00E837C0" w:rsidP="00E837C0">
      <w:pPr>
        <w:rPr>
          <w:b/>
          <w:bCs/>
        </w:rPr>
      </w:pPr>
    </w:p>
    <w:p w14:paraId="140FAE7A" w14:textId="77777777" w:rsidR="00E837C0" w:rsidRPr="00E837C0" w:rsidRDefault="00E837C0" w:rsidP="00E837C0">
      <w:r w:rsidRPr="00E837C0">
        <w:t>To systematically identify and address system interaction and deployment biases, implement the following structured methodology:</w:t>
      </w:r>
    </w:p>
    <w:p w14:paraId="38A538EA" w14:textId="77777777" w:rsidR="00E837C0" w:rsidRPr="00E837C0" w:rsidRDefault="00E837C0" w:rsidP="00E837C0">
      <w:pPr>
        <w:numPr>
          <w:ilvl w:val="0"/>
          <w:numId w:val="20"/>
        </w:numPr>
      </w:pPr>
      <w:r w:rsidRPr="00E837C0">
        <w:rPr>
          <w:b/>
          <w:bCs/>
        </w:rPr>
        <w:t>Deployment Context Analysis:</w:t>
      </w:r>
    </w:p>
    <w:p w14:paraId="3585447F" w14:textId="77777777" w:rsidR="00E837C0" w:rsidRPr="00E837C0" w:rsidRDefault="00E837C0" w:rsidP="00E837C0">
      <w:pPr>
        <w:numPr>
          <w:ilvl w:val="1"/>
          <w:numId w:val="20"/>
        </w:numPr>
      </w:pPr>
      <w:r w:rsidRPr="00E837C0">
        <w:t>Document the technological infrastructure available across different deployment environments.</w:t>
      </w:r>
    </w:p>
    <w:p w14:paraId="54A18DA8" w14:textId="77777777" w:rsidR="00E837C0" w:rsidRPr="00E837C0" w:rsidRDefault="00E837C0" w:rsidP="00E837C0">
      <w:pPr>
        <w:numPr>
          <w:ilvl w:val="1"/>
          <w:numId w:val="20"/>
        </w:numPr>
      </w:pPr>
      <w:r w:rsidRPr="00E837C0">
        <w:t>Analyze resource disparities that might create performance variations across communities.</w:t>
      </w:r>
    </w:p>
    <w:p w14:paraId="54C457D9" w14:textId="77777777" w:rsidR="00E837C0" w:rsidRPr="00E837C0" w:rsidRDefault="00E837C0" w:rsidP="00E837C0">
      <w:pPr>
        <w:numPr>
          <w:ilvl w:val="1"/>
          <w:numId w:val="20"/>
        </w:numPr>
      </w:pPr>
      <w:r w:rsidRPr="00E837C0">
        <w:t>Assess organizational workflows and decision processes that will incorporate system outputs.</w:t>
      </w:r>
    </w:p>
    <w:p w14:paraId="0B6AF64E" w14:textId="77777777" w:rsidR="00E837C0" w:rsidRPr="00E837C0" w:rsidRDefault="00E837C0" w:rsidP="00E837C0">
      <w:pPr>
        <w:numPr>
          <w:ilvl w:val="1"/>
          <w:numId w:val="20"/>
        </w:numPr>
      </w:pPr>
      <w:r w:rsidRPr="00E837C0">
        <w:t>Map potential gaps between development environments and actual deployment contexts.</w:t>
      </w:r>
    </w:p>
    <w:p w14:paraId="2177B2FA" w14:textId="77777777" w:rsidR="00E837C0" w:rsidRPr="00E837C0" w:rsidRDefault="00E837C0" w:rsidP="00E837C0">
      <w:pPr>
        <w:numPr>
          <w:ilvl w:val="0"/>
          <w:numId w:val="20"/>
        </w:numPr>
      </w:pPr>
      <w:r w:rsidRPr="00E837C0">
        <w:rPr>
          <w:b/>
          <w:bCs/>
        </w:rPr>
        <w:t>Interaction Pattern Monitoring:</w:t>
      </w:r>
    </w:p>
    <w:p w14:paraId="0819F3D8" w14:textId="77777777" w:rsidR="00E837C0" w:rsidRPr="00E837C0" w:rsidRDefault="00E837C0" w:rsidP="00E837C0">
      <w:pPr>
        <w:numPr>
          <w:ilvl w:val="1"/>
          <w:numId w:val="20"/>
        </w:numPr>
      </w:pPr>
      <w:r w:rsidRPr="00E837C0">
        <w:t>Implement logging systems that track user interaction patterns across demographic groups.</w:t>
      </w:r>
    </w:p>
    <w:p w14:paraId="66AC62D5" w14:textId="77777777" w:rsidR="00E837C0" w:rsidRPr="00E837C0" w:rsidRDefault="00E837C0" w:rsidP="00E837C0">
      <w:pPr>
        <w:numPr>
          <w:ilvl w:val="1"/>
          <w:numId w:val="20"/>
        </w:numPr>
      </w:pPr>
      <w:r w:rsidRPr="00E837C0">
        <w:t>Analyze differences in system usage, navigation paths, and feature utilization.</w:t>
      </w:r>
    </w:p>
    <w:p w14:paraId="7E587C83" w14:textId="77777777" w:rsidR="00E837C0" w:rsidRPr="00E837C0" w:rsidRDefault="00E837C0" w:rsidP="00E837C0">
      <w:pPr>
        <w:numPr>
          <w:ilvl w:val="1"/>
          <w:numId w:val="20"/>
        </w:numPr>
      </w:pPr>
      <w:r w:rsidRPr="00E837C0">
        <w:t>Monitor trust indicators such as override rates, second opinions, or abandonment patterns.</w:t>
      </w:r>
    </w:p>
    <w:p w14:paraId="23ADA674" w14:textId="77777777" w:rsidR="00E837C0" w:rsidRPr="00E837C0" w:rsidRDefault="00E837C0" w:rsidP="00E837C0">
      <w:pPr>
        <w:numPr>
          <w:ilvl w:val="1"/>
          <w:numId w:val="20"/>
        </w:numPr>
      </w:pPr>
      <w:r w:rsidRPr="00E837C0">
        <w:t>Establish baselines and thresholds for acceptable variation in interaction metrics.</w:t>
      </w:r>
    </w:p>
    <w:p w14:paraId="57D7632A" w14:textId="77777777" w:rsidR="00E837C0" w:rsidRPr="00E837C0" w:rsidRDefault="00E837C0" w:rsidP="00E837C0">
      <w:pPr>
        <w:numPr>
          <w:ilvl w:val="0"/>
          <w:numId w:val="20"/>
        </w:numPr>
      </w:pPr>
      <w:r w:rsidRPr="00E837C0">
        <w:rPr>
          <w:b/>
          <w:bCs/>
        </w:rPr>
        <w:t>Accessibility Evaluation:</w:t>
      </w:r>
    </w:p>
    <w:p w14:paraId="7D0436D8" w14:textId="77777777" w:rsidR="00E837C0" w:rsidRPr="00E837C0" w:rsidRDefault="00E837C0" w:rsidP="00E837C0">
      <w:pPr>
        <w:numPr>
          <w:ilvl w:val="1"/>
          <w:numId w:val="20"/>
        </w:numPr>
      </w:pPr>
      <w:r w:rsidRPr="00E837C0">
        <w:t>Conduct systematic audits of interface accessibility across different user capabilities.</w:t>
      </w:r>
    </w:p>
    <w:p w14:paraId="25B8EE96" w14:textId="77777777" w:rsidR="00E837C0" w:rsidRPr="00E837C0" w:rsidRDefault="00E837C0" w:rsidP="00E837C0">
      <w:pPr>
        <w:numPr>
          <w:ilvl w:val="1"/>
          <w:numId w:val="20"/>
        </w:numPr>
      </w:pPr>
      <w:r w:rsidRPr="00E837C0">
        <w:t>Test system performance across device types, connection speeds, and technical environments.</w:t>
      </w:r>
    </w:p>
    <w:p w14:paraId="42A5BC8B" w14:textId="77777777" w:rsidR="00E837C0" w:rsidRPr="00E837C0" w:rsidRDefault="00E837C0" w:rsidP="00E837C0">
      <w:pPr>
        <w:numPr>
          <w:ilvl w:val="1"/>
          <w:numId w:val="20"/>
        </w:numPr>
      </w:pPr>
      <w:r w:rsidRPr="00E837C0">
        <w:t>Evaluate documentation clarity and support resources for diverse user populations.</w:t>
      </w:r>
    </w:p>
    <w:p w14:paraId="6B3F0858" w14:textId="77777777" w:rsidR="00E837C0" w:rsidRPr="00E837C0" w:rsidRDefault="00E837C0" w:rsidP="00E837C0">
      <w:pPr>
        <w:numPr>
          <w:ilvl w:val="1"/>
          <w:numId w:val="20"/>
        </w:numPr>
      </w:pPr>
      <w:r w:rsidRPr="00E837C0">
        <w:t>Implement regular accessibility testing with users from underrepresented groups.</w:t>
      </w:r>
    </w:p>
    <w:p w14:paraId="6C300EBA" w14:textId="77777777" w:rsidR="00E837C0" w:rsidRPr="00E837C0" w:rsidRDefault="00E837C0" w:rsidP="00E837C0">
      <w:pPr>
        <w:numPr>
          <w:ilvl w:val="0"/>
          <w:numId w:val="20"/>
        </w:numPr>
      </w:pPr>
      <w:r w:rsidRPr="00E837C0">
        <w:rPr>
          <w:b/>
          <w:bCs/>
        </w:rPr>
        <w:t>Organizational Integration Assessment:</w:t>
      </w:r>
    </w:p>
    <w:p w14:paraId="0AB1F208" w14:textId="77777777" w:rsidR="00E837C0" w:rsidRPr="00E837C0" w:rsidRDefault="00E837C0" w:rsidP="00E837C0">
      <w:pPr>
        <w:numPr>
          <w:ilvl w:val="1"/>
          <w:numId w:val="20"/>
        </w:numPr>
      </w:pPr>
      <w:r w:rsidRPr="00E837C0">
        <w:t>Analyze how system outputs integrate into organizational decision processes.</w:t>
      </w:r>
    </w:p>
    <w:p w14:paraId="679EC524" w14:textId="77777777" w:rsidR="00E837C0" w:rsidRPr="00E837C0" w:rsidRDefault="00E837C0" w:rsidP="00E837C0">
      <w:pPr>
        <w:numPr>
          <w:ilvl w:val="1"/>
          <w:numId w:val="20"/>
        </w:numPr>
      </w:pPr>
      <w:r w:rsidRPr="00E837C0">
        <w:t>Document override policies, exception handling, and escalation procedures.</w:t>
      </w:r>
    </w:p>
    <w:p w14:paraId="50FDE4AC" w14:textId="77777777" w:rsidR="00E837C0" w:rsidRPr="00E837C0" w:rsidRDefault="00E837C0" w:rsidP="00E837C0">
      <w:pPr>
        <w:numPr>
          <w:ilvl w:val="1"/>
          <w:numId w:val="20"/>
        </w:numPr>
      </w:pPr>
      <w:r w:rsidRPr="00E837C0">
        <w:t>Evaluate incentive structures that might encourage or discourage fair system use.</w:t>
      </w:r>
    </w:p>
    <w:p w14:paraId="373A7838" w14:textId="77777777" w:rsidR="00E837C0" w:rsidRPr="00E837C0" w:rsidRDefault="00E837C0" w:rsidP="00E837C0">
      <w:pPr>
        <w:numPr>
          <w:ilvl w:val="1"/>
          <w:numId w:val="20"/>
        </w:numPr>
      </w:pPr>
      <w:r w:rsidRPr="00E837C0">
        <w:t>Assess accountability mechanisms for addressing identified fairness issues.</w:t>
      </w:r>
    </w:p>
    <w:p w14:paraId="5922DF19" w14:textId="77777777" w:rsidR="00E837C0" w:rsidRPr="00E837C0" w:rsidRDefault="00E837C0" w:rsidP="00E837C0">
      <w:r w:rsidRPr="00E837C0">
        <w:t>These methodologies integrate with standard ML operations workflows by extending deployment monitoring beyond technical performance to explicitly incorporate fairness considerations. While adding complexity to deployment processes, they help identify critical fairness issues that pre-deployment testing cannot capture.</w:t>
      </w:r>
    </w:p>
    <w:p w14:paraId="150C1554" w14:textId="29D5AB5C" w:rsidR="000F44C7" w:rsidRDefault="000F44C7" w:rsidP="000F44C7"/>
    <w:p w14:paraId="54711EC2" w14:textId="77777777" w:rsidR="000F44C7" w:rsidRDefault="000F44C7" w:rsidP="000F44C7"/>
    <w:p w14:paraId="66746686" w14:textId="714083F9" w:rsidR="000F44C7" w:rsidRPr="00FB14AF" w:rsidRDefault="000F44C7" w:rsidP="000F44C7">
      <w:r>
        <w:lastRenderedPageBreak/>
        <w:fldChar w:fldCharType="begin"/>
      </w:r>
      <w:r>
        <w:instrText xml:space="preserve"> INCLUDEPICTURE "https://i.imgur.com/uZ6DyBB.png" \* MERGEFORMATINET </w:instrText>
      </w:r>
      <w:r>
        <w:fldChar w:fldCharType="separate"/>
      </w:r>
      <w:r>
        <w:rPr>
          <w:noProof/>
        </w:rPr>
        <w:drawing>
          <wp:inline distT="0" distB="0" distL="0" distR="0" wp14:anchorId="4A9DDDB5" wp14:editId="323CDA4C">
            <wp:extent cx="6143582" cy="694267"/>
            <wp:effectExtent l="0" t="0" r="3810" b="4445"/>
            <wp:docPr id="769489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5120" cy="705742"/>
                    </a:xfrm>
                    <a:prstGeom prst="rect">
                      <a:avLst/>
                    </a:prstGeom>
                    <a:noFill/>
                    <a:ln>
                      <a:noFill/>
                    </a:ln>
                  </pic:spPr>
                </pic:pic>
              </a:graphicData>
            </a:graphic>
          </wp:inline>
        </w:drawing>
      </w:r>
      <w:r>
        <w:fldChar w:fldCharType="end"/>
      </w:r>
    </w:p>
    <w:p w14:paraId="05F2B782" w14:textId="77777777" w:rsidR="00FB14AF" w:rsidRDefault="00FB14AF">
      <w:pPr>
        <w:rPr>
          <w:lang w:val="en-GB"/>
        </w:rPr>
      </w:pPr>
    </w:p>
    <w:p w14:paraId="5A180FC6" w14:textId="77777777" w:rsidR="00E837C0" w:rsidRDefault="00E837C0" w:rsidP="00E837C0">
      <w:pPr>
        <w:rPr>
          <w:b/>
          <w:bCs/>
        </w:rPr>
      </w:pPr>
      <w:r w:rsidRPr="00E837C0">
        <w:rPr>
          <w:b/>
          <w:bCs/>
        </w:rPr>
        <w:t>Evaluation Approach</w:t>
      </w:r>
    </w:p>
    <w:p w14:paraId="0EE533C1" w14:textId="77777777" w:rsidR="00E837C0" w:rsidRPr="00E837C0" w:rsidRDefault="00E837C0" w:rsidP="00E837C0">
      <w:pPr>
        <w:rPr>
          <w:b/>
          <w:bCs/>
        </w:rPr>
      </w:pPr>
    </w:p>
    <w:p w14:paraId="68221025" w14:textId="77777777" w:rsidR="00E837C0" w:rsidRPr="00E837C0" w:rsidRDefault="00E837C0" w:rsidP="00E837C0">
      <w:r w:rsidRPr="00E837C0">
        <w:t>To assess whether your deployment bias monitoring is effective, implement these evaluation strategies:</w:t>
      </w:r>
    </w:p>
    <w:p w14:paraId="7DD246E3" w14:textId="77777777" w:rsidR="00E837C0" w:rsidRPr="00E837C0" w:rsidRDefault="00E837C0" w:rsidP="00E837C0">
      <w:pPr>
        <w:numPr>
          <w:ilvl w:val="0"/>
          <w:numId w:val="21"/>
        </w:numPr>
      </w:pPr>
      <w:r w:rsidRPr="00E837C0">
        <w:rPr>
          <w:b/>
          <w:bCs/>
        </w:rPr>
        <w:t>Deployment Disparity Tracking:</w:t>
      </w:r>
    </w:p>
    <w:p w14:paraId="06F65E71" w14:textId="77777777" w:rsidR="00E837C0" w:rsidRPr="00E837C0" w:rsidRDefault="00E837C0" w:rsidP="00E837C0">
      <w:pPr>
        <w:numPr>
          <w:ilvl w:val="1"/>
          <w:numId w:val="21"/>
        </w:numPr>
      </w:pPr>
      <w:r w:rsidRPr="00E837C0">
        <w:t>Calculate performance disparities across different deployment environments and user groups.</w:t>
      </w:r>
    </w:p>
    <w:p w14:paraId="3491BEC9" w14:textId="77777777" w:rsidR="00E837C0" w:rsidRPr="00E837C0" w:rsidRDefault="00E837C0" w:rsidP="00E837C0">
      <w:pPr>
        <w:numPr>
          <w:ilvl w:val="1"/>
          <w:numId w:val="21"/>
        </w:numPr>
      </w:pPr>
      <w:r w:rsidRPr="00E837C0">
        <w:t>Set thresholds for acceptable variation based on domain-specific fairness requirements.</w:t>
      </w:r>
    </w:p>
    <w:p w14:paraId="56510587" w14:textId="77777777" w:rsidR="00E837C0" w:rsidRPr="00E837C0" w:rsidRDefault="00E837C0" w:rsidP="00E837C0">
      <w:pPr>
        <w:numPr>
          <w:ilvl w:val="1"/>
          <w:numId w:val="21"/>
        </w:numPr>
      </w:pPr>
      <w:r w:rsidRPr="00E837C0">
        <w:t>Implement trend analysis to identify emerging disparities before they create significant harm.</w:t>
      </w:r>
    </w:p>
    <w:p w14:paraId="7D4DE415" w14:textId="77777777" w:rsidR="00E837C0" w:rsidRPr="00E837C0" w:rsidRDefault="00E837C0" w:rsidP="00E837C0">
      <w:pPr>
        <w:numPr>
          <w:ilvl w:val="0"/>
          <w:numId w:val="21"/>
        </w:numPr>
      </w:pPr>
      <w:r w:rsidRPr="00E837C0">
        <w:rPr>
          <w:b/>
          <w:bCs/>
        </w:rPr>
        <w:t>Interaction Equity Metrics:</w:t>
      </w:r>
    </w:p>
    <w:p w14:paraId="3033E3E1" w14:textId="77777777" w:rsidR="00E837C0" w:rsidRPr="00E837C0" w:rsidRDefault="00E837C0" w:rsidP="00E837C0">
      <w:pPr>
        <w:numPr>
          <w:ilvl w:val="1"/>
          <w:numId w:val="21"/>
        </w:numPr>
      </w:pPr>
      <w:r w:rsidRPr="00E837C0">
        <w:t>Develop metrics for interaction equity that capture whether different user groups can effectively utilize system capabilities.</w:t>
      </w:r>
    </w:p>
    <w:p w14:paraId="51B9F7F1" w14:textId="77777777" w:rsidR="00E837C0" w:rsidRPr="00E837C0" w:rsidRDefault="00E837C0" w:rsidP="00E837C0">
      <w:pPr>
        <w:numPr>
          <w:ilvl w:val="1"/>
          <w:numId w:val="21"/>
        </w:numPr>
      </w:pPr>
      <w:r w:rsidRPr="00E837C0">
        <w:t>Track override rates, completion times, and error recovery patterns across demographic groups.</w:t>
      </w:r>
    </w:p>
    <w:p w14:paraId="6669C425" w14:textId="77777777" w:rsidR="00E837C0" w:rsidRPr="00E837C0" w:rsidRDefault="00E837C0" w:rsidP="00E837C0">
      <w:pPr>
        <w:numPr>
          <w:ilvl w:val="1"/>
          <w:numId w:val="21"/>
        </w:numPr>
      </w:pPr>
      <w:r w:rsidRPr="00E837C0">
        <w:t>Establish baselines that account for legitimate variation while flagging potential fairness concerns.</w:t>
      </w:r>
    </w:p>
    <w:p w14:paraId="0296B95B" w14:textId="77777777" w:rsidR="00E837C0" w:rsidRPr="00E837C0" w:rsidRDefault="00E837C0" w:rsidP="00E837C0">
      <w:pPr>
        <w:numPr>
          <w:ilvl w:val="0"/>
          <w:numId w:val="21"/>
        </w:numPr>
      </w:pPr>
      <w:r w:rsidRPr="00E837C0">
        <w:rPr>
          <w:b/>
          <w:bCs/>
        </w:rPr>
        <w:t>Organizational Impact Assessment:</w:t>
      </w:r>
    </w:p>
    <w:p w14:paraId="6B517979" w14:textId="77777777" w:rsidR="00E837C0" w:rsidRPr="00E837C0" w:rsidRDefault="00E837C0" w:rsidP="00E837C0">
      <w:pPr>
        <w:numPr>
          <w:ilvl w:val="1"/>
          <w:numId w:val="21"/>
        </w:numPr>
      </w:pPr>
      <w:r w:rsidRPr="00E837C0">
        <w:t>Evaluate how system implementation affects decision outcomes across different populations.</w:t>
      </w:r>
    </w:p>
    <w:p w14:paraId="2FAE179D" w14:textId="77777777" w:rsidR="00E837C0" w:rsidRPr="00E837C0" w:rsidRDefault="00E837C0" w:rsidP="00E837C0">
      <w:pPr>
        <w:numPr>
          <w:ilvl w:val="1"/>
          <w:numId w:val="21"/>
        </w:numPr>
      </w:pPr>
      <w:r w:rsidRPr="00E837C0">
        <w:t>Compare automated and human decision patterns to identify potential amplification effects.</w:t>
      </w:r>
    </w:p>
    <w:p w14:paraId="44CCA7CB" w14:textId="77777777" w:rsidR="00E837C0" w:rsidRPr="00E837C0" w:rsidRDefault="00E837C0" w:rsidP="00E837C0">
      <w:pPr>
        <w:numPr>
          <w:ilvl w:val="1"/>
          <w:numId w:val="21"/>
        </w:numPr>
      </w:pPr>
      <w:r w:rsidRPr="00E837C0">
        <w:t>Document organizational responses to identified fairness concerns and their effectiveness.</w:t>
      </w:r>
    </w:p>
    <w:p w14:paraId="7A4DF4B4" w14:textId="77777777" w:rsidR="00E837C0" w:rsidRDefault="00E837C0" w:rsidP="00E837C0">
      <w:r w:rsidRPr="00E837C0">
        <w:t>These metrics should be integrated with your organization's broader fairness assessment framework, providing crucial post-deployment insights that complement pre-deployment fairness evaluations.</w:t>
      </w:r>
    </w:p>
    <w:p w14:paraId="1B308F46" w14:textId="77777777" w:rsidR="00E837C0" w:rsidRDefault="00E837C0" w:rsidP="00E837C0"/>
    <w:p w14:paraId="48C83D6F" w14:textId="77777777" w:rsidR="00E837C0" w:rsidRPr="00E837C0" w:rsidRDefault="00E837C0" w:rsidP="00E837C0"/>
    <w:p w14:paraId="1E56C259" w14:textId="44E9A8E9" w:rsidR="00E837C0" w:rsidRDefault="00E837C0" w:rsidP="00E837C0">
      <w:r w:rsidRPr="00E837C0">
        <w:rPr>
          <w:b/>
          <w:bCs/>
        </w:rPr>
        <w:t>4. Case Study: Public Benefits Eligibility System</w:t>
      </w:r>
    </w:p>
    <w:p w14:paraId="064DEB63" w14:textId="77777777" w:rsidR="00E837C0" w:rsidRPr="00E837C0" w:rsidRDefault="00E837C0" w:rsidP="00E837C0"/>
    <w:p w14:paraId="016A87EF" w14:textId="77777777" w:rsidR="00E837C0" w:rsidRPr="00E837C0" w:rsidRDefault="00E837C0" w:rsidP="00E837C0">
      <w:pPr>
        <w:rPr>
          <w:b/>
          <w:bCs/>
        </w:rPr>
      </w:pPr>
      <w:r w:rsidRPr="00E837C0">
        <w:rPr>
          <w:b/>
          <w:bCs/>
        </w:rPr>
        <w:t>Scenario Context</w:t>
      </w:r>
    </w:p>
    <w:p w14:paraId="6EED86C1" w14:textId="77777777" w:rsidR="00E837C0" w:rsidRPr="00E837C0" w:rsidRDefault="00E837C0" w:rsidP="00E837C0">
      <w:r w:rsidRPr="00E837C0">
        <w:t>A government agency is implementing an AI-based system to streamline eligibility determinations for public benefits programs, including food assistance, healthcare subsidies, and housing support. The system analyzes application information to predict eligibility, flag potential verification issues, and recommend benefit levels. Key stakeholders include program administrators seeking efficiency, applicants from diverse backgrounds with varying needs, caseworkers transitioning to new workflows, and oversight bodies monitoring program integrity and equity.</w:t>
      </w:r>
    </w:p>
    <w:p w14:paraId="29579D64" w14:textId="77777777" w:rsidR="00E837C0" w:rsidRDefault="00E837C0" w:rsidP="00E837C0">
      <w:r w:rsidRPr="00E837C0">
        <w:t xml:space="preserve">Fairness is particularly critical in this context because the system directly impacts access to essential resources for vulnerable populations. Deployment biases could </w:t>
      </w:r>
      <w:r w:rsidRPr="00E837C0">
        <w:lastRenderedPageBreak/>
        <w:t>create new barriers for those already struggling with economic insecurity, potentially undermining the programs' fundamental mission of providing support to those in need.</w:t>
      </w:r>
    </w:p>
    <w:p w14:paraId="72FEE809" w14:textId="77777777" w:rsidR="00E837C0" w:rsidRDefault="00E837C0" w:rsidP="00E837C0"/>
    <w:p w14:paraId="20EF53A0" w14:textId="77777777" w:rsidR="00E837C0" w:rsidRPr="00E837C0" w:rsidRDefault="00E837C0" w:rsidP="00E837C0"/>
    <w:p w14:paraId="213DCD56" w14:textId="77777777" w:rsidR="00E837C0" w:rsidRPr="00E837C0" w:rsidRDefault="00E837C0" w:rsidP="00E837C0">
      <w:pPr>
        <w:rPr>
          <w:b/>
          <w:bCs/>
        </w:rPr>
      </w:pPr>
      <w:r w:rsidRPr="00E837C0">
        <w:rPr>
          <w:b/>
          <w:bCs/>
        </w:rPr>
        <w:t>Problem Analysis</w:t>
      </w:r>
    </w:p>
    <w:p w14:paraId="5AFB2512" w14:textId="77777777" w:rsidR="00E837C0" w:rsidRPr="00E837C0" w:rsidRDefault="00E837C0" w:rsidP="00E837C0">
      <w:r w:rsidRPr="00E837C0">
        <w:t>Applying core concepts from this Unit reveals several potential deployment biases in the benefits eligibility system:</w:t>
      </w:r>
    </w:p>
    <w:p w14:paraId="6FCA12A8" w14:textId="77777777" w:rsidR="00E837C0" w:rsidRPr="00E837C0" w:rsidRDefault="00E837C0" w:rsidP="00E837C0">
      <w:pPr>
        <w:numPr>
          <w:ilvl w:val="0"/>
          <w:numId w:val="22"/>
        </w:numPr>
      </w:pPr>
      <w:r w:rsidRPr="00E837C0">
        <w:rPr>
          <w:b/>
          <w:bCs/>
        </w:rPr>
        <w:t>Human-AI Interaction Biases:</w:t>
      </w:r>
      <w:r w:rsidRPr="00E837C0">
        <w:t> Analysis of early pilot deployments shows systematic differences in how applicants from different backgrounds interact with the system. Elderly applicants and those with limited English proficiency frequently abandon online applications midway through the process, reverting to paper applications that take longer to process. Additionally, applicants from historically marginalized communities show higher rates of accepting automated eligibility determinations without appeal, even when the system produces questionable results, reflecting different levels of institutional trust and perceived agency.</w:t>
      </w:r>
    </w:p>
    <w:p w14:paraId="363A9F2F" w14:textId="77777777" w:rsidR="00E837C0" w:rsidRPr="00E837C0" w:rsidRDefault="00E837C0" w:rsidP="00E837C0">
      <w:pPr>
        <w:numPr>
          <w:ilvl w:val="0"/>
          <w:numId w:val="22"/>
        </w:numPr>
      </w:pPr>
      <w:r w:rsidRPr="00E837C0">
        <w:rPr>
          <w:b/>
          <w:bCs/>
        </w:rPr>
        <w:t>Interface and Accessibility Barriers:</w:t>
      </w:r>
      <w:r w:rsidRPr="00E837C0">
        <w:t> The system interface, while compliant with basic accessibility guidelines, presents several practical barriers. The online application requires broadband internet access and functions poorly on mobile devices, which disproportionately impacts rural and low-income applicants. Documentation is primarily available in English and Spanish, excluding speakers of other languages common in certain communities. Additionally, the authentication process relies on credit history verification, creating barriers for unbanked or underbanked populations.</w:t>
      </w:r>
    </w:p>
    <w:p w14:paraId="01F993FD" w14:textId="77777777" w:rsidR="00E837C0" w:rsidRPr="00E837C0" w:rsidRDefault="00E837C0" w:rsidP="00E837C0">
      <w:pPr>
        <w:numPr>
          <w:ilvl w:val="0"/>
          <w:numId w:val="22"/>
        </w:numPr>
      </w:pPr>
      <w:r w:rsidRPr="00E837C0">
        <w:rPr>
          <w:b/>
          <w:bCs/>
        </w:rPr>
        <w:t>Infrastructure and Resource Disparities:</w:t>
      </w:r>
      <w:r w:rsidRPr="00E837C0">
        <w:t> Deployment across different geographic regions reveals significant infrastructure challenges. Rural areas with limited internet connectivity show substantially lower online application completion rates. Community support organizations in underresourced areas lack the technical capacity to assist applicants effectively, creating regional disparities in access that mirror existing resource inequalities. Additionally, the system performs poorly on older devices commonly used in low-income communities.</w:t>
      </w:r>
    </w:p>
    <w:p w14:paraId="5EAEF014" w14:textId="77777777" w:rsidR="00E837C0" w:rsidRPr="00E837C0" w:rsidRDefault="00E837C0" w:rsidP="00E837C0">
      <w:pPr>
        <w:numPr>
          <w:ilvl w:val="0"/>
          <w:numId w:val="22"/>
        </w:numPr>
      </w:pPr>
      <w:r w:rsidRPr="00E837C0">
        <w:rPr>
          <w:b/>
          <w:bCs/>
        </w:rPr>
        <w:t>Organizational Implementation Contexts:</w:t>
      </w:r>
      <w:r w:rsidRPr="00E837C0">
        <w:t> The transition to the new system involves significant changes to caseworker workflows and decision processes. Analysis shows that different regional offices implement the system differently—some using it as a decision aid while others follow automated recommendations with minimal review. These inconsistent implementation patterns create regional variations in approval rates and verification requirements that disproportionately impact certain demographic groups. Furthermore, performance metrics focusing on processing speed incentivize caseworkers to minimize manual reviews, potentially reducing attention to complex cases.</w:t>
      </w:r>
    </w:p>
    <w:p w14:paraId="783D1EAF" w14:textId="77777777" w:rsidR="00E837C0" w:rsidRDefault="00E837C0" w:rsidP="00E837C0">
      <w:r w:rsidRPr="00E837C0">
        <w:t>From an intersectional perspective, the system creates particular challenges for rural elderly applicants and non-English-speaking applicants with limited digital literacy, who face multiple overlapping barriers that create near-complete exclusion from the streamlined process.</w:t>
      </w:r>
    </w:p>
    <w:p w14:paraId="6353BE1B" w14:textId="77777777" w:rsidR="00E837C0" w:rsidRDefault="00E837C0" w:rsidP="00E837C0"/>
    <w:p w14:paraId="06C294A8" w14:textId="77777777" w:rsidR="00E837C0" w:rsidRPr="00E837C0" w:rsidRDefault="00E837C0" w:rsidP="00E837C0"/>
    <w:p w14:paraId="696F7D26" w14:textId="60ECB91B" w:rsidR="00E837C0" w:rsidRPr="00E837C0" w:rsidRDefault="00E837C0" w:rsidP="00E837C0">
      <w:r w:rsidRPr="00E837C0">
        <w:rPr>
          <w:b/>
          <w:bCs/>
        </w:rPr>
        <w:lastRenderedPageBreak/>
        <w:t>Solution Implementation</w:t>
      </w:r>
      <w:r w:rsidRPr="00E837C0">
        <w:t xml:space="preserve"> </w:t>
      </w:r>
      <w:r w:rsidRPr="00E837C0">
        <w:br/>
      </w:r>
    </w:p>
    <w:p w14:paraId="7521128A" w14:textId="77777777" w:rsidR="00E837C0" w:rsidRPr="00E837C0" w:rsidRDefault="00E837C0" w:rsidP="00E837C0">
      <w:r w:rsidRPr="00E837C0">
        <w:t>To address these identified deployment biases, the agency implemented a structured approach:</w:t>
      </w:r>
    </w:p>
    <w:p w14:paraId="10D11C04" w14:textId="77777777" w:rsidR="00E837C0" w:rsidRPr="00E837C0" w:rsidRDefault="00E837C0" w:rsidP="00E837C0">
      <w:pPr>
        <w:numPr>
          <w:ilvl w:val="0"/>
          <w:numId w:val="23"/>
        </w:numPr>
      </w:pPr>
      <w:r w:rsidRPr="00E837C0">
        <w:t>For </w:t>
      </w:r>
      <w:r w:rsidRPr="00E837C0">
        <w:rPr>
          <w:b/>
          <w:bCs/>
        </w:rPr>
        <w:t>Human-AI Interaction Biases</w:t>
      </w:r>
      <w:r w:rsidRPr="00E837C0">
        <w:t>, they:</w:t>
      </w:r>
    </w:p>
    <w:p w14:paraId="412C7DE0" w14:textId="77777777" w:rsidR="00E837C0" w:rsidRPr="00E837C0" w:rsidRDefault="00E837C0" w:rsidP="00E837C0">
      <w:pPr>
        <w:numPr>
          <w:ilvl w:val="1"/>
          <w:numId w:val="23"/>
        </w:numPr>
      </w:pPr>
      <w:r w:rsidRPr="00E837C0">
        <w:t>Developed an interaction monitoring system that tracked completion rates, time spent on different sections, and abandonment patterns across demographic groups;</w:t>
      </w:r>
    </w:p>
    <w:p w14:paraId="62E5CB98" w14:textId="77777777" w:rsidR="00E837C0" w:rsidRPr="00E837C0" w:rsidRDefault="00E837C0" w:rsidP="00E837C0">
      <w:pPr>
        <w:numPr>
          <w:ilvl w:val="1"/>
          <w:numId w:val="23"/>
        </w:numPr>
      </w:pPr>
      <w:r w:rsidRPr="00E837C0">
        <w:t>Implemented proactive support interventions when the system detected confusion or abandonment risk patterns; and</w:t>
      </w:r>
    </w:p>
    <w:p w14:paraId="24C08287" w14:textId="77777777" w:rsidR="00E837C0" w:rsidRPr="00E837C0" w:rsidRDefault="00E837C0" w:rsidP="00E837C0">
      <w:pPr>
        <w:numPr>
          <w:ilvl w:val="1"/>
          <w:numId w:val="23"/>
        </w:numPr>
      </w:pPr>
      <w:r w:rsidRPr="00E837C0">
        <w:t>Created a simplified appeal process with clear explanations of determination factors and applicant rights.</w:t>
      </w:r>
    </w:p>
    <w:p w14:paraId="085C35A3" w14:textId="77777777" w:rsidR="00E837C0" w:rsidRPr="00E837C0" w:rsidRDefault="00E837C0" w:rsidP="00E837C0">
      <w:pPr>
        <w:numPr>
          <w:ilvl w:val="0"/>
          <w:numId w:val="23"/>
        </w:numPr>
      </w:pPr>
      <w:r w:rsidRPr="00E837C0">
        <w:t>For </w:t>
      </w:r>
      <w:r w:rsidRPr="00E837C0">
        <w:rPr>
          <w:b/>
          <w:bCs/>
        </w:rPr>
        <w:t>Interface and Accessibility Barriers</w:t>
      </w:r>
      <w:r w:rsidRPr="00E837C0">
        <w:t>, they:</w:t>
      </w:r>
    </w:p>
    <w:p w14:paraId="5482515B" w14:textId="77777777" w:rsidR="00E837C0" w:rsidRPr="00E837C0" w:rsidRDefault="00E837C0" w:rsidP="00E837C0">
      <w:pPr>
        <w:numPr>
          <w:ilvl w:val="1"/>
          <w:numId w:val="23"/>
        </w:numPr>
      </w:pPr>
      <w:r w:rsidRPr="00E837C0">
        <w:t>Redesigned the interface for mobile responsiveness, recognizing that over 60% of low-income applicants primarily access the internet via smartphones;</w:t>
      </w:r>
    </w:p>
    <w:p w14:paraId="2677F12B" w14:textId="77777777" w:rsidR="00E837C0" w:rsidRPr="00E837C0" w:rsidRDefault="00E837C0" w:rsidP="00E837C0">
      <w:pPr>
        <w:numPr>
          <w:ilvl w:val="1"/>
          <w:numId w:val="23"/>
        </w:numPr>
      </w:pPr>
      <w:r w:rsidRPr="00E837C0">
        <w:t>Expanded language support to include the ten most common languages in the service area, with a clear process for requesting additional language assistance; and</w:t>
      </w:r>
    </w:p>
    <w:p w14:paraId="626BC1AE" w14:textId="77777777" w:rsidR="00E837C0" w:rsidRPr="00E837C0" w:rsidRDefault="00E837C0" w:rsidP="00E837C0">
      <w:pPr>
        <w:numPr>
          <w:ilvl w:val="1"/>
          <w:numId w:val="23"/>
        </w:numPr>
      </w:pPr>
      <w:r w:rsidRPr="00E837C0">
        <w:t>Implemented alternative authentication methods that didn't rely exclusively on credit history or formal identification.</w:t>
      </w:r>
    </w:p>
    <w:p w14:paraId="5AF21FDA" w14:textId="77777777" w:rsidR="00E837C0" w:rsidRPr="00E837C0" w:rsidRDefault="00E837C0" w:rsidP="00E837C0">
      <w:pPr>
        <w:numPr>
          <w:ilvl w:val="0"/>
          <w:numId w:val="23"/>
        </w:numPr>
      </w:pPr>
      <w:r w:rsidRPr="00E837C0">
        <w:t>For </w:t>
      </w:r>
      <w:r w:rsidRPr="00E837C0">
        <w:rPr>
          <w:b/>
          <w:bCs/>
        </w:rPr>
        <w:t>Infrastructure and Resource Disparities</w:t>
      </w:r>
      <w:r w:rsidRPr="00E837C0">
        <w:t>, they:</w:t>
      </w:r>
    </w:p>
    <w:p w14:paraId="15BCE0C3" w14:textId="77777777" w:rsidR="00E837C0" w:rsidRPr="00E837C0" w:rsidRDefault="00E837C0" w:rsidP="00E837C0">
      <w:pPr>
        <w:numPr>
          <w:ilvl w:val="1"/>
          <w:numId w:val="23"/>
        </w:numPr>
      </w:pPr>
      <w:r w:rsidRPr="00E837C0">
        <w:t>Established community access points with reliable internet connections and compatible devices in areas with connectivity challenges;</w:t>
      </w:r>
    </w:p>
    <w:p w14:paraId="0A076844" w14:textId="77777777" w:rsidR="00E837C0" w:rsidRPr="00E837C0" w:rsidRDefault="00E837C0" w:rsidP="00E837C0">
      <w:pPr>
        <w:numPr>
          <w:ilvl w:val="1"/>
          <w:numId w:val="23"/>
        </w:numPr>
      </w:pPr>
      <w:r w:rsidRPr="00E837C0">
        <w:t>Provided technical training and support resources to community organizations serving marginalized populations; and</w:t>
      </w:r>
    </w:p>
    <w:p w14:paraId="5937C0DC" w14:textId="77777777" w:rsidR="00E837C0" w:rsidRPr="00E837C0" w:rsidRDefault="00E837C0" w:rsidP="00E837C0">
      <w:pPr>
        <w:numPr>
          <w:ilvl w:val="1"/>
          <w:numId w:val="23"/>
        </w:numPr>
      </w:pPr>
      <w:r w:rsidRPr="00E837C0">
        <w:t>Developed an offline application mode that could function with intermittent connectivity, automatically synchronizing when connection was restored.</w:t>
      </w:r>
    </w:p>
    <w:p w14:paraId="4AEE8EB0" w14:textId="77777777" w:rsidR="00E837C0" w:rsidRPr="00E837C0" w:rsidRDefault="00E837C0" w:rsidP="00E837C0">
      <w:pPr>
        <w:numPr>
          <w:ilvl w:val="0"/>
          <w:numId w:val="23"/>
        </w:numPr>
      </w:pPr>
      <w:r w:rsidRPr="00E837C0">
        <w:t>For </w:t>
      </w:r>
      <w:r w:rsidRPr="00E837C0">
        <w:rPr>
          <w:b/>
          <w:bCs/>
        </w:rPr>
        <w:t>Organizational Implementation Contexts</w:t>
      </w:r>
      <w:r w:rsidRPr="00E837C0">
        <w:t>, they:</w:t>
      </w:r>
    </w:p>
    <w:p w14:paraId="3CE4DCD1" w14:textId="77777777" w:rsidR="00E837C0" w:rsidRPr="00E837C0" w:rsidRDefault="00E837C0" w:rsidP="00E837C0">
      <w:pPr>
        <w:numPr>
          <w:ilvl w:val="1"/>
          <w:numId w:val="23"/>
        </w:numPr>
      </w:pPr>
      <w:r w:rsidRPr="00E837C0">
        <w:t>Created standardized implementation guidelines that ensured consistent system use across regional offices;</w:t>
      </w:r>
    </w:p>
    <w:p w14:paraId="32F80077" w14:textId="77777777" w:rsidR="00E837C0" w:rsidRPr="00E837C0" w:rsidRDefault="00E837C0" w:rsidP="00E837C0">
      <w:pPr>
        <w:numPr>
          <w:ilvl w:val="1"/>
          <w:numId w:val="23"/>
        </w:numPr>
      </w:pPr>
      <w:r w:rsidRPr="00E837C0">
        <w:t>Revised performance metrics to include both efficiency and equity measures, preventing optimization for speed alone; and</w:t>
      </w:r>
    </w:p>
    <w:p w14:paraId="6F369418" w14:textId="77777777" w:rsidR="00E837C0" w:rsidRPr="00E837C0" w:rsidRDefault="00E837C0" w:rsidP="00E837C0">
      <w:pPr>
        <w:numPr>
          <w:ilvl w:val="1"/>
          <w:numId w:val="23"/>
        </w:numPr>
      </w:pPr>
      <w:r w:rsidRPr="00E837C0">
        <w:t>Implemented mandatory review processes for certain case types where automated systems historically showed limitation.</w:t>
      </w:r>
    </w:p>
    <w:p w14:paraId="1BDC45C5" w14:textId="77777777" w:rsidR="00E837C0" w:rsidRPr="00E837C0" w:rsidRDefault="00E837C0" w:rsidP="00E837C0">
      <w:r w:rsidRPr="00E837C0">
        <w:t>Throughout implementation, they maintained explicit focus on intersectional effects, ensuring that their interventions addressed the specific challenges faced by applicants at the intersection of multiple marginalized identities.</w:t>
      </w:r>
    </w:p>
    <w:p w14:paraId="6C6D635E" w14:textId="77777777" w:rsidR="00E837C0" w:rsidRPr="00E837C0" w:rsidRDefault="00E837C0" w:rsidP="00E837C0">
      <w:pPr>
        <w:rPr>
          <w:b/>
          <w:bCs/>
        </w:rPr>
      </w:pPr>
      <w:r w:rsidRPr="00E837C0">
        <w:rPr>
          <w:b/>
          <w:bCs/>
        </w:rPr>
        <w:t>Outcomes and Lessons</w:t>
      </w:r>
    </w:p>
    <w:p w14:paraId="3B89EDF5" w14:textId="77777777" w:rsidR="00E837C0" w:rsidRPr="00E837C0" w:rsidRDefault="00E837C0" w:rsidP="00E837C0">
      <w:r w:rsidRPr="00E837C0">
        <w:t>The implementation resulted in significant improvements across multiple dimensions:</w:t>
      </w:r>
    </w:p>
    <w:p w14:paraId="357A9D8E" w14:textId="77777777" w:rsidR="00E837C0" w:rsidRPr="00E837C0" w:rsidRDefault="00E837C0" w:rsidP="00E837C0">
      <w:pPr>
        <w:numPr>
          <w:ilvl w:val="0"/>
          <w:numId w:val="24"/>
        </w:numPr>
      </w:pPr>
      <w:r w:rsidRPr="00E837C0">
        <w:t>Application completion rates increased by 45% for elderly applicants and 62% for applicants with limited English proficiency.</w:t>
      </w:r>
    </w:p>
    <w:p w14:paraId="3BFB2A5A" w14:textId="77777777" w:rsidR="00E837C0" w:rsidRPr="00E837C0" w:rsidRDefault="00E837C0" w:rsidP="00E837C0">
      <w:pPr>
        <w:numPr>
          <w:ilvl w:val="0"/>
          <w:numId w:val="24"/>
        </w:numPr>
      </w:pPr>
      <w:r w:rsidRPr="00E837C0">
        <w:t>Geographic disparities in successful application rates decreased by 37%, while maintaining overall program integrity.</w:t>
      </w:r>
    </w:p>
    <w:p w14:paraId="2D948966" w14:textId="77777777" w:rsidR="00E837C0" w:rsidRPr="00E837C0" w:rsidRDefault="00E837C0" w:rsidP="00E837C0">
      <w:pPr>
        <w:numPr>
          <w:ilvl w:val="0"/>
          <w:numId w:val="24"/>
        </w:numPr>
      </w:pPr>
      <w:r w:rsidRPr="00E837C0">
        <w:t>Appeal rates became more consistent across demographic groups, suggesting more equitable initial determinations.</w:t>
      </w:r>
    </w:p>
    <w:p w14:paraId="3667EB91" w14:textId="77777777" w:rsidR="00E837C0" w:rsidRPr="00E837C0" w:rsidRDefault="00E837C0" w:rsidP="00E837C0">
      <w:r w:rsidRPr="00E837C0">
        <w:lastRenderedPageBreak/>
        <w:t>Key challenges remained, including ongoing device compatibility issues and the need for continuous monitoring as community demographics evolved.</w:t>
      </w:r>
    </w:p>
    <w:p w14:paraId="4BC4E787" w14:textId="77777777" w:rsidR="00E837C0" w:rsidRPr="00E837C0" w:rsidRDefault="00E837C0" w:rsidP="00E837C0">
      <w:r w:rsidRPr="00E837C0">
        <w:t>The most generalizable lessons included:</w:t>
      </w:r>
    </w:p>
    <w:p w14:paraId="5BF2F551" w14:textId="77777777" w:rsidR="00E837C0" w:rsidRPr="00E837C0" w:rsidRDefault="00E837C0" w:rsidP="00E837C0">
      <w:pPr>
        <w:numPr>
          <w:ilvl w:val="0"/>
          <w:numId w:val="25"/>
        </w:numPr>
      </w:pPr>
      <w:r w:rsidRPr="00E837C0">
        <w:t>The critical importance of monitoring interaction patterns post-deployment, which revealed fairness issues that pre-deployment testing had completely missed.</w:t>
      </w:r>
    </w:p>
    <w:p w14:paraId="12BA0503" w14:textId="77777777" w:rsidR="00E837C0" w:rsidRPr="00E837C0" w:rsidRDefault="00E837C0" w:rsidP="00E837C0">
      <w:pPr>
        <w:numPr>
          <w:ilvl w:val="0"/>
          <w:numId w:val="25"/>
        </w:numPr>
      </w:pPr>
      <w:r w:rsidRPr="00E837C0">
        <w:t>The value of flexible implementation approaches that could adapt to different infrastructure environments rather than assuming uniform deployment contexts.</w:t>
      </w:r>
    </w:p>
    <w:p w14:paraId="055EFCBD" w14:textId="77777777" w:rsidR="00E837C0" w:rsidRPr="00E837C0" w:rsidRDefault="00E837C0" w:rsidP="00E837C0">
      <w:pPr>
        <w:numPr>
          <w:ilvl w:val="0"/>
          <w:numId w:val="25"/>
        </w:numPr>
      </w:pPr>
      <w:r w:rsidRPr="00E837C0">
        <w:t>The necessity of aligning organizational metrics and incentives with fairness goals rather than focusing exclusively on efficiency.</w:t>
      </w:r>
    </w:p>
    <w:p w14:paraId="28129E6D" w14:textId="77777777" w:rsidR="00E837C0" w:rsidRDefault="00E837C0" w:rsidP="00E837C0">
      <w:r w:rsidRPr="00E837C0">
        <w:t>These insights directly inform the development of the Bias Source Identification Tool, particularly in creating monitoring approaches that track fairness across the full deployment lifecycle rather than focusing exclusively on pre-deployment testing.</w:t>
      </w:r>
    </w:p>
    <w:p w14:paraId="58D8970B" w14:textId="77777777" w:rsidR="00E837C0" w:rsidRDefault="00E837C0" w:rsidP="00E837C0"/>
    <w:p w14:paraId="6A3EC51E" w14:textId="77777777" w:rsidR="00E837C0" w:rsidRDefault="00E837C0" w:rsidP="00E837C0"/>
    <w:p w14:paraId="43DAAB54" w14:textId="77777777" w:rsidR="00E837C0" w:rsidRPr="00E837C0" w:rsidRDefault="00E837C0" w:rsidP="00E837C0"/>
    <w:p w14:paraId="6D54852D" w14:textId="77777777" w:rsidR="00E837C0" w:rsidRDefault="00E837C0" w:rsidP="00E837C0">
      <w:pPr>
        <w:rPr>
          <w:b/>
          <w:bCs/>
        </w:rPr>
      </w:pPr>
      <w:r w:rsidRPr="00E837C0">
        <w:rPr>
          <w:b/>
          <w:bCs/>
        </w:rPr>
        <w:t>5. Frequently Asked Questions</w:t>
      </w:r>
    </w:p>
    <w:p w14:paraId="06492356" w14:textId="77777777" w:rsidR="00E837C0" w:rsidRPr="00E837C0" w:rsidRDefault="00E837C0" w:rsidP="00E837C0">
      <w:pPr>
        <w:rPr>
          <w:b/>
          <w:bCs/>
        </w:rPr>
      </w:pPr>
    </w:p>
    <w:p w14:paraId="5E85F76C" w14:textId="77777777" w:rsidR="00E837C0" w:rsidRPr="00E837C0" w:rsidRDefault="00E837C0" w:rsidP="00E837C0">
      <w:pPr>
        <w:rPr>
          <w:b/>
          <w:bCs/>
        </w:rPr>
      </w:pPr>
      <w:r w:rsidRPr="00E837C0">
        <w:rPr>
          <w:b/>
          <w:bCs/>
        </w:rPr>
        <w:t>FAQ 1: Balancing Innovation With Deployment Monitoring</w:t>
      </w:r>
    </w:p>
    <w:p w14:paraId="5471CF9D" w14:textId="77777777" w:rsidR="00E837C0" w:rsidRPr="00E837C0" w:rsidRDefault="00E837C0" w:rsidP="00E837C0">
      <w:r w:rsidRPr="00E837C0">
        <w:rPr>
          <w:b/>
          <w:bCs/>
        </w:rPr>
        <w:t>Q:</w:t>
      </w:r>
      <w:r w:rsidRPr="00E837C0">
        <w:t> How can we implement robust deployment bias monitoring without creating excessive delays in product innovation cycles or placing unreasonable burdens on development teams?</w:t>
      </w:r>
      <w:r w:rsidRPr="00E837C0">
        <w:br/>
      </w:r>
      <w:r w:rsidRPr="00E837C0">
        <w:rPr>
          <w:b/>
          <w:bCs/>
        </w:rPr>
        <w:t>A:</w:t>
      </w:r>
      <w:r w:rsidRPr="00E837C0">
        <w:t> Integrate deployment monitoring incrementally, starting with high-risk touchpoints where fairness disparities would create the most significant harm. Begin with lightweight monitoring that tracks a few key metrics across the most salient demographic dimensions, then expand as expertise and infrastructure develop. Automate data collection and analysis where possible to reduce manual effort, and develop standardized dashboards that make monitoring results immediately actionable. Most importantly, frame deployment monitoring as an essential quality practice that enhances product value rather than just a compliance burden. Just as security monitoring has become integrated into standard development practices rather than treated as an afterthought, fairness monitoring should become a normal part of responsible deployment processes that actually accelerates innovation by identifying issues before they create costly failures.</w:t>
      </w:r>
    </w:p>
    <w:p w14:paraId="2D368AA9" w14:textId="77777777" w:rsidR="00E837C0" w:rsidRPr="00E837C0" w:rsidRDefault="00E837C0" w:rsidP="00E837C0">
      <w:pPr>
        <w:rPr>
          <w:b/>
          <w:bCs/>
        </w:rPr>
      </w:pPr>
      <w:r w:rsidRPr="00E837C0">
        <w:rPr>
          <w:b/>
          <w:bCs/>
        </w:rPr>
        <w:t>FAQ 2: Addressing Deployment Biases With Limited Control</w:t>
      </w:r>
    </w:p>
    <w:p w14:paraId="207239F5" w14:textId="77777777" w:rsidR="00E837C0" w:rsidRPr="00E837C0" w:rsidRDefault="00E837C0" w:rsidP="00E837C0">
      <w:r w:rsidRPr="00E837C0">
        <w:rPr>
          <w:b/>
          <w:bCs/>
        </w:rPr>
        <w:t>Q:</w:t>
      </w:r>
      <w:r w:rsidRPr="00E837C0">
        <w:t> What approaches can practitioners implement when they identify deployment biases but have limited control over infrastructure environments or organizational implementation contexts?</w:t>
      </w:r>
      <w:r w:rsidRPr="00E837C0">
        <w:br/>
      </w:r>
      <w:r w:rsidRPr="00E837C0">
        <w:rPr>
          <w:b/>
          <w:bCs/>
        </w:rPr>
        <w:t>A:</w:t>
      </w:r>
      <w:r w:rsidRPr="00E837C0">
        <w:t xml:space="preserve"> Start by documenting identified deployment biases with specific metrics and examples, creating visibility for issues that might otherwise remain unacknowledged. Develop clear estimates of their impact on system performance and fairness across different user groups. Next, create tiered recommendations that include both ideal interventions and pragmatic mitigations within existing constraints. For infrastructure limitations, design graceful degradation approaches that maintain core functionality in resource-constrained environments. For organizational factors, identify minimal workflow adjustments that could significantly improve fairness outcomes even without comprehensive change. Finally, build coalitions with stakeholders who share fairness </w:t>
      </w:r>
      <w:r w:rsidRPr="00E837C0">
        <w:lastRenderedPageBreak/>
        <w:t>concerns, including user advocates, compliance teams, and reputation-conscious leadership. Framing fairness improvements as risk mitigation rather than optional enhancements often increases organizational receptivity, particularly in regulated domains where biased outcomes could create legal or reputational risks.</w:t>
      </w:r>
    </w:p>
    <w:p w14:paraId="34286F80" w14:textId="77777777" w:rsidR="00E837C0" w:rsidRPr="004A7C96" w:rsidRDefault="00E837C0">
      <w:pPr>
        <w:rPr>
          <w:lang w:val="en-GB"/>
        </w:rPr>
      </w:pPr>
    </w:p>
    <w:sectPr w:rsidR="00E837C0" w:rsidRPr="004A7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9106C"/>
    <w:multiLevelType w:val="multilevel"/>
    <w:tmpl w:val="5D10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E6948"/>
    <w:multiLevelType w:val="multilevel"/>
    <w:tmpl w:val="6C547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214EF"/>
    <w:multiLevelType w:val="multilevel"/>
    <w:tmpl w:val="89CE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63D86"/>
    <w:multiLevelType w:val="multilevel"/>
    <w:tmpl w:val="DC8C9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06549"/>
    <w:multiLevelType w:val="multilevel"/>
    <w:tmpl w:val="B746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92EA7"/>
    <w:multiLevelType w:val="multilevel"/>
    <w:tmpl w:val="F9C24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51131"/>
    <w:multiLevelType w:val="multilevel"/>
    <w:tmpl w:val="7EDC2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B498C"/>
    <w:multiLevelType w:val="multilevel"/>
    <w:tmpl w:val="AD7A9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D68D9"/>
    <w:multiLevelType w:val="multilevel"/>
    <w:tmpl w:val="1BA0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E4AD6"/>
    <w:multiLevelType w:val="multilevel"/>
    <w:tmpl w:val="6E1E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3009D"/>
    <w:multiLevelType w:val="multilevel"/>
    <w:tmpl w:val="4C746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351EC"/>
    <w:multiLevelType w:val="multilevel"/>
    <w:tmpl w:val="1D5E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07FE3"/>
    <w:multiLevelType w:val="multilevel"/>
    <w:tmpl w:val="1CD8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D506F"/>
    <w:multiLevelType w:val="multilevel"/>
    <w:tmpl w:val="13D64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49397E"/>
    <w:multiLevelType w:val="multilevel"/>
    <w:tmpl w:val="869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17079"/>
    <w:multiLevelType w:val="multilevel"/>
    <w:tmpl w:val="2D80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EE78AF"/>
    <w:multiLevelType w:val="multilevel"/>
    <w:tmpl w:val="38B8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B0ED3"/>
    <w:multiLevelType w:val="multilevel"/>
    <w:tmpl w:val="D6FE4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A85E40"/>
    <w:multiLevelType w:val="multilevel"/>
    <w:tmpl w:val="F9BE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9A04C5"/>
    <w:multiLevelType w:val="multilevel"/>
    <w:tmpl w:val="6F520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AC32F9"/>
    <w:multiLevelType w:val="multilevel"/>
    <w:tmpl w:val="690EE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09595D"/>
    <w:multiLevelType w:val="multilevel"/>
    <w:tmpl w:val="005C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882400"/>
    <w:multiLevelType w:val="multilevel"/>
    <w:tmpl w:val="9F60A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6C48C5"/>
    <w:multiLevelType w:val="multilevel"/>
    <w:tmpl w:val="F4B6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613D1"/>
    <w:multiLevelType w:val="multilevel"/>
    <w:tmpl w:val="CEF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000123">
    <w:abstractNumId w:val="7"/>
  </w:num>
  <w:num w:numId="2" w16cid:durableId="1133715597">
    <w:abstractNumId w:val="5"/>
  </w:num>
  <w:num w:numId="3" w16cid:durableId="706415685">
    <w:abstractNumId w:val="8"/>
  </w:num>
  <w:num w:numId="4" w16cid:durableId="856385659">
    <w:abstractNumId w:val="22"/>
  </w:num>
  <w:num w:numId="5" w16cid:durableId="1373074211">
    <w:abstractNumId w:val="23"/>
  </w:num>
  <w:num w:numId="6" w16cid:durableId="1049457932">
    <w:abstractNumId w:val="18"/>
  </w:num>
  <w:num w:numId="7" w16cid:durableId="1126893478">
    <w:abstractNumId w:val="12"/>
  </w:num>
  <w:num w:numId="8" w16cid:durableId="1010765177">
    <w:abstractNumId w:val="1"/>
  </w:num>
  <w:num w:numId="9" w16cid:durableId="368192737">
    <w:abstractNumId w:val="0"/>
  </w:num>
  <w:num w:numId="10" w16cid:durableId="1767653498">
    <w:abstractNumId w:val="17"/>
  </w:num>
  <w:num w:numId="11" w16cid:durableId="338510740">
    <w:abstractNumId w:val="24"/>
  </w:num>
  <w:num w:numId="12" w16cid:durableId="632760275">
    <w:abstractNumId w:val="11"/>
  </w:num>
  <w:num w:numId="13" w16cid:durableId="568153441">
    <w:abstractNumId w:val="10"/>
  </w:num>
  <w:num w:numId="14" w16cid:durableId="1886019794">
    <w:abstractNumId w:val="6"/>
  </w:num>
  <w:num w:numId="15" w16cid:durableId="726032346">
    <w:abstractNumId w:val="13"/>
  </w:num>
  <w:num w:numId="16" w16cid:durableId="1496455195">
    <w:abstractNumId w:val="21"/>
  </w:num>
  <w:num w:numId="17" w16cid:durableId="1775052324">
    <w:abstractNumId w:val="9"/>
  </w:num>
  <w:num w:numId="18" w16cid:durableId="120661439">
    <w:abstractNumId w:val="14"/>
  </w:num>
  <w:num w:numId="19" w16cid:durableId="1430276942">
    <w:abstractNumId w:val="15"/>
  </w:num>
  <w:num w:numId="20" w16cid:durableId="2080713811">
    <w:abstractNumId w:val="3"/>
  </w:num>
  <w:num w:numId="21" w16cid:durableId="614481597">
    <w:abstractNumId w:val="20"/>
  </w:num>
  <w:num w:numId="22" w16cid:durableId="1152526090">
    <w:abstractNumId w:val="2"/>
  </w:num>
  <w:num w:numId="23" w16cid:durableId="1990134208">
    <w:abstractNumId w:val="19"/>
  </w:num>
  <w:num w:numId="24" w16cid:durableId="1943957312">
    <w:abstractNumId w:val="4"/>
  </w:num>
  <w:num w:numId="25" w16cid:durableId="9911328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96"/>
    <w:rsid w:val="000F44C7"/>
    <w:rsid w:val="00136844"/>
    <w:rsid w:val="00461FD4"/>
    <w:rsid w:val="004A7C96"/>
    <w:rsid w:val="005F02A1"/>
    <w:rsid w:val="006B193C"/>
    <w:rsid w:val="00853F19"/>
    <w:rsid w:val="008E79D3"/>
    <w:rsid w:val="00995E32"/>
    <w:rsid w:val="00C12B50"/>
    <w:rsid w:val="00D772CD"/>
    <w:rsid w:val="00E837C0"/>
    <w:rsid w:val="00FB090D"/>
    <w:rsid w:val="00FB14AF"/>
    <w:rsid w:val="00FD284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F3AAA25"/>
  <w15:chartTrackingRefBased/>
  <w15:docId w15:val="{403234B8-039A-1E4F-9E81-7FE1EA83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C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C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C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C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C96"/>
    <w:rPr>
      <w:rFonts w:eastAsiaTheme="majorEastAsia" w:cstheme="majorBidi"/>
      <w:color w:val="272727" w:themeColor="text1" w:themeTint="D8"/>
    </w:rPr>
  </w:style>
  <w:style w:type="paragraph" w:styleId="Title">
    <w:name w:val="Title"/>
    <w:basedOn w:val="Normal"/>
    <w:next w:val="Normal"/>
    <w:link w:val="TitleChar"/>
    <w:uiPriority w:val="10"/>
    <w:qFormat/>
    <w:rsid w:val="004A7C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C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C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7C96"/>
    <w:rPr>
      <w:i/>
      <w:iCs/>
      <w:color w:val="404040" w:themeColor="text1" w:themeTint="BF"/>
    </w:rPr>
  </w:style>
  <w:style w:type="paragraph" w:styleId="ListParagraph">
    <w:name w:val="List Paragraph"/>
    <w:basedOn w:val="Normal"/>
    <w:uiPriority w:val="34"/>
    <w:qFormat/>
    <w:rsid w:val="004A7C96"/>
    <w:pPr>
      <w:ind w:left="720"/>
      <w:contextualSpacing/>
    </w:pPr>
  </w:style>
  <w:style w:type="character" w:styleId="IntenseEmphasis">
    <w:name w:val="Intense Emphasis"/>
    <w:basedOn w:val="DefaultParagraphFont"/>
    <w:uiPriority w:val="21"/>
    <w:qFormat/>
    <w:rsid w:val="004A7C96"/>
    <w:rPr>
      <w:i/>
      <w:iCs/>
      <w:color w:val="0F4761" w:themeColor="accent1" w:themeShade="BF"/>
    </w:rPr>
  </w:style>
  <w:style w:type="paragraph" w:styleId="IntenseQuote">
    <w:name w:val="Intense Quote"/>
    <w:basedOn w:val="Normal"/>
    <w:next w:val="Normal"/>
    <w:link w:val="IntenseQuoteChar"/>
    <w:uiPriority w:val="30"/>
    <w:qFormat/>
    <w:rsid w:val="004A7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C96"/>
    <w:rPr>
      <w:i/>
      <w:iCs/>
      <w:color w:val="0F4761" w:themeColor="accent1" w:themeShade="BF"/>
    </w:rPr>
  </w:style>
  <w:style w:type="character" w:styleId="IntenseReference">
    <w:name w:val="Intense Reference"/>
    <w:basedOn w:val="DefaultParagraphFont"/>
    <w:uiPriority w:val="32"/>
    <w:qFormat/>
    <w:rsid w:val="004A7C96"/>
    <w:rPr>
      <w:b/>
      <w:bCs/>
      <w:smallCaps/>
      <w:color w:val="0F4761" w:themeColor="accent1" w:themeShade="BF"/>
      <w:spacing w:val="5"/>
    </w:rPr>
  </w:style>
  <w:style w:type="character" w:styleId="Hyperlink">
    <w:name w:val="Hyperlink"/>
    <w:basedOn w:val="DefaultParagraphFont"/>
    <w:uiPriority w:val="99"/>
    <w:unhideWhenUsed/>
    <w:rsid w:val="004A7C96"/>
    <w:rPr>
      <w:color w:val="467886" w:themeColor="hyperlink"/>
      <w:u w:val="single"/>
    </w:rPr>
  </w:style>
  <w:style w:type="character" w:styleId="UnresolvedMention">
    <w:name w:val="Unresolved Mention"/>
    <w:basedOn w:val="DefaultParagraphFont"/>
    <w:uiPriority w:val="99"/>
    <w:semiHidden/>
    <w:unhideWhenUsed/>
    <w:rsid w:val="004A7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94533">
      <w:bodyDiv w:val="1"/>
      <w:marLeft w:val="0"/>
      <w:marRight w:val="0"/>
      <w:marTop w:val="0"/>
      <w:marBottom w:val="0"/>
      <w:divBdr>
        <w:top w:val="none" w:sz="0" w:space="0" w:color="auto"/>
        <w:left w:val="none" w:sz="0" w:space="0" w:color="auto"/>
        <w:bottom w:val="none" w:sz="0" w:space="0" w:color="auto"/>
        <w:right w:val="none" w:sz="0" w:space="0" w:color="auto"/>
      </w:divBdr>
      <w:divsChild>
        <w:div w:id="250503295">
          <w:marLeft w:val="0"/>
          <w:marRight w:val="0"/>
          <w:marTop w:val="360"/>
          <w:marBottom w:val="180"/>
          <w:divBdr>
            <w:top w:val="none" w:sz="0" w:space="0" w:color="auto"/>
            <w:left w:val="none" w:sz="0" w:space="0" w:color="auto"/>
            <w:bottom w:val="none" w:sz="0" w:space="0" w:color="auto"/>
            <w:right w:val="none" w:sz="0" w:space="0" w:color="auto"/>
          </w:divBdr>
        </w:div>
        <w:div w:id="635910408">
          <w:marLeft w:val="0"/>
          <w:marRight w:val="0"/>
          <w:marTop w:val="360"/>
          <w:marBottom w:val="180"/>
          <w:divBdr>
            <w:top w:val="none" w:sz="0" w:space="0" w:color="auto"/>
            <w:left w:val="none" w:sz="0" w:space="0" w:color="auto"/>
            <w:bottom w:val="none" w:sz="0" w:space="0" w:color="auto"/>
            <w:right w:val="none" w:sz="0" w:space="0" w:color="auto"/>
          </w:divBdr>
        </w:div>
        <w:div w:id="2071145645">
          <w:marLeft w:val="0"/>
          <w:marRight w:val="0"/>
          <w:marTop w:val="0"/>
          <w:marBottom w:val="0"/>
          <w:divBdr>
            <w:top w:val="none" w:sz="0" w:space="0" w:color="auto"/>
            <w:left w:val="none" w:sz="0" w:space="0" w:color="auto"/>
            <w:bottom w:val="none" w:sz="0" w:space="0" w:color="auto"/>
            <w:right w:val="none" w:sz="0" w:space="0" w:color="auto"/>
          </w:divBdr>
        </w:div>
        <w:div w:id="1796555868">
          <w:marLeft w:val="0"/>
          <w:marRight w:val="0"/>
          <w:marTop w:val="360"/>
          <w:marBottom w:val="180"/>
          <w:divBdr>
            <w:top w:val="none" w:sz="0" w:space="0" w:color="auto"/>
            <w:left w:val="none" w:sz="0" w:space="0" w:color="auto"/>
            <w:bottom w:val="none" w:sz="0" w:space="0" w:color="auto"/>
            <w:right w:val="none" w:sz="0" w:space="0" w:color="auto"/>
          </w:divBdr>
        </w:div>
        <w:div w:id="385378291">
          <w:marLeft w:val="0"/>
          <w:marRight w:val="0"/>
          <w:marTop w:val="360"/>
          <w:marBottom w:val="180"/>
          <w:divBdr>
            <w:top w:val="none" w:sz="0" w:space="0" w:color="auto"/>
            <w:left w:val="none" w:sz="0" w:space="0" w:color="auto"/>
            <w:bottom w:val="none" w:sz="0" w:space="0" w:color="auto"/>
            <w:right w:val="none" w:sz="0" w:space="0" w:color="auto"/>
          </w:divBdr>
        </w:div>
        <w:div w:id="2044211829">
          <w:marLeft w:val="0"/>
          <w:marRight w:val="0"/>
          <w:marTop w:val="360"/>
          <w:marBottom w:val="180"/>
          <w:divBdr>
            <w:top w:val="none" w:sz="0" w:space="0" w:color="auto"/>
            <w:left w:val="none" w:sz="0" w:space="0" w:color="auto"/>
            <w:bottom w:val="none" w:sz="0" w:space="0" w:color="auto"/>
            <w:right w:val="none" w:sz="0" w:space="0" w:color="auto"/>
          </w:divBdr>
        </w:div>
        <w:div w:id="1412697484">
          <w:marLeft w:val="0"/>
          <w:marRight w:val="0"/>
          <w:marTop w:val="0"/>
          <w:marBottom w:val="0"/>
          <w:divBdr>
            <w:top w:val="none" w:sz="0" w:space="0" w:color="auto"/>
            <w:left w:val="none" w:sz="0" w:space="0" w:color="auto"/>
            <w:bottom w:val="none" w:sz="0" w:space="0" w:color="auto"/>
            <w:right w:val="none" w:sz="0" w:space="0" w:color="auto"/>
          </w:divBdr>
        </w:div>
        <w:div w:id="257566730">
          <w:marLeft w:val="0"/>
          <w:marRight w:val="0"/>
          <w:marTop w:val="360"/>
          <w:marBottom w:val="180"/>
          <w:divBdr>
            <w:top w:val="none" w:sz="0" w:space="0" w:color="auto"/>
            <w:left w:val="none" w:sz="0" w:space="0" w:color="auto"/>
            <w:bottom w:val="none" w:sz="0" w:space="0" w:color="auto"/>
            <w:right w:val="none" w:sz="0" w:space="0" w:color="auto"/>
          </w:divBdr>
        </w:div>
      </w:divsChild>
    </w:div>
    <w:div w:id="151336440">
      <w:bodyDiv w:val="1"/>
      <w:marLeft w:val="0"/>
      <w:marRight w:val="0"/>
      <w:marTop w:val="0"/>
      <w:marBottom w:val="0"/>
      <w:divBdr>
        <w:top w:val="none" w:sz="0" w:space="0" w:color="auto"/>
        <w:left w:val="none" w:sz="0" w:space="0" w:color="auto"/>
        <w:bottom w:val="none" w:sz="0" w:space="0" w:color="auto"/>
        <w:right w:val="none" w:sz="0" w:space="0" w:color="auto"/>
      </w:divBdr>
      <w:divsChild>
        <w:div w:id="273680443">
          <w:marLeft w:val="0"/>
          <w:marRight w:val="0"/>
          <w:marTop w:val="360"/>
          <w:marBottom w:val="180"/>
          <w:divBdr>
            <w:top w:val="none" w:sz="0" w:space="0" w:color="auto"/>
            <w:left w:val="none" w:sz="0" w:space="0" w:color="auto"/>
            <w:bottom w:val="none" w:sz="0" w:space="0" w:color="auto"/>
            <w:right w:val="none" w:sz="0" w:space="0" w:color="auto"/>
          </w:divBdr>
        </w:div>
      </w:divsChild>
    </w:div>
    <w:div w:id="295724991">
      <w:bodyDiv w:val="1"/>
      <w:marLeft w:val="0"/>
      <w:marRight w:val="0"/>
      <w:marTop w:val="0"/>
      <w:marBottom w:val="0"/>
      <w:divBdr>
        <w:top w:val="none" w:sz="0" w:space="0" w:color="auto"/>
        <w:left w:val="none" w:sz="0" w:space="0" w:color="auto"/>
        <w:bottom w:val="none" w:sz="0" w:space="0" w:color="auto"/>
        <w:right w:val="none" w:sz="0" w:space="0" w:color="auto"/>
      </w:divBdr>
      <w:divsChild>
        <w:div w:id="395133607">
          <w:marLeft w:val="0"/>
          <w:marRight w:val="0"/>
          <w:marTop w:val="360"/>
          <w:marBottom w:val="180"/>
          <w:divBdr>
            <w:top w:val="none" w:sz="0" w:space="0" w:color="auto"/>
            <w:left w:val="none" w:sz="0" w:space="0" w:color="auto"/>
            <w:bottom w:val="none" w:sz="0" w:space="0" w:color="auto"/>
            <w:right w:val="none" w:sz="0" w:space="0" w:color="auto"/>
          </w:divBdr>
        </w:div>
      </w:divsChild>
    </w:div>
    <w:div w:id="384531674">
      <w:bodyDiv w:val="1"/>
      <w:marLeft w:val="0"/>
      <w:marRight w:val="0"/>
      <w:marTop w:val="0"/>
      <w:marBottom w:val="0"/>
      <w:divBdr>
        <w:top w:val="none" w:sz="0" w:space="0" w:color="auto"/>
        <w:left w:val="none" w:sz="0" w:space="0" w:color="auto"/>
        <w:bottom w:val="none" w:sz="0" w:space="0" w:color="auto"/>
        <w:right w:val="none" w:sz="0" w:space="0" w:color="auto"/>
      </w:divBdr>
      <w:divsChild>
        <w:div w:id="1463616390">
          <w:marLeft w:val="0"/>
          <w:marRight w:val="0"/>
          <w:marTop w:val="360"/>
          <w:marBottom w:val="180"/>
          <w:divBdr>
            <w:top w:val="none" w:sz="0" w:space="0" w:color="auto"/>
            <w:left w:val="none" w:sz="0" w:space="0" w:color="auto"/>
            <w:bottom w:val="none" w:sz="0" w:space="0" w:color="auto"/>
            <w:right w:val="none" w:sz="0" w:space="0" w:color="auto"/>
          </w:divBdr>
        </w:div>
        <w:div w:id="684286476">
          <w:marLeft w:val="0"/>
          <w:marRight w:val="0"/>
          <w:marTop w:val="0"/>
          <w:marBottom w:val="0"/>
          <w:divBdr>
            <w:top w:val="none" w:sz="0" w:space="0" w:color="auto"/>
            <w:left w:val="none" w:sz="0" w:space="0" w:color="auto"/>
            <w:bottom w:val="none" w:sz="0" w:space="0" w:color="auto"/>
            <w:right w:val="none" w:sz="0" w:space="0" w:color="auto"/>
          </w:divBdr>
        </w:div>
        <w:div w:id="203374130">
          <w:marLeft w:val="0"/>
          <w:marRight w:val="0"/>
          <w:marTop w:val="360"/>
          <w:marBottom w:val="180"/>
          <w:divBdr>
            <w:top w:val="none" w:sz="0" w:space="0" w:color="auto"/>
            <w:left w:val="none" w:sz="0" w:space="0" w:color="auto"/>
            <w:bottom w:val="none" w:sz="0" w:space="0" w:color="auto"/>
            <w:right w:val="none" w:sz="0" w:space="0" w:color="auto"/>
          </w:divBdr>
        </w:div>
        <w:div w:id="384908887">
          <w:marLeft w:val="0"/>
          <w:marRight w:val="0"/>
          <w:marTop w:val="360"/>
          <w:marBottom w:val="180"/>
          <w:divBdr>
            <w:top w:val="none" w:sz="0" w:space="0" w:color="auto"/>
            <w:left w:val="none" w:sz="0" w:space="0" w:color="auto"/>
            <w:bottom w:val="none" w:sz="0" w:space="0" w:color="auto"/>
            <w:right w:val="none" w:sz="0" w:space="0" w:color="auto"/>
          </w:divBdr>
        </w:div>
        <w:div w:id="1651978893">
          <w:marLeft w:val="0"/>
          <w:marRight w:val="0"/>
          <w:marTop w:val="360"/>
          <w:marBottom w:val="180"/>
          <w:divBdr>
            <w:top w:val="none" w:sz="0" w:space="0" w:color="auto"/>
            <w:left w:val="none" w:sz="0" w:space="0" w:color="auto"/>
            <w:bottom w:val="none" w:sz="0" w:space="0" w:color="auto"/>
            <w:right w:val="none" w:sz="0" w:space="0" w:color="auto"/>
          </w:divBdr>
        </w:div>
        <w:div w:id="1855145632">
          <w:marLeft w:val="0"/>
          <w:marRight w:val="0"/>
          <w:marTop w:val="0"/>
          <w:marBottom w:val="0"/>
          <w:divBdr>
            <w:top w:val="none" w:sz="0" w:space="0" w:color="auto"/>
            <w:left w:val="none" w:sz="0" w:space="0" w:color="auto"/>
            <w:bottom w:val="none" w:sz="0" w:space="0" w:color="auto"/>
            <w:right w:val="none" w:sz="0" w:space="0" w:color="auto"/>
          </w:divBdr>
        </w:div>
        <w:div w:id="266082636">
          <w:marLeft w:val="0"/>
          <w:marRight w:val="0"/>
          <w:marTop w:val="360"/>
          <w:marBottom w:val="180"/>
          <w:divBdr>
            <w:top w:val="none" w:sz="0" w:space="0" w:color="auto"/>
            <w:left w:val="none" w:sz="0" w:space="0" w:color="auto"/>
            <w:bottom w:val="none" w:sz="0" w:space="0" w:color="auto"/>
            <w:right w:val="none" w:sz="0" w:space="0" w:color="auto"/>
          </w:divBdr>
        </w:div>
      </w:divsChild>
    </w:div>
    <w:div w:id="450325156">
      <w:bodyDiv w:val="1"/>
      <w:marLeft w:val="0"/>
      <w:marRight w:val="0"/>
      <w:marTop w:val="0"/>
      <w:marBottom w:val="0"/>
      <w:divBdr>
        <w:top w:val="none" w:sz="0" w:space="0" w:color="auto"/>
        <w:left w:val="none" w:sz="0" w:space="0" w:color="auto"/>
        <w:bottom w:val="none" w:sz="0" w:space="0" w:color="auto"/>
        <w:right w:val="none" w:sz="0" w:space="0" w:color="auto"/>
      </w:divBdr>
      <w:divsChild>
        <w:div w:id="679894070">
          <w:marLeft w:val="0"/>
          <w:marRight w:val="0"/>
          <w:marTop w:val="360"/>
          <w:marBottom w:val="180"/>
          <w:divBdr>
            <w:top w:val="none" w:sz="0" w:space="0" w:color="auto"/>
            <w:left w:val="none" w:sz="0" w:space="0" w:color="auto"/>
            <w:bottom w:val="none" w:sz="0" w:space="0" w:color="auto"/>
            <w:right w:val="none" w:sz="0" w:space="0" w:color="auto"/>
          </w:divBdr>
        </w:div>
      </w:divsChild>
    </w:div>
    <w:div w:id="592205318">
      <w:bodyDiv w:val="1"/>
      <w:marLeft w:val="0"/>
      <w:marRight w:val="0"/>
      <w:marTop w:val="0"/>
      <w:marBottom w:val="0"/>
      <w:divBdr>
        <w:top w:val="none" w:sz="0" w:space="0" w:color="auto"/>
        <w:left w:val="none" w:sz="0" w:space="0" w:color="auto"/>
        <w:bottom w:val="none" w:sz="0" w:space="0" w:color="auto"/>
        <w:right w:val="none" w:sz="0" w:space="0" w:color="auto"/>
      </w:divBdr>
      <w:divsChild>
        <w:div w:id="1547641909">
          <w:marLeft w:val="0"/>
          <w:marRight w:val="0"/>
          <w:marTop w:val="360"/>
          <w:marBottom w:val="180"/>
          <w:divBdr>
            <w:top w:val="none" w:sz="0" w:space="0" w:color="auto"/>
            <w:left w:val="none" w:sz="0" w:space="0" w:color="auto"/>
            <w:bottom w:val="none" w:sz="0" w:space="0" w:color="auto"/>
            <w:right w:val="none" w:sz="0" w:space="0" w:color="auto"/>
          </w:divBdr>
        </w:div>
      </w:divsChild>
    </w:div>
    <w:div w:id="680157871">
      <w:bodyDiv w:val="1"/>
      <w:marLeft w:val="0"/>
      <w:marRight w:val="0"/>
      <w:marTop w:val="0"/>
      <w:marBottom w:val="0"/>
      <w:divBdr>
        <w:top w:val="none" w:sz="0" w:space="0" w:color="auto"/>
        <w:left w:val="none" w:sz="0" w:space="0" w:color="auto"/>
        <w:bottom w:val="none" w:sz="0" w:space="0" w:color="auto"/>
        <w:right w:val="none" w:sz="0" w:space="0" w:color="auto"/>
      </w:divBdr>
      <w:divsChild>
        <w:div w:id="1487815603">
          <w:marLeft w:val="0"/>
          <w:marRight w:val="0"/>
          <w:marTop w:val="360"/>
          <w:marBottom w:val="180"/>
          <w:divBdr>
            <w:top w:val="none" w:sz="0" w:space="0" w:color="auto"/>
            <w:left w:val="none" w:sz="0" w:space="0" w:color="auto"/>
            <w:bottom w:val="none" w:sz="0" w:space="0" w:color="auto"/>
            <w:right w:val="none" w:sz="0" w:space="0" w:color="auto"/>
          </w:divBdr>
        </w:div>
        <w:div w:id="101076870">
          <w:marLeft w:val="0"/>
          <w:marRight w:val="0"/>
          <w:marTop w:val="360"/>
          <w:marBottom w:val="180"/>
          <w:divBdr>
            <w:top w:val="none" w:sz="0" w:space="0" w:color="auto"/>
            <w:left w:val="none" w:sz="0" w:space="0" w:color="auto"/>
            <w:bottom w:val="none" w:sz="0" w:space="0" w:color="auto"/>
            <w:right w:val="none" w:sz="0" w:space="0" w:color="auto"/>
          </w:divBdr>
        </w:div>
        <w:div w:id="1430393226">
          <w:marLeft w:val="0"/>
          <w:marRight w:val="0"/>
          <w:marTop w:val="0"/>
          <w:marBottom w:val="0"/>
          <w:divBdr>
            <w:top w:val="none" w:sz="0" w:space="0" w:color="auto"/>
            <w:left w:val="none" w:sz="0" w:space="0" w:color="auto"/>
            <w:bottom w:val="none" w:sz="0" w:space="0" w:color="auto"/>
            <w:right w:val="none" w:sz="0" w:space="0" w:color="auto"/>
          </w:divBdr>
        </w:div>
        <w:div w:id="1560051601">
          <w:marLeft w:val="0"/>
          <w:marRight w:val="0"/>
          <w:marTop w:val="360"/>
          <w:marBottom w:val="180"/>
          <w:divBdr>
            <w:top w:val="none" w:sz="0" w:space="0" w:color="auto"/>
            <w:left w:val="none" w:sz="0" w:space="0" w:color="auto"/>
            <w:bottom w:val="none" w:sz="0" w:space="0" w:color="auto"/>
            <w:right w:val="none" w:sz="0" w:space="0" w:color="auto"/>
          </w:divBdr>
        </w:div>
        <w:div w:id="119617636">
          <w:marLeft w:val="0"/>
          <w:marRight w:val="0"/>
          <w:marTop w:val="360"/>
          <w:marBottom w:val="180"/>
          <w:divBdr>
            <w:top w:val="none" w:sz="0" w:space="0" w:color="auto"/>
            <w:left w:val="none" w:sz="0" w:space="0" w:color="auto"/>
            <w:bottom w:val="none" w:sz="0" w:space="0" w:color="auto"/>
            <w:right w:val="none" w:sz="0" w:space="0" w:color="auto"/>
          </w:divBdr>
        </w:div>
        <w:div w:id="85856030">
          <w:marLeft w:val="0"/>
          <w:marRight w:val="0"/>
          <w:marTop w:val="360"/>
          <w:marBottom w:val="180"/>
          <w:divBdr>
            <w:top w:val="none" w:sz="0" w:space="0" w:color="auto"/>
            <w:left w:val="none" w:sz="0" w:space="0" w:color="auto"/>
            <w:bottom w:val="none" w:sz="0" w:space="0" w:color="auto"/>
            <w:right w:val="none" w:sz="0" w:space="0" w:color="auto"/>
          </w:divBdr>
        </w:div>
        <w:div w:id="1938363795">
          <w:marLeft w:val="0"/>
          <w:marRight w:val="0"/>
          <w:marTop w:val="0"/>
          <w:marBottom w:val="0"/>
          <w:divBdr>
            <w:top w:val="none" w:sz="0" w:space="0" w:color="auto"/>
            <w:left w:val="none" w:sz="0" w:space="0" w:color="auto"/>
            <w:bottom w:val="none" w:sz="0" w:space="0" w:color="auto"/>
            <w:right w:val="none" w:sz="0" w:space="0" w:color="auto"/>
          </w:divBdr>
        </w:div>
        <w:div w:id="2075856592">
          <w:marLeft w:val="0"/>
          <w:marRight w:val="0"/>
          <w:marTop w:val="360"/>
          <w:marBottom w:val="180"/>
          <w:divBdr>
            <w:top w:val="none" w:sz="0" w:space="0" w:color="auto"/>
            <w:left w:val="none" w:sz="0" w:space="0" w:color="auto"/>
            <w:bottom w:val="none" w:sz="0" w:space="0" w:color="auto"/>
            <w:right w:val="none" w:sz="0" w:space="0" w:color="auto"/>
          </w:divBdr>
        </w:div>
      </w:divsChild>
    </w:div>
    <w:div w:id="702557848">
      <w:bodyDiv w:val="1"/>
      <w:marLeft w:val="0"/>
      <w:marRight w:val="0"/>
      <w:marTop w:val="0"/>
      <w:marBottom w:val="0"/>
      <w:divBdr>
        <w:top w:val="none" w:sz="0" w:space="0" w:color="auto"/>
        <w:left w:val="none" w:sz="0" w:space="0" w:color="auto"/>
        <w:bottom w:val="none" w:sz="0" w:space="0" w:color="auto"/>
        <w:right w:val="none" w:sz="0" w:space="0" w:color="auto"/>
      </w:divBdr>
      <w:divsChild>
        <w:div w:id="235479738">
          <w:marLeft w:val="0"/>
          <w:marRight w:val="0"/>
          <w:marTop w:val="360"/>
          <w:marBottom w:val="180"/>
          <w:divBdr>
            <w:top w:val="none" w:sz="0" w:space="0" w:color="auto"/>
            <w:left w:val="none" w:sz="0" w:space="0" w:color="auto"/>
            <w:bottom w:val="none" w:sz="0" w:space="0" w:color="auto"/>
            <w:right w:val="none" w:sz="0" w:space="0" w:color="auto"/>
          </w:divBdr>
        </w:div>
      </w:divsChild>
    </w:div>
    <w:div w:id="802190828">
      <w:bodyDiv w:val="1"/>
      <w:marLeft w:val="0"/>
      <w:marRight w:val="0"/>
      <w:marTop w:val="0"/>
      <w:marBottom w:val="0"/>
      <w:divBdr>
        <w:top w:val="none" w:sz="0" w:space="0" w:color="auto"/>
        <w:left w:val="none" w:sz="0" w:space="0" w:color="auto"/>
        <w:bottom w:val="none" w:sz="0" w:space="0" w:color="auto"/>
        <w:right w:val="none" w:sz="0" w:space="0" w:color="auto"/>
      </w:divBdr>
      <w:divsChild>
        <w:div w:id="87503092">
          <w:marLeft w:val="0"/>
          <w:marRight w:val="0"/>
          <w:marTop w:val="360"/>
          <w:marBottom w:val="180"/>
          <w:divBdr>
            <w:top w:val="none" w:sz="0" w:space="0" w:color="auto"/>
            <w:left w:val="none" w:sz="0" w:space="0" w:color="auto"/>
            <w:bottom w:val="none" w:sz="0" w:space="0" w:color="auto"/>
            <w:right w:val="none" w:sz="0" w:space="0" w:color="auto"/>
          </w:divBdr>
        </w:div>
      </w:divsChild>
    </w:div>
    <w:div w:id="815948808">
      <w:bodyDiv w:val="1"/>
      <w:marLeft w:val="0"/>
      <w:marRight w:val="0"/>
      <w:marTop w:val="0"/>
      <w:marBottom w:val="0"/>
      <w:divBdr>
        <w:top w:val="none" w:sz="0" w:space="0" w:color="auto"/>
        <w:left w:val="none" w:sz="0" w:space="0" w:color="auto"/>
        <w:bottom w:val="none" w:sz="0" w:space="0" w:color="auto"/>
        <w:right w:val="none" w:sz="0" w:space="0" w:color="auto"/>
      </w:divBdr>
      <w:divsChild>
        <w:div w:id="1142573932">
          <w:marLeft w:val="0"/>
          <w:marRight w:val="0"/>
          <w:marTop w:val="360"/>
          <w:marBottom w:val="180"/>
          <w:divBdr>
            <w:top w:val="none" w:sz="0" w:space="0" w:color="auto"/>
            <w:left w:val="none" w:sz="0" w:space="0" w:color="auto"/>
            <w:bottom w:val="none" w:sz="0" w:space="0" w:color="auto"/>
            <w:right w:val="none" w:sz="0" w:space="0" w:color="auto"/>
          </w:divBdr>
        </w:div>
      </w:divsChild>
    </w:div>
    <w:div w:id="953755565">
      <w:bodyDiv w:val="1"/>
      <w:marLeft w:val="0"/>
      <w:marRight w:val="0"/>
      <w:marTop w:val="0"/>
      <w:marBottom w:val="0"/>
      <w:divBdr>
        <w:top w:val="none" w:sz="0" w:space="0" w:color="auto"/>
        <w:left w:val="none" w:sz="0" w:space="0" w:color="auto"/>
        <w:bottom w:val="none" w:sz="0" w:space="0" w:color="auto"/>
        <w:right w:val="none" w:sz="0" w:space="0" w:color="auto"/>
      </w:divBdr>
      <w:divsChild>
        <w:div w:id="1465539048">
          <w:marLeft w:val="0"/>
          <w:marRight w:val="0"/>
          <w:marTop w:val="360"/>
          <w:marBottom w:val="180"/>
          <w:divBdr>
            <w:top w:val="none" w:sz="0" w:space="0" w:color="auto"/>
            <w:left w:val="none" w:sz="0" w:space="0" w:color="auto"/>
            <w:bottom w:val="none" w:sz="0" w:space="0" w:color="auto"/>
            <w:right w:val="none" w:sz="0" w:space="0" w:color="auto"/>
          </w:divBdr>
        </w:div>
      </w:divsChild>
    </w:div>
    <w:div w:id="973292176">
      <w:bodyDiv w:val="1"/>
      <w:marLeft w:val="0"/>
      <w:marRight w:val="0"/>
      <w:marTop w:val="0"/>
      <w:marBottom w:val="0"/>
      <w:divBdr>
        <w:top w:val="none" w:sz="0" w:space="0" w:color="auto"/>
        <w:left w:val="none" w:sz="0" w:space="0" w:color="auto"/>
        <w:bottom w:val="none" w:sz="0" w:space="0" w:color="auto"/>
        <w:right w:val="none" w:sz="0" w:space="0" w:color="auto"/>
      </w:divBdr>
      <w:divsChild>
        <w:div w:id="272902495">
          <w:marLeft w:val="0"/>
          <w:marRight w:val="0"/>
          <w:marTop w:val="360"/>
          <w:marBottom w:val="180"/>
          <w:divBdr>
            <w:top w:val="none" w:sz="0" w:space="0" w:color="auto"/>
            <w:left w:val="none" w:sz="0" w:space="0" w:color="auto"/>
            <w:bottom w:val="none" w:sz="0" w:space="0" w:color="auto"/>
            <w:right w:val="none" w:sz="0" w:space="0" w:color="auto"/>
          </w:divBdr>
        </w:div>
      </w:divsChild>
    </w:div>
    <w:div w:id="1120613221">
      <w:bodyDiv w:val="1"/>
      <w:marLeft w:val="0"/>
      <w:marRight w:val="0"/>
      <w:marTop w:val="0"/>
      <w:marBottom w:val="0"/>
      <w:divBdr>
        <w:top w:val="none" w:sz="0" w:space="0" w:color="auto"/>
        <w:left w:val="none" w:sz="0" w:space="0" w:color="auto"/>
        <w:bottom w:val="none" w:sz="0" w:space="0" w:color="auto"/>
        <w:right w:val="none" w:sz="0" w:space="0" w:color="auto"/>
      </w:divBdr>
      <w:divsChild>
        <w:div w:id="115297675">
          <w:marLeft w:val="0"/>
          <w:marRight w:val="0"/>
          <w:marTop w:val="360"/>
          <w:marBottom w:val="180"/>
          <w:divBdr>
            <w:top w:val="none" w:sz="0" w:space="0" w:color="auto"/>
            <w:left w:val="none" w:sz="0" w:space="0" w:color="auto"/>
            <w:bottom w:val="none" w:sz="0" w:space="0" w:color="auto"/>
            <w:right w:val="none" w:sz="0" w:space="0" w:color="auto"/>
          </w:divBdr>
        </w:div>
        <w:div w:id="154882160">
          <w:marLeft w:val="0"/>
          <w:marRight w:val="0"/>
          <w:marTop w:val="360"/>
          <w:marBottom w:val="180"/>
          <w:divBdr>
            <w:top w:val="none" w:sz="0" w:space="0" w:color="auto"/>
            <w:left w:val="none" w:sz="0" w:space="0" w:color="auto"/>
            <w:bottom w:val="none" w:sz="0" w:space="0" w:color="auto"/>
            <w:right w:val="none" w:sz="0" w:space="0" w:color="auto"/>
          </w:divBdr>
        </w:div>
        <w:div w:id="2010592587">
          <w:marLeft w:val="0"/>
          <w:marRight w:val="0"/>
          <w:marTop w:val="0"/>
          <w:marBottom w:val="0"/>
          <w:divBdr>
            <w:top w:val="none" w:sz="0" w:space="0" w:color="auto"/>
            <w:left w:val="none" w:sz="0" w:space="0" w:color="auto"/>
            <w:bottom w:val="none" w:sz="0" w:space="0" w:color="auto"/>
            <w:right w:val="none" w:sz="0" w:space="0" w:color="auto"/>
          </w:divBdr>
        </w:div>
        <w:div w:id="58871230">
          <w:marLeft w:val="0"/>
          <w:marRight w:val="0"/>
          <w:marTop w:val="360"/>
          <w:marBottom w:val="180"/>
          <w:divBdr>
            <w:top w:val="none" w:sz="0" w:space="0" w:color="auto"/>
            <w:left w:val="none" w:sz="0" w:space="0" w:color="auto"/>
            <w:bottom w:val="none" w:sz="0" w:space="0" w:color="auto"/>
            <w:right w:val="none" w:sz="0" w:space="0" w:color="auto"/>
          </w:divBdr>
        </w:div>
        <w:div w:id="382871175">
          <w:marLeft w:val="0"/>
          <w:marRight w:val="0"/>
          <w:marTop w:val="360"/>
          <w:marBottom w:val="180"/>
          <w:divBdr>
            <w:top w:val="none" w:sz="0" w:space="0" w:color="auto"/>
            <w:left w:val="none" w:sz="0" w:space="0" w:color="auto"/>
            <w:bottom w:val="none" w:sz="0" w:space="0" w:color="auto"/>
            <w:right w:val="none" w:sz="0" w:space="0" w:color="auto"/>
          </w:divBdr>
        </w:div>
        <w:div w:id="1911848595">
          <w:marLeft w:val="0"/>
          <w:marRight w:val="0"/>
          <w:marTop w:val="360"/>
          <w:marBottom w:val="180"/>
          <w:divBdr>
            <w:top w:val="none" w:sz="0" w:space="0" w:color="auto"/>
            <w:left w:val="none" w:sz="0" w:space="0" w:color="auto"/>
            <w:bottom w:val="none" w:sz="0" w:space="0" w:color="auto"/>
            <w:right w:val="none" w:sz="0" w:space="0" w:color="auto"/>
          </w:divBdr>
        </w:div>
        <w:div w:id="16081789">
          <w:marLeft w:val="0"/>
          <w:marRight w:val="0"/>
          <w:marTop w:val="0"/>
          <w:marBottom w:val="0"/>
          <w:divBdr>
            <w:top w:val="none" w:sz="0" w:space="0" w:color="auto"/>
            <w:left w:val="none" w:sz="0" w:space="0" w:color="auto"/>
            <w:bottom w:val="none" w:sz="0" w:space="0" w:color="auto"/>
            <w:right w:val="none" w:sz="0" w:space="0" w:color="auto"/>
          </w:divBdr>
        </w:div>
        <w:div w:id="873076408">
          <w:marLeft w:val="0"/>
          <w:marRight w:val="0"/>
          <w:marTop w:val="360"/>
          <w:marBottom w:val="180"/>
          <w:divBdr>
            <w:top w:val="none" w:sz="0" w:space="0" w:color="auto"/>
            <w:left w:val="none" w:sz="0" w:space="0" w:color="auto"/>
            <w:bottom w:val="none" w:sz="0" w:space="0" w:color="auto"/>
            <w:right w:val="none" w:sz="0" w:space="0" w:color="auto"/>
          </w:divBdr>
        </w:div>
        <w:div w:id="488181877">
          <w:marLeft w:val="0"/>
          <w:marRight w:val="0"/>
          <w:marTop w:val="360"/>
          <w:marBottom w:val="180"/>
          <w:divBdr>
            <w:top w:val="none" w:sz="0" w:space="0" w:color="auto"/>
            <w:left w:val="none" w:sz="0" w:space="0" w:color="auto"/>
            <w:bottom w:val="none" w:sz="0" w:space="0" w:color="auto"/>
            <w:right w:val="none" w:sz="0" w:space="0" w:color="auto"/>
          </w:divBdr>
        </w:div>
        <w:div w:id="1671255732">
          <w:marLeft w:val="0"/>
          <w:marRight w:val="0"/>
          <w:marTop w:val="360"/>
          <w:marBottom w:val="180"/>
          <w:divBdr>
            <w:top w:val="none" w:sz="0" w:space="0" w:color="auto"/>
            <w:left w:val="none" w:sz="0" w:space="0" w:color="auto"/>
            <w:bottom w:val="none" w:sz="0" w:space="0" w:color="auto"/>
            <w:right w:val="none" w:sz="0" w:space="0" w:color="auto"/>
          </w:divBdr>
        </w:div>
        <w:div w:id="1545632765">
          <w:marLeft w:val="0"/>
          <w:marRight w:val="0"/>
          <w:marTop w:val="360"/>
          <w:marBottom w:val="180"/>
          <w:divBdr>
            <w:top w:val="none" w:sz="0" w:space="0" w:color="auto"/>
            <w:left w:val="none" w:sz="0" w:space="0" w:color="auto"/>
            <w:bottom w:val="none" w:sz="0" w:space="0" w:color="auto"/>
            <w:right w:val="none" w:sz="0" w:space="0" w:color="auto"/>
          </w:divBdr>
        </w:div>
      </w:divsChild>
    </w:div>
    <w:div w:id="1299846893">
      <w:bodyDiv w:val="1"/>
      <w:marLeft w:val="0"/>
      <w:marRight w:val="0"/>
      <w:marTop w:val="0"/>
      <w:marBottom w:val="0"/>
      <w:divBdr>
        <w:top w:val="none" w:sz="0" w:space="0" w:color="auto"/>
        <w:left w:val="none" w:sz="0" w:space="0" w:color="auto"/>
        <w:bottom w:val="none" w:sz="0" w:space="0" w:color="auto"/>
        <w:right w:val="none" w:sz="0" w:space="0" w:color="auto"/>
      </w:divBdr>
      <w:divsChild>
        <w:div w:id="651176793">
          <w:marLeft w:val="0"/>
          <w:marRight w:val="0"/>
          <w:marTop w:val="360"/>
          <w:marBottom w:val="180"/>
          <w:divBdr>
            <w:top w:val="none" w:sz="0" w:space="0" w:color="auto"/>
            <w:left w:val="none" w:sz="0" w:space="0" w:color="auto"/>
            <w:bottom w:val="none" w:sz="0" w:space="0" w:color="auto"/>
            <w:right w:val="none" w:sz="0" w:space="0" w:color="auto"/>
          </w:divBdr>
        </w:div>
      </w:divsChild>
    </w:div>
    <w:div w:id="1418748770">
      <w:bodyDiv w:val="1"/>
      <w:marLeft w:val="0"/>
      <w:marRight w:val="0"/>
      <w:marTop w:val="0"/>
      <w:marBottom w:val="0"/>
      <w:divBdr>
        <w:top w:val="none" w:sz="0" w:space="0" w:color="auto"/>
        <w:left w:val="none" w:sz="0" w:space="0" w:color="auto"/>
        <w:bottom w:val="none" w:sz="0" w:space="0" w:color="auto"/>
        <w:right w:val="none" w:sz="0" w:space="0" w:color="auto"/>
      </w:divBdr>
      <w:divsChild>
        <w:div w:id="726420823">
          <w:marLeft w:val="0"/>
          <w:marRight w:val="0"/>
          <w:marTop w:val="360"/>
          <w:marBottom w:val="180"/>
          <w:divBdr>
            <w:top w:val="none" w:sz="0" w:space="0" w:color="auto"/>
            <w:left w:val="none" w:sz="0" w:space="0" w:color="auto"/>
            <w:bottom w:val="none" w:sz="0" w:space="0" w:color="auto"/>
            <w:right w:val="none" w:sz="0" w:space="0" w:color="auto"/>
          </w:divBdr>
        </w:div>
        <w:div w:id="265357983">
          <w:marLeft w:val="0"/>
          <w:marRight w:val="0"/>
          <w:marTop w:val="0"/>
          <w:marBottom w:val="0"/>
          <w:divBdr>
            <w:top w:val="none" w:sz="0" w:space="0" w:color="auto"/>
            <w:left w:val="none" w:sz="0" w:space="0" w:color="auto"/>
            <w:bottom w:val="none" w:sz="0" w:space="0" w:color="auto"/>
            <w:right w:val="none" w:sz="0" w:space="0" w:color="auto"/>
          </w:divBdr>
        </w:div>
        <w:div w:id="2040617562">
          <w:marLeft w:val="0"/>
          <w:marRight w:val="0"/>
          <w:marTop w:val="360"/>
          <w:marBottom w:val="180"/>
          <w:divBdr>
            <w:top w:val="none" w:sz="0" w:space="0" w:color="auto"/>
            <w:left w:val="none" w:sz="0" w:space="0" w:color="auto"/>
            <w:bottom w:val="none" w:sz="0" w:space="0" w:color="auto"/>
            <w:right w:val="none" w:sz="0" w:space="0" w:color="auto"/>
          </w:divBdr>
        </w:div>
        <w:div w:id="1085299525">
          <w:marLeft w:val="0"/>
          <w:marRight w:val="0"/>
          <w:marTop w:val="360"/>
          <w:marBottom w:val="180"/>
          <w:divBdr>
            <w:top w:val="none" w:sz="0" w:space="0" w:color="auto"/>
            <w:left w:val="none" w:sz="0" w:space="0" w:color="auto"/>
            <w:bottom w:val="none" w:sz="0" w:space="0" w:color="auto"/>
            <w:right w:val="none" w:sz="0" w:space="0" w:color="auto"/>
          </w:divBdr>
        </w:div>
        <w:div w:id="1596284451">
          <w:marLeft w:val="0"/>
          <w:marRight w:val="0"/>
          <w:marTop w:val="360"/>
          <w:marBottom w:val="180"/>
          <w:divBdr>
            <w:top w:val="none" w:sz="0" w:space="0" w:color="auto"/>
            <w:left w:val="none" w:sz="0" w:space="0" w:color="auto"/>
            <w:bottom w:val="none" w:sz="0" w:space="0" w:color="auto"/>
            <w:right w:val="none" w:sz="0" w:space="0" w:color="auto"/>
          </w:divBdr>
        </w:div>
        <w:div w:id="239215191">
          <w:marLeft w:val="0"/>
          <w:marRight w:val="0"/>
          <w:marTop w:val="0"/>
          <w:marBottom w:val="0"/>
          <w:divBdr>
            <w:top w:val="none" w:sz="0" w:space="0" w:color="auto"/>
            <w:left w:val="none" w:sz="0" w:space="0" w:color="auto"/>
            <w:bottom w:val="none" w:sz="0" w:space="0" w:color="auto"/>
            <w:right w:val="none" w:sz="0" w:space="0" w:color="auto"/>
          </w:divBdr>
        </w:div>
        <w:div w:id="454064354">
          <w:marLeft w:val="0"/>
          <w:marRight w:val="0"/>
          <w:marTop w:val="360"/>
          <w:marBottom w:val="180"/>
          <w:divBdr>
            <w:top w:val="none" w:sz="0" w:space="0" w:color="auto"/>
            <w:left w:val="none" w:sz="0" w:space="0" w:color="auto"/>
            <w:bottom w:val="none" w:sz="0" w:space="0" w:color="auto"/>
            <w:right w:val="none" w:sz="0" w:space="0" w:color="auto"/>
          </w:divBdr>
        </w:div>
      </w:divsChild>
    </w:div>
    <w:div w:id="1911578043">
      <w:bodyDiv w:val="1"/>
      <w:marLeft w:val="0"/>
      <w:marRight w:val="0"/>
      <w:marTop w:val="0"/>
      <w:marBottom w:val="0"/>
      <w:divBdr>
        <w:top w:val="none" w:sz="0" w:space="0" w:color="auto"/>
        <w:left w:val="none" w:sz="0" w:space="0" w:color="auto"/>
        <w:bottom w:val="none" w:sz="0" w:space="0" w:color="auto"/>
        <w:right w:val="none" w:sz="0" w:space="0" w:color="auto"/>
      </w:divBdr>
      <w:divsChild>
        <w:div w:id="1334450144">
          <w:marLeft w:val="0"/>
          <w:marRight w:val="0"/>
          <w:marTop w:val="360"/>
          <w:marBottom w:val="180"/>
          <w:divBdr>
            <w:top w:val="none" w:sz="0" w:space="0" w:color="auto"/>
            <w:left w:val="none" w:sz="0" w:space="0" w:color="auto"/>
            <w:bottom w:val="none" w:sz="0" w:space="0" w:color="auto"/>
            <w:right w:val="none" w:sz="0" w:space="0" w:color="auto"/>
          </w:divBdr>
        </w:div>
        <w:div w:id="1921208514">
          <w:marLeft w:val="0"/>
          <w:marRight w:val="0"/>
          <w:marTop w:val="360"/>
          <w:marBottom w:val="180"/>
          <w:divBdr>
            <w:top w:val="none" w:sz="0" w:space="0" w:color="auto"/>
            <w:left w:val="none" w:sz="0" w:space="0" w:color="auto"/>
            <w:bottom w:val="none" w:sz="0" w:space="0" w:color="auto"/>
            <w:right w:val="none" w:sz="0" w:space="0" w:color="auto"/>
          </w:divBdr>
        </w:div>
        <w:div w:id="998074345">
          <w:marLeft w:val="0"/>
          <w:marRight w:val="0"/>
          <w:marTop w:val="360"/>
          <w:marBottom w:val="180"/>
          <w:divBdr>
            <w:top w:val="none" w:sz="0" w:space="0" w:color="auto"/>
            <w:left w:val="none" w:sz="0" w:space="0" w:color="auto"/>
            <w:bottom w:val="none" w:sz="0" w:space="0" w:color="auto"/>
            <w:right w:val="none" w:sz="0" w:space="0" w:color="auto"/>
          </w:divBdr>
        </w:div>
      </w:divsChild>
    </w:div>
    <w:div w:id="1993101437">
      <w:bodyDiv w:val="1"/>
      <w:marLeft w:val="0"/>
      <w:marRight w:val="0"/>
      <w:marTop w:val="0"/>
      <w:marBottom w:val="0"/>
      <w:divBdr>
        <w:top w:val="none" w:sz="0" w:space="0" w:color="auto"/>
        <w:left w:val="none" w:sz="0" w:space="0" w:color="auto"/>
        <w:bottom w:val="none" w:sz="0" w:space="0" w:color="auto"/>
        <w:right w:val="none" w:sz="0" w:space="0" w:color="auto"/>
      </w:divBdr>
      <w:divsChild>
        <w:div w:id="1022633303">
          <w:marLeft w:val="0"/>
          <w:marRight w:val="0"/>
          <w:marTop w:val="360"/>
          <w:marBottom w:val="180"/>
          <w:divBdr>
            <w:top w:val="none" w:sz="0" w:space="0" w:color="auto"/>
            <w:left w:val="none" w:sz="0" w:space="0" w:color="auto"/>
            <w:bottom w:val="none" w:sz="0" w:space="0" w:color="auto"/>
            <w:right w:val="none" w:sz="0" w:space="0" w:color="auto"/>
          </w:divBdr>
        </w:div>
      </w:divsChild>
    </w:div>
    <w:div w:id="2034257941">
      <w:bodyDiv w:val="1"/>
      <w:marLeft w:val="0"/>
      <w:marRight w:val="0"/>
      <w:marTop w:val="0"/>
      <w:marBottom w:val="0"/>
      <w:divBdr>
        <w:top w:val="none" w:sz="0" w:space="0" w:color="auto"/>
        <w:left w:val="none" w:sz="0" w:space="0" w:color="auto"/>
        <w:bottom w:val="none" w:sz="0" w:space="0" w:color="auto"/>
        <w:right w:val="none" w:sz="0" w:space="0" w:color="auto"/>
      </w:divBdr>
      <w:divsChild>
        <w:div w:id="948196330">
          <w:marLeft w:val="0"/>
          <w:marRight w:val="0"/>
          <w:marTop w:val="360"/>
          <w:marBottom w:val="180"/>
          <w:divBdr>
            <w:top w:val="none" w:sz="0" w:space="0" w:color="auto"/>
            <w:left w:val="none" w:sz="0" w:space="0" w:color="auto"/>
            <w:bottom w:val="none" w:sz="0" w:space="0" w:color="auto"/>
            <w:right w:val="none" w:sz="0" w:space="0" w:color="auto"/>
          </w:divBdr>
        </w:div>
        <w:div w:id="1217931032">
          <w:marLeft w:val="0"/>
          <w:marRight w:val="0"/>
          <w:marTop w:val="0"/>
          <w:marBottom w:val="0"/>
          <w:divBdr>
            <w:top w:val="none" w:sz="0" w:space="0" w:color="auto"/>
            <w:left w:val="none" w:sz="0" w:space="0" w:color="auto"/>
            <w:bottom w:val="none" w:sz="0" w:space="0" w:color="auto"/>
            <w:right w:val="none" w:sz="0" w:space="0" w:color="auto"/>
          </w:divBdr>
        </w:div>
        <w:div w:id="1433893135">
          <w:marLeft w:val="0"/>
          <w:marRight w:val="0"/>
          <w:marTop w:val="360"/>
          <w:marBottom w:val="180"/>
          <w:divBdr>
            <w:top w:val="none" w:sz="0" w:space="0" w:color="auto"/>
            <w:left w:val="none" w:sz="0" w:space="0" w:color="auto"/>
            <w:bottom w:val="none" w:sz="0" w:space="0" w:color="auto"/>
            <w:right w:val="none" w:sz="0" w:space="0" w:color="auto"/>
          </w:divBdr>
        </w:div>
        <w:div w:id="1587375706">
          <w:marLeft w:val="0"/>
          <w:marRight w:val="0"/>
          <w:marTop w:val="360"/>
          <w:marBottom w:val="180"/>
          <w:divBdr>
            <w:top w:val="none" w:sz="0" w:space="0" w:color="auto"/>
            <w:left w:val="none" w:sz="0" w:space="0" w:color="auto"/>
            <w:bottom w:val="none" w:sz="0" w:space="0" w:color="auto"/>
            <w:right w:val="none" w:sz="0" w:space="0" w:color="auto"/>
          </w:divBdr>
        </w:div>
        <w:div w:id="1835297179">
          <w:marLeft w:val="0"/>
          <w:marRight w:val="0"/>
          <w:marTop w:val="360"/>
          <w:marBottom w:val="180"/>
          <w:divBdr>
            <w:top w:val="none" w:sz="0" w:space="0" w:color="auto"/>
            <w:left w:val="none" w:sz="0" w:space="0" w:color="auto"/>
            <w:bottom w:val="none" w:sz="0" w:space="0" w:color="auto"/>
            <w:right w:val="none" w:sz="0" w:space="0" w:color="auto"/>
          </w:divBdr>
        </w:div>
        <w:div w:id="2030833624">
          <w:marLeft w:val="0"/>
          <w:marRight w:val="0"/>
          <w:marTop w:val="0"/>
          <w:marBottom w:val="0"/>
          <w:divBdr>
            <w:top w:val="none" w:sz="0" w:space="0" w:color="auto"/>
            <w:left w:val="none" w:sz="0" w:space="0" w:color="auto"/>
            <w:bottom w:val="none" w:sz="0" w:space="0" w:color="auto"/>
            <w:right w:val="none" w:sz="0" w:space="0" w:color="auto"/>
          </w:divBdr>
        </w:div>
        <w:div w:id="1501774839">
          <w:marLeft w:val="0"/>
          <w:marRight w:val="0"/>
          <w:marTop w:val="360"/>
          <w:marBottom w:val="180"/>
          <w:divBdr>
            <w:top w:val="none" w:sz="0" w:space="0" w:color="auto"/>
            <w:left w:val="none" w:sz="0" w:space="0" w:color="auto"/>
            <w:bottom w:val="none" w:sz="0" w:space="0" w:color="auto"/>
            <w:right w:val="none" w:sz="0" w:space="0" w:color="auto"/>
          </w:divBdr>
        </w:div>
      </w:divsChild>
    </w:div>
    <w:div w:id="2070810022">
      <w:bodyDiv w:val="1"/>
      <w:marLeft w:val="0"/>
      <w:marRight w:val="0"/>
      <w:marTop w:val="0"/>
      <w:marBottom w:val="0"/>
      <w:divBdr>
        <w:top w:val="none" w:sz="0" w:space="0" w:color="auto"/>
        <w:left w:val="none" w:sz="0" w:space="0" w:color="auto"/>
        <w:bottom w:val="none" w:sz="0" w:space="0" w:color="auto"/>
        <w:right w:val="none" w:sz="0" w:space="0" w:color="auto"/>
      </w:divBdr>
      <w:divsChild>
        <w:div w:id="1660189668">
          <w:marLeft w:val="0"/>
          <w:marRight w:val="0"/>
          <w:marTop w:val="360"/>
          <w:marBottom w:val="180"/>
          <w:divBdr>
            <w:top w:val="none" w:sz="0" w:space="0" w:color="auto"/>
            <w:left w:val="none" w:sz="0" w:space="0" w:color="auto"/>
            <w:bottom w:val="none" w:sz="0" w:space="0" w:color="auto"/>
            <w:right w:val="none" w:sz="0" w:space="0" w:color="auto"/>
          </w:divBdr>
        </w:div>
        <w:div w:id="400561403">
          <w:marLeft w:val="0"/>
          <w:marRight w:val="0"/>
          <w:marTop w:val="360"/>
          <w:marBottom w:val="180"/>
          <w:divBdr>
            <w:top w:val="none" w:sz="0" w:space="0" w:color="auto"/>
            <w:left w:val="none" w:sz="0" w:space="0" w:color="auto"/>
            <w:bottom w:val="none" w:sz="0" w:space="0" w:color="auto"/>
            <w:right w:val="none" w:sz="0" w:space="0" w:color="auto"/>
          </w:divBdr>
        </w:div>
        <w:div w:id="2043051997">
          <w:marLeft w:val="0"/>
          <w:marRight w:val="0"/>
          <w:marTop w:val="36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22</Pages>
  <Words>6815</Words>
  <Characters>38848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Dulo</dc:creator>
  <cp:keywords/>
  <dc:description/>
  <cp:lastModifiedBy>Job Dulo</cp:lastModifiedBy>
  <cp:revision>5</cp:revision>
  <dcterms:created xsi:type="dcterms:W3CDTF">2025-06-24T07:01:00Z</dcterms:created>
  <dcterms:modified xsi:type="dcterms:W3CDTF">2025-06-25T09:17:00Z</dcterms:modified>
</cp:coreProperties>
</file>