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59AB1" w14:textId="0402D41D" w:rsidR="00C12B50" w:rsidRDefault="006243C4">
      <w:pPr>
        <w:rPr>
          <w:lang w:val="en-GB"/>
        </w:rPr>
      </w:pPr>
      <w:r>
        <w:rPr>
          <w:lang w:val="en-GB"/>
        </w:rPr>
        <w:t>Part 4: Fairness Metrics and Evaluation</w:t>
      </w:r>
    </w:p>
    <w:p w14:paraId="5EC92B85" w14:textId="77777777" w:rsidR="006243C4" w:rsidRDefault="006243C4">
      <w:pPr>
        <w:rPr>
          <w:lang w:val="en-GB"/>
        </w:rPr>
      </w:pPr>
    </w:p>
    <w:p w14:paraId="0DEE743A" w14:textId="77777777" w:rsidR="006243C4" w:rsidRPr="006243C4" w:rsidRDefault="006243C4" w:rsidP="006243C4">
      <w:pPr>
        <w:rPr>
          <w:b/>
          <w:bCs/>
        </w:rPr>
      </w:pPr>
      <w:r w:rsidRPr="006243C4">
        <w:rPr>
          <w:b/>
          <w:bCs/>
          <w:lang w:val="en-GB"/>
        </w:rPr>
        <w:t xml:space="preserve">Group Fairness Metrics </w:t>
      </w:r>
      <w:r w:rsidRPr="006243C4">
        <w:rPr>
          <w:b/>
          <w:bCs/>
        </w:rPr>
        <w:t>Implementation Framework</w:t>
      </w:r>
    </w:p>
    <w:p w14:paraId="0FED7EF5" w14:textId="77777777" w:rsidR="006243C4" w:rsidRPr="006243C4" w:rsidRDefault="006243C4" w:rsidP="006243C4">
      <w:r w:rsidRPr="006243C4">
        <w:t>To effectively implement group fairness metrics in practice, follow this systematic methodology:</w:t>
      </w:r>
    </w:p>
    <w:p w14:paraId="252C4516" w14:textId="77777777" w:rsidR="006243C4" w:rsidRPr="006243C4" w:rsidRDefault="006243C4" w:rsidP="006243C4">
      <w:pPr>
        <w:numPr>
          <w:ilvl w:val="0"/>
          <w:numId w:val="1"/>
        </w:numPr>
      </w:pPr>
      <w:r w:rsidRPr="006243C4">
        <w:rPr>
          <w:b/>
          <w:bCs/>
        </w:rPr>
        <w:t>Metric Selection</w:t>
      </w:r>
      <w:r w:rsidRPr="006243C4">
        <w:t>:</w:t>
      </w:r>
    </w:p>
    <w:p w14:paraId="2E632CCB" w14:textId="77777777" w:rsidR="006243C4" w:rsidRPr="006243C4" w:rsidRDefault="006243C4" w:rsidP="006243C4">
      <w:r w:rsidRPr="006243C4">
        <w:t>Start by identifying which fairness definitions are most appropriate for your application context, considering ethical requirements, legal constraints, and stakeholder priorities. Determine whether equal representation in outcomes (statistical parity), equal treatment of qualified individuals (equal opportunity), balanced error rates (equalized odds), or consistent prediction reliability (predictive parity) best aligns with your fairness objectives. Document your reasoning for selecting specific metrics to ensure transparency.</w:t>
      </w:r>
    </w:p>
    <w:p w14:paraId="2DBA2C62" w14:textId="77777777" w:rsidR="006243C4" w:rsidRPr="006243C4" w:rsidRDefault="006243C4" w:rsidP="006243C4">
      <w:pPr>
        <w:numPr>
          <w:ilvl w:val="0"/>
          <w:numId w:val="1"/>
        </w:numPr>
      </w:pPr>
      <w:r w:rsidRPr="006243C4">
        <w:rPr>
          <w:b/>
          <w:bCs/>
        </w:rPr>
        <w:t>Mathematical Implementation</w:t>
      </w:r>
      <w:r w:rsidRPr="006243C4">
        <w:t>:</w:t>
      </w:r>
    </w:p>
    <w:p w14:paraId="5A456DC3" w14:textId="77777777" w:rsidR="006243C4" w:rsidRPr="006243C4" w:rsidRDefault="006243C4" w:rsidP="006243C4">
      <w:r w:rsidRPr="006243C4">
        <w:t>Implement precise calculations for your selected fairness metrics:</w:t>
      </w:r>
    </w:p>
    <w:p w14:paraId="3490BA97" w14:textId="77777777" w:rsidR="006243C4" w:rsidRPr="006243C4" w:rsidRDefault="006243C4" w:rsidP="006243C4">
      <w:pPr>
        <w:numPr>
          <w:ilvl w:val="1"/>
          <w:numId w:val="1"/>
        </w:numPr>
      </w:pPr>
      <w:r w:rsidRPr="006243C4">
        <w:t>For statistical parity, compute positive prediction rates across demographic groups.</w:t>
      </w:r>
    </w:p>
    <w:p w14:paraId="2F530A26" w14:textId="77777777" w:rsidR="006243C4" w:rsidRPr="006243C4" w:rsidRDefault="006243C4" w:rsidP="006243C4">
      <w:pPr>
        <w:numPr>
          <w:ilvl w:val="1"/>
          <w:numId w:val="1"/>
        </w:numPr>
      </w:pPr>
      <w:r w:rsidRPr="006243C4">
        <w:t>For equal opportunity, calculate true positive rates conditionally on true positive examples.</w:t>
      </w:r>
    </w:p>
    <w:p w14:paraId="1FB91EBC" w14:textId="77777777" w:rsidR="006243C4" w:rsidRPr="006243C4" w:rsidRDefault="006243C4" w:rsidP="006243C4">
      <w:pPr>
        <w:numPr>
          <w:ilvl w:val="1"/>
          <w:numId w:val="1"/>
        </w:numPr>
      </w:pPr>
      <w:r w:rsidRPr="006243C4">
        <w:t>For equalized odds, measure both true positive and false positive rates across groups.</w:t>
      </w:r>
    </w:p>
    <w:p w14:paraId="1BDCDE5A" w14:textId="77777777" w:rsidR="006243C4" w:rsidRPr="006243C4" w:rsidRDefault="006243C4" w:rsidP="006243C4">
      <w:pPr>
        <w:numPr>
          <w:ilvl w:val="1"/>
          <w:numId w:val="1"/>
        </w:numPr>
      </w:pPr>
      <w:r w:rsidRPr="006243C4">
        <w:t>For predictive parity, compute positive predictive values conditionally on positive predictions.</w:t>
      </w:r>
    </w:p>
    <w:p w14:paraId="034AE430" w14:textId="77777777" w:rsidR="006243C4" w:rsidRPr="006243C4" w:rsidRDefault="006243C4" w:rsidP="006243C4">
      <w:r w:rsidRPr="006243C4">
        <w:t>Ensure your implementations handle edge cases appropriately, such as groups with very few samples or zero positive examples.</w:t>
      </w:r>
    </w:p>
    <w:p w14:paraId="6B20AF78" w14:textId="77777777" w:rsidR="006243C4" w:rsidRPr="006243C4" w:rsidRDefault="006243C4" w:rsidP="006243C4">
      <w:pPr>
        <w:numPr>
          <w:ilvl w:val="0"/>
          <w:numId w:val="1"/>
        </w:numPr>
      </w:pPr>
      <w:r w:rsidRPr="006243C4">
        <w:rPr>
          <w:b/>
          <w:bCs/>
        </w:rPr>
        <w:t>Statistical Validation</w:t>
      </w:r>
      <w:r w:rsidRPr="006243C4">
        <w:t>:</w:t>
      </w:r>
    </w:p>
    <w:p w14:paraId="5FF88AFA" w14:textId="77777777" w:rsidR="006243C4" w:rsidRPr="006243C4" w:rsidRDefault="006243C4" w:rsidP="006243C4">
      <w:r w:rsidRPr="006243C4">
        <w:t>Apply statistical techniques to quantify uncertainty in your fairness measurements:</w:t>
      </w:r>
    </w:p>
    <w:p w14:paraId="5CF8774E" w14:textId="77777777" w:rsidR="006243C4" w:rsidRPr="006243C4" w:rsidRDefault="006243C4" w:rsidP="006243C4">
      <w:pPr>
        <w:numPr>
          <w:ilvl w:val="1"/>
          <w:numId w:val="1"/>
        </w:numPr>
      </w:pPr>
      <w:r w:rsidRPr="006243C4">
        <w:t>Calculate confidence intervals to account for sampling uncertainty, particularly for smaller groups.</w:t>
      </w:r>
    </w:p>
    <w:p w14:paraId="4305C70C" w14:textId="77777777" w:rsidR="006243C4" w:rsidRPr="006243C4" w:rsidRDefault="006243C4" w:rsidP="006243C4">
      <w:pPr>
        <w:numPr>
          <w:ilvl w:val="1"/>
          <w:numId w:val="1"/>
        </w:numPr>
      </w:pPr>
      <w:r w:rsidRPr="006243C4">
        <w:t>Perform appropriate significance tests to determine whether observed disparities are statistically meaningful.</w:t>
      </w:r>
    </w:p>
    <w:p w14:paraId="4FB1FDC9" w14:textId="77777777" w:rsidR="006243C4" w:rsidRPr="006243C4" w:rsidRDefault="006243C4" w:rsidP="006243C4">
      <w:pPr>
        <w:numPr>
          <w:ilvl w:val="1"/>
          <w:numId w:val="1"/>
        </w:numPr>
      </w:pPr>
      <w:r w:rsidRPr="006243C4">
        <w:t>Implement bootstrap or jackknife resampling when working with limited data to better estimate metric stability.</w:t>
      </w:r>
    </w:p>
    <w:p w14:paraId="7A61ED78" w14:textId="77777777" w:rsidR="006243C4" w:rsidRPr="006243C4" w:rsidRDefault="006243C4" w:rsidP="006243C4">
      <w:r w:rsidRPr="006243C4">
        <w:t>These validation approaches help distinguish meaningful disparities from random variation, preventing overreaction to statistically insignificant differences.</w:t>
      </w:r>
    </w:p>
    <w:p w14:paraId="19E0128D" w14:textId="77777777" w:rsidR="006243C4" w:rsidRPr="006243C4" w:rsidRDefault="006243C4" w:rsidP="006243C4">
      <w:pPr>
        <w:numPr>
          <w:ilvl w:val="0"/>
          <w:numId w:val="1"/>
        </w:numPr>
      </w:pPr>
      <w:r w:rsidRPr="006243C4">
        <w:rPr>
          <w:b/>
          <w:bCs/>
        </w:rPr>
        <w:t>Visualization and Communication</w:t>
      </w:r>
      <w:r w:rsidRPr="006243C4">
        <w:t>:</w:t>
      </w:r>
    </w:p>
    <w:p w14:paraId="44346BBC" w14:textId="77777777" w:rsidR="006243C4" w:rsidRPr="006243C4" w:rsidRDefault="006243C4" w:rsidP="006243C4">
      <w:r w:rsidRPr="006243C4">
        <w:t>Develop clear visualizations that communicate fairness metrics effectively to diverse stakeholders:</w:t>
      </w:r>
    </w:p>
    <w:p w14:paraId="2A15F433" w14:textId="77777777" w:rsidR="006243C4" w:rsidRPr="006243C4" w:rsidRDefault="006243C4" w:rsidP="006243C4">
      <w:pPr>
        <w:numPr>
          <w:ilvl w:val="1"/>
          <w:numId w:val="1"/>
        </w:numPr>
      </w:pPr>
      <w:r w:rsidRPr="006243C4">
        <w:t>Create standard plots showing metric values across groups with confidence intervals.</w:t>
      </w:r>
    </w:p>
    <w:p w14:paraId="27460765" w14:textId="77777777" w:rsidR="006243C4" w:rsidRPr="006243C4" w:rsidRDefault="006243C4" w:rsidP="006243C4">
      <w:pPr>
        <w:numPr>
          <w:ilvl w:val="1"/>
          <w:numId w:val="1"/>
        </w:numPr>
      </w:pPr>
      <w:r w:rsidRPr="006243C4">
        <w:t>Implement disparity visualizations that highlight the magnitude and direction of fairness gaps.</w:t>
      </w:r>
    </w:p>
    <w:p w14:paraId="44967061" w14:textId="77777777" w:rsidR="006243C4" w:rsidRPr="006243C4" w:rsidRDefault="006243C4" w:rsidP="006243C4">
      <w:pPr>
        <w:numPr>
          <w:ilvl w:val="1"/>
          <w:numId w:val="1"/>
        </w:numPr>
      </w:pPr>
      <w:r w:rsidRPr="006243C4">
        <w:t>Design dashboards that contextualize fairness metrics alongside performance measures like accuracy.</w:t>
      </w:r>
    </w:p>
    <w:p w14:paraId="5A62060A" w14:textId="77777777" w:rsidR="006243C4" w:rsidRPr="006243C4" w:rsidRDefault="006243C4" w:rsidP="006243C4">
      <w:r w:rsidRPr="006243C4">
        <w:t>Effective visualization enables better-informed discussions about fairness trade-offs and priority setting.</w:t>
      </w:r>
    </w:p>
    <w:p w14:paraId="7D8E8E70" w14:textId="77777777" w:rsidR="006243C4" w:rsidRPr="006243C4" w:rsidRDefault="006243C4" w:rsidP="006243C4">
      <w:r w:rsidRPr="006243C4">
        <w:lastRenderedPageBreak/>
        <w:t>This methodology integrates with standard ML workflows by extending evaluation procedures to explicitly include fairness metrics alongside traditional performance measures. While adding complexity to model evaluation, these steps ensure that fairness considerations are systematically addressed rather than treated as an afterthought.</w:t>
      </w:r>
    </w:p>
    <w:p w14:paraId="5E81BFF8" w14:textId="60FB529A" w:rsidR="006243C4" w:rsidRDefault="006243C4">
      <w:pPr>
        <w:rPr>
          <w:lang w:val="en-GB"/>
        </w:rPr>
      </w:pPr>
    </w:p>
    <w:p w14:paraId="342FF7D3" w14:textId="77777777" w:rsidR="006243C4" w:rsidRDefault="006243C4">
      <w:pPr>
        <w:rPr>
          <w:lang w:val="en-GB"/>
        </w:rPr>
      </w:pPr>
    </w:p>
    <w:p w14:paraId="18C8E399" w14:textId="77777777" w:rsidR="006243C4" w:rsidRPr="006243C4" w:rsidRDefault="006243C4" w:rsidP="006243C4">
      <w:pPr>
        <w:rPr>
          <w:b/>
          <w:bCs/>
        </w:rPr>
      </w:pPr>
      <w:r w:rsidRPr="006243C4">
        <w:rPr>
          <w:b/>
          <w:bCs/>
        </w:rPr>
        <w:t>Evaluation Approach</w:t>
      </w:r>
    </w:p>
    <w:p w14:paraId="6DD021A5" w14:textId="77777777" w:rsidR="006243C4" w:rsidRPr="006243C4" w:rsidRDefault="006243C4" w:rsidP="006243C4">
      <w:r w:rsidRPr="006243C4">
        <w:t>To assess whether your fairness metric implementation is effective, apply these evaluation strategies:</w:t>
      </w:r>
    </w:p>
    <w:p w14:paraId="64A7B891" w14:textId="77777777" w:rsidR="006243C4" w:rsidRPr="006243C4" w:rsidRDefault="006243C4" w:rsidP="006243C4">
      <w:pPr>
        <w:numPr>
          <w:ilvl w:val="0"/>
          <w:numId w:val="2"/>
        </w:numPr>
      </w:pPr>
      <w:r w:rsidRPr="006243C4">
        <w:rPr>
          <w:b/>
          <w:bCs/>
        </w:rPr>
        <w:t>Disparity Detection</w:t>
      </w:r>
      <w:r w:rsidRPr="006243C4">
        <w:t>:</w:t>
      </w:r>
    </w:p>
    <w:p w14:paraId="116075A9" w14:textId="77777777" w:rsidR="006243C4" w:rsidRPr="006243C4" w:rsidRDefault="006243C4" w:rsidP="006243C4">
      <w:pPr>
        <w:numPr>
          <w:ilvl w:val="1"/>
          <w:numId w:val="2"/>
        </w:numPr>
      </w:pPr>
      <w:r w:rsidRPr="006243C4">
        <w:t>Establish baseline acceptable thresholds for metric disparities based on application requirements.</w:t>
      </w:r>
    </w:p>
    <w:p w14:paraId="3C8E85D9" w14:textId="77777777" w:rsidR="006243C4" w:rsidRPr="006243C4" w:rsidRDefault="006243C4" w:rsidP="006243C4">
      <w:pPr>
        <w:numPr>
          <w:ilvl w:val="1"/>
          <w:numId w:val="2"/>
        </w:numPr>
      </w:pPr>
      <w:r w:rsidRPr="006243C4">
        <w:t>Implement continuous monitoring that tracks fairness metrics over time and data distributions.</w:t>
      </w:r>
    </w:p>
    <w:p w14:paraId="42B1AB2D" w14:textId="77777777" w:rsidR="006243C4" w:rsidRPr="006243C4" w:rsidRDefault="006243C4" w:rsidP="006243C4">
      <w:pPr>
        <w:numPr>
          <w:ilvl w:val="1"/>
          <w:numId w:val="2"/>
        </w:numPr>
      </w:pPr>
      <w:r w:rsidRPr="006243C4">
        <w:t>Develop alert systems that flag when disparities exceed predefined thresholds.</w:t>
      </w:r>
    </w:p>
    <w:p w14:paraId="3500B2EB" w14:textId="77777777" w:rsidR="006243C4" w:rsidRPr="006243C4" w:rsidRDefault="006243C4" w:rsidP="006243C4">
      <w:pPr>
        <w:numPr>
          <w:ilvl w:val="1"/>
          <w:numId w:val="2"/>
        </w:numPr>
      </w:pPr>
      <w:r w:rsidRPr="006243C4">
        <w:t>Create investigation workflows for understanding the root causes of detected disparities.</w:t>
      </w:r>
    </w:p>
    <w:p w14:paraId="76DCA57A" w14:textId="77777777" w:rsidR="006243C4" w:rsidRPr="006243C4" w:rsidRDefault="006243C4" w:rsidP="006243C4">
      <w:pPr>
        <w:numPr>
          <w:ilvl w:val="0"/>
          <w:numId w:val="2"/>
        </w:numPr>
      </w:pPr>
      <w:r w:rsidRPr="006243C4">
        <w:rPr>
          <w:b/>
          <w:bCs/>
        </w:rPr>
        <w:t>Metric Robustness</w:t>
      </w:r>
      <w:r w:rsidRPr="006243C4">
        <w:t>:</w:t>
      </w:r>
    </w:p>
    <w:p w14:paraId="09C53DCC" w14:textId="77777777" w:rsidR="006243C4" w:rsidRPr="006243C4" w:rsidRDefault="006243C4" w:rsidP="006243C4">
      <w:pPr>
        <w:numPr>
          <w:ilvl w:val="1"/>
          <w:numId w:val="2"/>
        </w:numPr>
      </w:pPr>
      <w:r w:rsidRPr="006243C4">
        <w:t>Test fairness metrics across different data splits to assess stability and consistency.</w:t>
      </w:r>
    </w:p>
    <w:p w14:paraId="6EE073FA" w14:textId="77777777" w:rsidR="006243C4" w:rsidRPr="006243C4" w:rsidRDefault="006243C4" w:rsidP="006243C4">
      <w:pPr>
        <w:numPr>
          <w:ilvl w:val="1"/>
          <w:numId w:val="2"/>
        </w:numPr>
      </w:pPr>
      <w:r w:rsidRPr="006243C4">
        <w:t>Implement sensitivity analyses that examine how metrics change with varying thresholds or model parameters.</w:t>
      </w:r>
    </w:p>
    <w:p w14:paraId="33CE38DB" w14:textId="77777777" w:rsidR="006243C4" w:rsidRPr="006243C4" w:rsidRDefault="006243C4" w:rsidP="006243C4">
      <w:pPr>
        <w:numPr>
          <w:ilvl w:val="1"/>
          <w:numId w:val="2"/>
        </w:numPr>
      </w:pPr>
      <w:r w:rsidRPr="006243C4">
        <w:t>Evaluate metrics under distribution shifts to understand how fairness properties generalize to new conditions.</w:t>
      </w:r>
    </w:p>
    <w:p w14:paraId="0967E6C7" w14:textId="77777777" w:rsidR="006243C4" w:rsidRPr="006243C4" w:rsidRDefault="006243C4" w:rsidP="006243C4">
      <w:pPr>
        <w:numPr>
          <w:ilvl w:val="1"/>
          <w:numId w:val="2"/>
        </w:numPr>
      </w:pPr>
      <w:r w:rsidRPr="006243C4">
        <w:t>Calculate metrics using multiple statistical approaches to ensure conclusions don't depend on specific implementation details.</w:t>
      </w:r>
    </w:p>
    <w:p w14:paraId="720D2320" w14:textId="77777777" w:rsidR="006243C4" w:rsidRPr="006243C4" w:rsidRDefault="006243C4" w:rsidP="006243C4">
      <w:pPr>
        <w:numPr>
          <w:ilvl w:val="0"/>
          <w:numId w:val="2"/>
        </w:numPr>
      </w:pPr>
      <w:r w:rsidRPr="006243C4">
        <w:rPr>
          <w:b/>
          <w:bCs/>
        </w:rPr>
        <w:t>Intervention Effectiveness</w:t>
      </w:r>
      <w:r w:rsidRPr="006243C4">
        <w:t>:</w:t>
      </w:r>
    </w:p>
    <w:p w14:paraId="7D0983B9" w14:textId="77777777" w:rsidR="006243C4" w:rsidRPr="006243C4" w:rsidRDefault="006243C4" w:rsidP="006243C4">
      <w:pPr>
        <w:numPr>
          <w:ilvl w:val="1"/>
          <w:numId w:val="2"/>
        </w:numPr>
      </w:pPr>
      <w:r w:rsidRPr="006243C4">
        <w:t>Measure how fairness interventions affect different metrics to understand trade-offs.</w:t>
      </w:r>
    </w:p>
    <w:p w14:paraId="710F4F35" w14:textId="77777777" w:rsidR="006243C4" w:rsidRPr="006243C4" w:rsidRDefault="006243C4" w:rsidP="006243C4">
      <w:pPr>
        <w:numPr>
          <w:ilvl w:val="1"/>
          <w:numId w:val="2"/>
        </w:numPr>
      </w:pPr>
      <w:r w:rsidRPr="006243C4">
        <w:t>Compare pre-intervention and post-intervention metrics to quantify improvements.</w:t>
      </w:r>
    </w:p>
    <w:p w14:paraId="735E9FF5" w14:textId="77777777" w:rsidR="006243C4" w:rsidRPr="006243C4" w:rsidRDefault="006243C4" w:rsidP="006243C4">
      <w:pPr>
        <w:numPr>
          <w:ilvl w:val="1"/>
          <w:numId w:val="2"/>
        </w:numPr>
      </w:pPr>
      <w:r w:rsidRPr="006243C4">
        <w:t>Track secondary effects of fairness interventions on other performance dimensions.</w:t>
      </w:r>
    </w:p>
    <w:p w14:paraId="102B7603" w14:textId="77777777" w:rsidR="006243C4" w:rsidRPr="006243C4" w:rsidRDefault="006243C4" w:rsidP="006243C4">
      <w:pPr>
        <w:numPr>
          <w:ilvl w:val="1"/>
          <w:numId w:val="2"/>
        </w:numPr>
      </w:pPr>
      <w:r w:rsidRPr="006243C4">
        <w:t>Document which interventions most effectively address specific fairness metrics.</w:t>
      </w:r>
    </w:p>
    <w:p w14:paraId="6E5B1C3E" w14:textId="77777777" w:rsidR="006243C4" w:rsidRPr="006243C4" w:rsidRDefault="006243C4" w:rsidP="006243C4">
      <w:r w:rsidRPr="006243C4">
        <w:t>These evaluation approaches should be integrated into your organization's broader model assessment framework, ensuring that fairness metrics receive the same rigorous validation as traditional performance measures like accuracy or precision.</w:t>
      </w:r>
    </w:p>
    <w:p w14:paraId="3857577B" w14:textId="77777777" w:rsidR="006243C4" w:rsidRPr="006243C4" w:rsidRDefault="006243C4" w:rsidP="006243C4">
      <w:pPr>
        <w:rPr>
          <w:b/>
          <w:bCs/>
        </w:rPr>
      </w:pPr>
      <w:r w:rsidRPr="006243C4">
        <w:rPr>
          <w:b/>
          <w:bCs/>
        </w:rPr>
        <w:t>4. Case Study: Loan Approval System</w:t>
      </w:r>
    </w:p>
    <w:p w14:paraId="09C3E52D" w14:textId="77777777" w:rsidR="006243C4" w:rsidRPr="006243C4" w:rsidRDefault="006243C4" w:rsidP="006243C4">
      <w:pPr>
        <w:rPr>
          <w:b/>
          <w:bCs/>
        </w:rPr>
      </w:pPr>
      <w:r w:rsidRPr="006243C4">
        <w:rPr>
          <w:b/>
          <w:bCs/>
        </w:rPr>
        <w:t>Scenario Context</w:t>
      </w:r>
    </w:p>
    <w:p w14:paraId="3B3B9A82" w14:textId="77777777" w:rsidR="006243C4" w:rsidRPr="006243C4" w:rsidRDefault="006243C4" w:rsidP="006243C4">
      <w:r w:rsidRPr="006243C4">
        <w:t xml:space="preserve">A financial institution is developing a machine learning system to automate loan approval decisions. The model will analyze applicant data including credit history, income, debt-to-income ratio, and employment stability to predict default risk and determine loan eligibility. Key stakeholders include the lending institution concerned </w:t>
      </w:r>
      <w:r w:rsidRPr="006243C4">
        <w:lastRenderedPageBreak/>
        <w:t>with risk management, regulators focused on fair lending compliance, and diverse applicants seeking equitable access to credit.</w:t>
      </w:r>
    </w:p>
    <w:p w14:paraId="78A338AD" w14:textId="77777777" w:rsidR="006243C4" w:rsidRPr="006243C4" w:rsidRDefault="006243C4" w:rsidP="006243C4">
      <w:r w:rsidRPr="006243C4">
        <w:t>Fairness is particularly critical in this domain due to historical patterns of lending discrimination and strict regulatory requirements under laws like the Equal Credit Opportunity Act (ECOA) and Fair Housing Act in the United States, which prohibit discrimination in lending based on protected characteristics.</w:t>
      </w:r>
    </w:p>
    <w:p w14:paraId="28C241AE" w14:textId="77777777" w:rsidR="006243C4" w:rsidRPr="006243C4" w:rsidRDefault="006243C4" w:rsidP="006243C4">
      <w:pPr>
        <w:rPr>
          <w:b/>
          <w:bCs/>
        </w:rPr>
      </w:pPr>
      <w:r w:rsidRPr="006243C4">
        <w:rPr>
          <w:b/>
          <w:bCs/>
        </w:rPr>
        <w:t>Problem Analysis</w:t>
      </w:r>
    </w:p>
    <w:p w14:paraId="3F5E7B37" w14:textId="77777777" w:rsidR="006243C4" w:rsidRPr="006243C4" w:rsidRDefault="006243C4" w:rsidP="006243C4">
      <w:r w:rsidRPr="006243C4">
        <w:t>Applying the group fairness metrics from this Unit reveals several challenges in ensuring fair lending decisions:</w:t>
      </w:r>
    </w:p>
    <w:p w14:paraId="26A9C001" w14:textId="77777777" w:rsidR="006243C4" w:rsidRPr="006243C4" w:rsidRDefault="006243C4" w:rsidP="006243C4">
      <w:pPr>
        <w:numPr>
          <w:ilvl w:val="0"/>
          <w:numId w:val="3"/>
        </w:numPr>
      </w:pPr>
      <w:r w:rsidRPr="006243C4">
        <w:rPr>
          <w:b/>
          <w:bCs/>
        </w:rPr>
        <w:t>Statistical Parity Analysis</w:t>
      </w:r>
      <w:r w:rsidRPr="006243C4">
        <w:t>: Initial evaluation shows that the model approves loans for applicants from minority groups at rates 12 percentage points lower than for majority group applicants. This disparity raises concerns about potential discrimination and could trigger regulatory scrutiny under disparate impact doctrines. However, the lending team notes that demographic differences in income distribution and credit history might legitimately influence approval rates.</w:t>
      </w:r>
    </w:p>
    <w:p w14:paraId="5937A3BA" w14:textId="77777777" w:rsidR="006243C4" w:rsidRPr="006243C4" w:rsidRDefault="006243C4" w:rsidP="006243C4">
      <w:pPr>
        <w:numPr>
          <w:ilvl w:val="0"/>
          <w:numId w:val="3"/>
        </w:numPr>
      </w:pPr>
      <w:r w:rsidRPr="006243C4">
        <w:rPr>
          <w:b/>
          <w:bCs/>
        </w:rPr>
        <w:t>Equal Opportunity Assessment</w:t>
      </w:r>
      <w:r w:rsidRPr="006243C4">
        <w:t>: Further analysis reveals that even among applicants who would successfully repay loans (true positives), minority applicants are 9 percentage points less likely to be approved than majority applicants with similar repayment capacity. This equal opportunity violation suggests the model systematically disadvantages qualified minority applicants, contradicting the institution's goal of fair treatment for all qualified individuals.</w:t>
      </w:r>
    </w:p>
    <w:p w14:paraId="46910DB5" w14:textId="77777777" w:rsidR="006243C4" w:rsidRPr="006243C4" w:rsidRDefault="006243C4" w:rsidP="006243C4">
      <w:pPr>
        <w:numPr>
          <w:ilvl w:val="0"/>
          <w:numId w:val="3"/>
        </w:numPr>
      </w:pPr>
      <w:r w:rsidRPr="006243C4">
        <w:rPr>
          <w:b/>
          <w:bCs/>
        </w:rPr>
        <w:t>Equalized Odds Examination</w:t>
      </w:r>
      <w:r w:rsidRPr="006243C4">
        <w:t>: The model shows disparities in both false positive rates (incorrectly approving applicants who would default) and false negative rates (incorrectly rejecting applicants who would repay) across demographic groups. False negative rates are significantly higher for minority applicants, while false positive rates are higher for majority applicants, creating an imbalanced error distribution that disadvantages minority applicants while potentially creating higher risk for the institution among majority applicants.</w:t>
      </w:r>
    </w:p>
    <w:p w14:paraId="45C7AB40" w14:textId="77777777" w:rsidR="006243C4" w:rsidRPr="006243C4" w:rsidRDefault="006243C4" w:rsidP="006243C4">
      <w:pPr>
        <w:numPr>
          <w:ilvl w:val="0"/>
          <w:numId w:val="3"/>
        </w:numPr>
      </w:pPr>
      <w:r w:rsidRPr="006243C4">
        <w:rPr>
          <w:b/>
          <w:bCs/>
        </w:rPr>
        <w:t>Predictive Parity Evaluation</w:t>
      </w:r>
      <w:r w:rsidRPr="006243C4">
        <w:t>: The model's predictive parity analysis shows that when the model approves minority applicants, they actually default at a lower rate than approved majority applicants. This indicates that the model applies stricter standards to minority applicants, requiring them to be more qualified than majority applicants to receive the same positive prediction.</w:t>
      </w:r>
    </w:p>
    <w:p w14:paraId="18018F91" w14:textId="77777777" w:rsidR="006243C4" w:rsidRPr="006243C4" w:rsidRDefault="006243C4" w:rsidP="006243C4">
      <w:r w:rsidRPr="006243C4">
        <w:t>From an intersectional perspective, the data shows particularly complex patterns at the intersections of race, gender, and age. For example, young women from minority backgrounds face the highest false negative rates despite having similar repayment rates to other groups, revealing fairness issues that would remain hidden if analyzing protected attributes independently.</w:t>
      </w:r>
    </w:p>
    <w:p w14:paraId="0EED74F0" w14:textId="77777777" w:rsidR="006243C4" w:rsidRPr="006243C4" w:rsidRDefault="006243C4" w:rsidP="006243C4">
      <w:pPr>
        <w:rPr>
          <w:b/>
          <w:bCs/>
        </w:rPr>
      </w:pPr>
      <w:r w:rsidRPr="006243C4">
        <w:rPr>
          <w:b/>
          <w:bCs/>
        </w:rPr>
        <w:t>Solution Implementation</w:t>
      </w:r>
    </w:p>
    <w:p w14:paraId="46ABC4B3" w14:textId="77777777" w:rsidR="006243C4" w:rsidRPr="006243C4" w:rsidRDefault="006243C4" w:rsidP="006243C4">
      <w:r w:rsidRPr="006243C4">
        <w:t>To address these fairness challenges, the team implemented a comprehensive approach:</w:t>
      </w:r>
    </w:p>
    <w:p w14:paraId="46A5D2A1" w14:textId="77777777" w:rsidR="006243C4" w:rsidRPr="006243C4" w:rsidRDefault="006243C4" w:rsidP="006243C4">
      <w:pPr>
        <w:numPr>
          <w:ilvl w:val="0"/>
          <w:numId w:val="4"/>
        </w:numPr>
      </w:pPr>
      <w:r w:rsidRPr="006243C4">
        <w:t>For </w:t>
      </w:r>
      <w:r w:rsidRPr="006243C4">
        <w:rPr>
          <w:b/>
          <w:bCs/>
        </w:rPr>
        <w:t>Statistical Parity Disparities</w:t>
      </w:r>
      <w:r w:rsidRPr="006243C4">
        <w:t>, they:</w:t>
      </w:r>
    </w:p>
    <w:p w14:paraId="628E4EE4" w14:textId="77777777" w:rsidR="006243C4" w:rsidRPr="006243C4" w:rsidRDefault="006243C4" w:rsidP="006243C4">
      <w:pPr>
        <w:numPr>
          <w:ilvl w:val="1"/>
          <w:numId w:val="4"/>
        </w:numPr>
      </w:pPr>
      <w:r w:rsidRPr="006243C4">
        <w:t>Examined legitimate business necessity for approval rate differences based on credit risk factors.</w:t>
      </w:r>
    </w:p>
    <w:p w14:paraId="087569F5" w14:textId="77777777" w:rsidR="006243C4" w:rsidRPr="006243C4" w:rsidRDefault="006243C4" w:rsidP="006243C4">
      <w:pPr>
        <w:numPr>
          <w:ilvl w:val="1"/>
          <w:numId w:val="4"/>
        </w:numPr>
      </w:pPr>
      <w:r w:rsidRPr="006243C4">
        <w:lastRenderedPageBreak/>
        <w:t>Implemented preprocessing techniques to address variables that showed correlation with protected attributes but limited predictive value for default risk.</w:t>
      </w:r>
    </w:p>
    <w:p w14:paraId="1B6E896A" w14:textId="77777777" w:rsidR="006243C4" w:rsidRPr="006243C4" w:rsidRDefault="006243C4" w:rsidP="006243C4">
      <w:pPr>
        <w:numPr>
          <w:ilvl w:val="1"/>
          <w:numId w:val="4"/>
        </w:numPr>
      </w:pPr>
      <w:r w:rsidRPr="006243C4">
        <w:t>Established acceptable disparity thresholds based on regulatory guidance and industry standards.</w:t>
      </w:r>
    </w:p>
    <w:p w14:paraId="7A9A5DD4" w14:textId="77777777" w:rsidR="006243C4" w:rsidRPr="006243C4" w:rsidRDefault="006243C4" w:rsidP="006243C4">
      <w:pPr>
        <w:numPr>
          <w:ilvl w:val="1"/>
          <w:numId w:val="4"/>
        </w:numPr>
      </w:pPr>
      <w:r w:rsidRPr="006243C4">
        <w:t>Created documentation justifying remaining disparities based on demonstrable business necessity.</w:t>
      </w:r>
    </w:p>
    <w:p w14:paraId="0F0E824F" w14:textId="77777777" w:rsidR="006243C4" w:rsidRPr="006243C4" w:rsidRDefault="006243C4" w:rsidP="006243C4">
      <w:pPr>
        <w:numPr>
          <w:ilvl w:val="0"/>
          <w:numId w:val="4"/>
        </w:numPr>
      </w:pPr>
      <w:r w:rsidRPr="006243C4">
        <w:t>For </w:t>
      </w:r>
      <w:r w:rsidRPr="006243C4">
        <w:rPr>
          <w:b/>
          <w:bCs/>
        </w:rPr>
        <w:t>Equal Opportunity Violations</w:t>
      </w:r>
      <w:r w:rsidRPr="006243C4">
        <w:t>, they:</w:t>
      </w:r>
    </w:p>
    <w:p w14:paraId="3AA9C094" w14:textId="77777777" w:rsidR="006243C4" w:rsidRPr="006243C4" w:rsidRDefault="006243C4" w:rsidP="006243C4">
      <w:pPr>
        <w:numPr>
          <w:ilvl w:val="1"/>
          <w:numId w:val="4"/>
        </w:numPr>
      </w:pPr>
      <w:r w:rsidRPr="006243C4">
        <w:t>Implemented constraint-based optimization that specifically targeted equal true positive rates across groups.</w:t>
      </w:r>
    </w:p>
    <w:p w14:paraId="1D4DCA3B" w14:textId="77777777" w:rsidR="006243C4" w:rsidRPr="006243C4" w:rsidRDefault="006243C4" w:rsidP="006243C4">
      <w:pPr>
        <w:numPr>
          <w:ilvl w:val="1"/>
          <w:numId w:val="4"/>
        </w:numPr>
      </w:pPr>
      <w:r w:rsidRPr="006243C4">
        <w:t>Retrained the model with fairness constraints that ensured equally qualified applicants had similar approval probabilities regardless of demographic factors.</w:t>
      </w:r>
    </w:p>
    <w:p w14:paraId="4C53F274" w14:textId="77777777" w:rsidR="006243C4" w:rsidRPr="006243C4" w:rsidRDefault="006243C4" w:rsidP="006243C4">
      <w:pPr>
        <w:numPr>
          <w:ilvl w:val="1"/>
          <w:numId w:val="4"/>
        </w:numPr>
      </w:pPr>
      <w:r w:rsidRPr="006243C4">
        <w:t>Validated improvements through holdout data showing true positive rate disparities reduced from 9 to 2 percentage points.</w:t>
      </w:r>
    </w:p>
    <w:p w14:paraId="4B892EBF" w14:textId="77777777" w:rsidR="006243C4" w:rsidRPr="006243C4" w:rsidRDefault="006243C4" w:rsidP="006243C4">
      <w:pPr>
        <w:numPr>
          <w:ilvl w:val="1"/>
          <w:numId w:val="4"/>
        </w:numPr>
      </w:pPr>
      <w:r w:rsidRPr="006243C4">
        <w:t>Documented the model's improved performance in giving qualified applicants equal chances regardless of background.</w:t>
      </w:r>
    </w:p>
    <w:p w14:paraId="68D330B9" w14:textId="77777777" w:rsidR="006243C4" w:rsidRPr="006243C4" w:rsidRDefault="006243C4" w:rsidP="006243C4">
      <w:pPr>
        <w:numPr>
          <w:ilvl w:val="0"/>
          <w:numId w:val="4"/>
        </w:numPr>
      </w:pPr>
      <w:r w:rsidRPr="006243C4">
        <w:t>For </w:t>
      </w:r>
      <w:r w:rsidRPr="006243C4">
        <w:rPr>
          <w:b/>
          <w:bCs/>
        </w:rPr>
        <w:t>Equalized Odds Imbalances</w:t>
      </w:r>
      <w:r w:rsidRPr="006243C4">
        <w:t>, they:</w:t>
      </w:r>
    </w:p>
    <w:p w14:paraId="09011329" w14:textId="77777777" w:rsidR="006243C4" w:rsidRPr="006243C4" w:rsidRDefault="006243C4" w:rsidP="006243C4">
      <w:pPr>
        <w:numPr>
          <w:ilvl w:val="1"/>
          <w:numId w:val="4"/>
        </w:numPr>
      </w:pPr>
      <w:r w:rsidRPr="006243C4">
        <w:t>Applied post-processing techniques to adjust decision thresholds differently across groups, balancing both false positive and false negative rates.</w:t>
      </w:r>
    </w:p>
    <w:p w14:paraId="0948B93B" w14:textId="77777777" w:rsidR="006243C4" w:rsidRPr="006243C4" w:rsidRDefault="006243C4" w:rsidP="006243C4">
      <w:pPr>
        <w:numPr>
          <w:ilvl w:val="1"/>
          <w:numId w:val="4"/>
        </w:numPr>
      </w:pPr>
      <w:r w:rsidRPr="006243C4">
        <w:t>Implemented a monitoring system to track both error types across demographic intersections.</w:t>
      </w:r>
    </w:p>
    <w:p w14:paraId="45F6BBCA" w14:textId="77777777" w:rsidR="006243C4" w:rsidRPr="006243C4" w:rsidRDefault="006243C4" w:rsidP="006243C4">
      <w:pPr>
        <w:numPr>
          <w:ilvl w:val="1"/>
          <w:numId w:val="4"/>
        </w:numPr>
      </w:pPr>
      <w:r w:rsidRPr="006243C4">
        <w:t>Created an escalation process for human review of cases near decision boundaries for groups with historically higher error rates.</w:t>
      </w:r>
    </w:p>
    <w:p w14:paraId="258F066E" w14:textId="77777777" w:rsidR="006243C4" w:rsidRPr="006243C4" w:rsidRDefault="006243C4" w:rsidP="006243C4">
      <w:pPr>
        <w:numPr>
          <w:ilvl w:val="1"/>
          <w:numId w:val="4"/>
        </w:numPr>
      </w:pPr>
      <w:r w:rsidRPr="006243C4">
        <w:t>Documented the trade-offs between different error types and the rationale for their balancing approach.</w:t>
      </w:r>
    </w:p>
    <w:p w14:paraId="7AF67FD3" w14:textId="77777777" w:rsidR="006243C4" w:rsidRPr="006243C4" w:rsidRDefault="006243C4" w:rsidP="006243C4">
      <w:pPr>
        <w:numPr>
          <w:ilvl w:val="0"/>
          <w:numId w:val="4"/>
        </w:numPr>
      </w:pPr>
      <w:r w:rsidRPr="006243C4">
        <w:t>For </w:t>
      </w:r>
      <w:r w:rsidRPr="006243C4">
        <w:rPr>
          <w:b/>
          <w:bCs/>
        </w:rPr>
        <w:t>Predictive Parity Issues</w:t>
      </w:r>
      <w:r w:rsidRPr="006243C4">
        <w:t>, they:</w:t>
      </w:r>
    </w:p>
    <w:p w14:paraId="5D92C7FF" w14:textId="77777777" w:rsidR="006243C4" w:rsidRPr="006243C4" w:rsidRDefault="006243C4" w:rsidP="006243C4">
      <w:pPr>
        <w:numPr>
          <w:ilvl w:val="1"/>
          <w:numId w:val="4"/>
        </w:numPr>
      </w:pPr>
      <w:r w:rsidRPr="006243C4">
        <w:t>Adjusted model calibration to ensure consistent reliability of positive predictions across groups.</w:t>
      </w:r>
    </w:p>
    <w:p w14:paraId="630F75B3" w14:textId="77777777" w:rsidR="006243C4" w:rsidRPr="006243C4" w:rsidRDefault="006243C4" w:rsidP="006243C4">
      <w:pPr>
        <w:numPr>
          <w:ilvl w:val="1"/>
          <w:numId w:val="4"/>
        </w:numPr>
      </w:pPr>
      <w:r w:rsidRPr="006243C4">
        <w:t>Implemented regular recalibration procedures as part of the model monitoring framework.</w:t>
      </w:r>
    </w:p>
    <w:p w14:paraId="63233BBA" w14:textId="77777777" w:rsidR="006243C4" w:rsidRPr="006243C4" w:rsidRDefault="006243C4" w:rsidP="006243C4">
      <w:pPr>
        <w:numPr>
          <w:ilvl w:val="1"/>
          <w:numId w:val="4"/>
        </w:numPr>
      </w:pPr>
      <w:r w:rsidRPr="006243C4">
        <w:t>Created visualization tools for compliance teams to verify consistent predictive value across groups.</w:t>
      </w:r>
    </w:p>
    <w:p w14:paraId="59B73765" w14:textId="77777777" w:rsidR="006243C4" w:rsidRPr="006243C4" w:rsidRDefault="006243C4" w:rsidP="006243C4">
      <w:pPr>
        <w:numPr>
          <w:ilvl w:val="1"/>
          <w:numId w:val="4"/>
        </w:numPr>
      </w:pPr>
      <w:r w:rsidRPr="006243C4">
        <w:t>Documented how calibration improvements ensured that approval decisions had consistent meaning regardless of applicant demographics.</w:t>
      </w:r>
    </w:p>
    <w:p w14:paraId="64D4FBF3" w14:textId="77777777" w:rsidR="006243C4" w:rsidRPr="006243C4" w:rsidRDefault="006243C4" w:rsidP="006243C4">
      <w:r w:rsidRPr="006243C4">
        <w:t>Throughout implementation, the team maintained explicit focus on intersectional effects, ensuring that their fairness improvements addressed the specific challenges faced by applicants at the intersection of multiple marginalized identities.</w:t>
      </w:r>
    </w:p>
    <w:p w14:paraId="59D28672" w14:textId="77777777" w:rsidR="006243C4" w:rsidRPr="006243C4" w:rsidRDefault="006243C4" w:rsidP="006243C4">
      <w:pPr>
        <w:rPr>
          <w:b/>
          <w:bCs/>
        </w:rPr>
      </w:pPr>
      <w:r w:rsidRPr="006243C4">
        <w:rPr>
          <w:b/>
          <w:bCs/>
        </w:rPr>
        <w:t>Outcomes and Lessons</w:t>
      </w:r>
    </w:p>
    <w:p w14:paraId="7C7CB633" w14:textId="77777777" w:rsidR="006243C4" w:rsidRPr="006243C4" w:rsidRDefault="006243C4" w:rsidP="006243C4">
      <w:r w:rsidRPr="006243C4">
        <w:t>The implementation resulted in significant fairness improvements across multiple dimensions:</w:t>
      </w:r>
    </w:p>
    <w:p w14:paraId="5766CD38" w14:textId="77777777" w:rsidR="006243C4" w:rsidRPr="006243C4" w:rsidRDefault="006243C4" w:rsidP="006243C4">
      <w:pPr>
        <w:numPr>
          <w:ilvl w:val="0"/>
          <w:numId w:val="5"/>
        </w:numPr>
      </w:pPr>
      <w:r w:rsidRPr="006243C4">
        <w:t>Equal opportunity violations decreased from 9 to 2 percentage points, ensuring more equitable treatment of qualified applicants.</w:t>
      </w:r>
    </w:p>
    <w:p w14:paraId="1DDBBF94" w14:textId="77777777" w:rsidR="006243C4" w:rsidRPr="006243C4" w:rsidRDefault="006243C4" w:rsidP="006243C4">
      <w:pPr>
        <w:numPr>
          <w:ilvl w:val="0"/>
          <w:numId w:val="5"/>
        </w:numPr>
      </w:pPr>
      <w:r w:rsidRPr="006243C4">
        <w:t>Decision thresholds were adjusted to balance error types appropriately across groups while maintaining acceptable risk levels.</w:t>
      </w:r>
    </w:p>
    <w:p w14:paraId="12514944" w14:textId="77777777" w:rsidR="006243C4" w:rsidRPr="006243C4" w:rsidRDefault="006243C4" w:rsidP="006243C4">
      <w:pPr>
        <w:numPr>
          <w:ilvl w:val="0"/>
          <w:numId w:val="5"/>
        </w:numPr>
      </w:pPr>
      <w:r w:rsidRPr="006243C4">
        <w:lastRenderedPageBreak/>
        <w:t>The model's prediction reliability became consistent across demographic groups through improved calibration.</w:t>
      </w:r>
    </w:p>
    <w:p w14:paraId="53746788" w14:textId="77777777" w:rsidR="006243C4" w:rsidRPr="006243C4" w:rsidRDefault="006243C4" w:rsidP="006243C4">
      <w:pPr>
        <w:numPr>
          <w:ilvl w:val="0"/>
          <w:numId w:val="5"/>
        </w:numPr>
      </w:pPr>
      <w:r w:rsidRPr="006243C4">
        <w:t>Intersectional analysis revealed and addressed specific challenges faced by subgroups at demographic intersections.</w:t>
      </w:r>
    </w:p>
    <w:p w14:paraId="33B49E3B" w14:textId="77777777" w:rsidR="006243C4" w:rsidRPr="006243C4" w:rsidRDefault="006243C4" w:rsidP="006243C4">
      <w:r w:rsidRPr="006243C4">
        <w:t>Key challenges remained, including tensions between different fairness metrics and the need to balance fairness improvements with business requirements and model performance.</w:t>
      </w:r>
    </w:p>
    <w:p w14:paraId="3326FE66" w14:textId="77777777" w:rsidR="006243C4" w:rsidRPr="006243C4" w:rsidRDefault="006243C4" w:rsidP="006243C4">
      <w:r w:rsidRPr="006243C4">
        <w:t>The most generalizable lessons included:</w:t>
      </w:r>
    </w:p>
    <w:p w14:paraId="79FA5509" w14:textId="77777777" w:rsidR="006243C4" w:rsidRPr="006243C4" w:rsidRDefault="006243C4" w:rsidP="006243C4">
      <w:pPr>
        <w:numPr>
          <w:ilvl w:val="0"/>
          <w:numId w:val="6"/>
        </w:numPr>
      </w:pPr>
      <w:r w:rsidRPr="006243C4">
        <w:t>The importance of measuring multiple fairness metrics simultaneously rather than focusing on a single definition, as optimizing for one metric often revealed trade-offs with others.</w:t>
      </w:r>
    </w:p>
    <w:p w14:paraId="139D2D23" w14:textId="77777777" w:rsidR="006243C4" w:rsidRPr="006243C4" w:rsidRDefault="006243C4" w:rsidP="006243C4">
      <w:pPr>
        <w:numPr>
          <w:ilvl w:val="0"/>
          <w:numId w:val="6"/>
        </w:numPr>
      </w:pPr>
      <w:r w:rsidRPr="006243C4">
        <w:t>The value of intersectional analysis in revealing fairness issues that remained hidden when examining protected attributes independently.</w:t>
      </w:r>
    </w:p>
    <w:p w14:paraId="0FD95CBA" w14:textId="77777777" w:rsidR="006243C4" w:rsidRPr="006243C4" w:rsidRDefault="006243C4" w:rsidP="006243C4">
      <w:pPr>
        <w:numPr>
          <w:ilvl w:val="0"/>
          <w:numId w:val="6"/>
        </w:numPr>
      </w:pPr>
      <w:r w:rsidRPr="006243C4">
        <w:t>The effectiveness of combining multiple fairness interventions (preprocessing, constraint-based training, and post-processing) rather than relying on a single approach.</w:t>
      </w:r>
    </w:p>
    <w:p w14:paraId="20C70A36" w14:textId="77777777" w:rsidR="006243C4" w:rsidRPr="006243C4" w:rsidRDefault="006243C4" w:rsidP="006243C4">
      <w:r w:rsidRPr="006243C4">
        <w:t>These insights directly inform the development of the Fairness Metrics Tool, particularly in creating multi-metric evaluation approaches that capture different dimensions of fairness simultaneously and address intersectional concerns explicitly.</w:t>
      </w:r>
    </w:p>
    <w:p w14:paraId="407CF60C" w14:textId="77777777" w:rsidR="006243C4" w:rsidRDefault="006243C4">
      <w:pPr>
        <w:rPr>
          <w:lang w:val="en-GB"/>
        </w:rPr>
      </w:pPr>
    </w:p>
    <w:p w14:paraId="2DE3EE08" w14:textId="308CB83E" w:rsidR="006243C4" w:rsidRDefault="006243C4" w:rsidP="006243C4">
      <w:pPr>
        <w:rPr>
          <w:b/>
          <w:bCs/>
        </w:rPr>
      </w:pPr>
      <w:r w:rsidRPr="006243C4">
        <w:rPr>
          <w:b/>
          <w:bCs/>
        </w:rPr>
        <w:t>Frequently Asked Questions</w:t>
      </w:r>
    </w:p>
    <w:p w14:paraId="02C75082" w14:textId="77777777" w:rsidR="006243C4" w:rsidRPr="006243C4" w:rsidRDefault="006243C4" w:rsidP="006243C4">
      <w:pPr>
        <w:rPr>
          <w:b/>
          <w:bCs/>
        </w:rPr>
      </w:pPr>
    </w:p>
    <w:p w14:paraId="1C2F7AF5" w14:textId="77777777" w:rsidR="006243C4" w:rsidRPr="006243C4" w:rsidRDefault="006243C4" w:rsidP="006243C4">
      <w:pPr>
        <w:rPr>
          <w:b/>
          <w:bCs/>
        </w:rPr>
      </w:pPr>
      <w:r w:rsidRPr="006243C4">
        <w:rPr>
          <w:b/>
          <w:bCs/>
        </w:rPr>
        <w:t>FAQ 1: Selecting Appropriate Group Fairness Metrics</w:t>
      </w:r>
    </w:p>
    <w:p w14:paraId="648CB882" w14:textId="77777777" w:rsidR="006243C4" w:rsidRPr="006243C4" w:rsidRDefault="006243C4" w:rsidP="006243C4">
      <w:r w:rsidRPr="006243C4">
        <w:rPr>
          <w:b/>
          <w:bCs/>
        </w:rPr>
        <w:t>Q:</w:t>
      </w:r>
      <w:r w:rsidRPr="006243C4">
        <w:t> How do I determine which group fairness metric is most appropriate for my specific application?</w:t>
      </w:r>
      <w:r w:rsidRPr="006243C4">
        <w:br/>
      </w:r>
      <w:r w:rsidRPr="006243C4">
        <w:rPr>
          <w:b/>
          <w:bCs/>
        </w:rPr>
        <w:t>A:</w:t>
      </w:r>
      <w:r w:rsidRPr="006243C4">
        <w:t> Metric selection should be driven by your application context, regulatory requirements, and ethical priorities. Statistical parity (demographic parity) is appropriate when equal representation in outcomes is the primary goal, regardless of other factors—common in contexts like ensuring diverse representation in opportunities with limited slots. Equal opportunity works better when merit-based considerations are important, ensuring that qualified individuals receive equal treatment regardless of group membership—ideal for contexts like hiring or admissions. Equalized odds provides more comprehensive error balance when both false positives and false negatives have significant consequences—crucial in high-stakes decisions like criminal justice risk assessment. Predictive parity ensures consistent reliability of positive predictions across groups—essential when stakeholders need confidence that positive predictions mean the same thing for all groups. In practice, measure multiple metrics to understand trade-offs, then select based on which fairness dimension aligns best with your specific context's ethical and legal requirements.</w:t>
      </w:r>
    </w:p>
    <w:p w14:paraId="058F3337" w14:textId="77777777" w:rsidR="006243C4" w:rsidRPr="006243C4" w:rsidRDefault="006243C4" w:rsidP="006243C4">
      <w:pPr>
        <w:rPr>
          <w:b/>
          <w:bCs/>
        </w:rPr>
      </w:pPr>
      <w:r w:rsidRPr="006243C4">
        <w:rPr>
          <w:b/>
          <w:bCs/>
        </w:rPr>
        <w:t>FAQ 2: Handling Base Rate Differences</w:t>
      </w:r>
    </w:p>
    <w:p w14:paraId="61AC6C3E" w14:textId="77777777" w:rsidR="006243C4" w:rsidRPr="006243C4" w:rsidRDefault="006243C4" w:rsidP="006243C4">
      <w:r w:rsidRPr="006243C4">
        <w:rPr>
          <w:b/>
          <w:bCs/>
        </w:rPr>
        <w:t>Q:</w:t>
      </w:r>
      <w:r w:rsidRPr="006243C4">
        <w:t> If demographic groups in my dataset have legitimately different base rates (e.g., different default rates in lending), how should I approach fairness metrics that seem to require equal outcomes despite these differences?</w:t>
      </w:r>
      <w:r w:rsidRPr="006243C4">
        <w:br/>
      </w:r>
      <w:r w:rsidRPr="006243C4">
        <w:rPr>
          <w:b/>
          <w:bCs/>
        </w:rPr>
        <w:t>A:</w:t>
      </w:r>
      <w:r w:rsidRPr="006243C4">
        <w:t xml:space="preserve"> When legitimate base rate differences exist, prioritize conditional metrics like equal opportunity or predictive parity over unconditional metrics like demographic parity. First, carefully verify that base rate differences truly reflect legitimate distinctions rather than historical discrimination patterns embedded in your ground truth labels. If </w:t>
      </w:r>
      <w:r w:rsidRPr="006243C4">
        <w:lastRenderedPageBreak/>
        <w:t>differences are legitimate, equal opportunity ensures that truly qualified individuals have equal chances regardless of group membership, while acknowledging that qualification rates might differ. Predictive parity ensures that predictions have consistent meaning across groups, regardless of base rate differences. Document your analysis of base rate differences and rationale for metric selection to demonstrate thoughtful consideration of fairness implications. Consider implementing multiple fairness metrics simultaneously to monitor different dimensions of fairness, acknowledging the mathematical impossibility of satisfying all fairness criteria simultaneously when base rates differ. Finally, engage domain experts and stakeholders from affected communities to ensure your approach to handling base rate differences aligns with domain-specific ethical considerations.</w:t>
      </w:r>
    </w:p>
    <w:p w14:paraId="03739AC4" w14:textId="77777777" w:rsidR="006243C4" w:rsidRDefault="006243C4">
      <w:pPr>
        <w:rPr>
          <w:lang w:val="en-GB"/>
        </w:rPr>
      </w:pPr>
    </w:p>
    <w:p w14:paraId="6D4BDBA0" w14:textId="77777777" w:rsidR="006243C4" w:rsidRDefault="006243C4">
      <w:pPr>
        <w:rPr>
          <w:lang w:val="en-GB"/>
        </w:rPr>
        <w:sectPr w:rsidR="006243C4">
          <w:pgSz w:w="11906" w:h="16838"/>
          <w:pgMar w:top="1440" w:right="1440" w:bottom="1440" w:left="1440" w:header="708" w:footer="708" w:gutter="0"/>
          <w:cols w:space="708"/>
          <w:docGrid w:linePitch="360"/>
        </w:sectPr>
      </w:pPr>
    </w:p>
    <w:p w14:paraId="706F7745" w14:textId="77777777" w:rsidR="006243C4" w:rsidRPr="006243C4" w:rsidRDefault="006243C4" w:rsidP="006243C4">
      <w:pPr>
        <w:rPr>
          <w:b/>
          <w:bCs/>
        </w:rPr>
      </w:pPr>
      <w:r w:rsidRPr="006243C4">
        <w:rPr>
          <w:b/>
          <w:bCs/>
          <w:lang w:val="en-GB"/>
        </w:rPr>
        <w:lastRenderedPageBreak/>
        <w:t>Individual Fairness Metrics</w:t>
      </w:r>
      <w:r>
        <w:rPr>
          <w:lang w:val="en-GB"/>
        </w:rPr>
        <w:t xml:space="preserve"> </w:t>
      </w:r>
      <w:r w:rsidRPr="006243C4">
        <w:rPr>
          <w:b/>
          <w:bCs/>
        </w:rPr>
        <w:t>Implementation Framework</w:t>
      </w:r>
    </w:p>
    <w:p w14:paraId="7F3F8DD8" w14:textId="77777777" w:rsidR="006243C4" w:rsidRPr="006243C4" w:rsidRDefault="006243C4" w:rsidP="006243C4">
      <w:r w:rsidRPr="006243C4">
        <w:t>To effectively implement individual fairness measures in practice, follow this structured methodology:</w:t>
      </w:r>
    </w:p>
    <w:p w14:paraId="44319A5E" w14:textId="77777777" w:rsidR="006243C4" w:rsidRPr="006243C4" w:rsidRDefault="006243C4" w:rsidP="006243C4">
      <w:pPr>
        <w:numPr>
          <w:ilvl w:val="0"/>
          <w:numId w:val="7"/>
        </w:numPr>
      </w:pPr>
      <w:r w:rsidRPr="006243C4">
        <w:rPr>
          <w:b/>
          <w:bCs/>
        </w:rPr>
        <w:t>Similarity Metric Development:</w:t>
      </w:r>
    </w:p>
    <w:p w14:paraId="3DFBEE93" w14:textId="77777777" w:rsidR="006243C4" w:rsidRPr="006243C4" w:rsidRDefault="006243C4" w:rsidP="006243C4">
      <w:pPr>
        <w:numPr>
          <w:ilvl w:val="1"/>
          <w:numId w:val="7"/>
        </w:numPr>
      </w:pPr>
      <w:r w:rsidRPr="006243C4">
        <w:t>Engage domain experts to identify which features are relevant for legitimate differentiation in your specific context.</w:t>
      </w:r>
    </w:p>
    <w:p w14:paraId="04FC62DC" w14:textId="77777777" w:rsidR="006243C4" w:rsidRPr="006243C4" w:rsidRDefault="006243C4" w:rsidP="006243C4">
      <w:pPr>
        <w:numPr>
          <w:ilvl w:val="1"/>
          <w:numId w:val="7"/>
        </w:numPr>
      </w:pPr>
      <w:r w:rsidRPr="006243C4">
        <w:t>Formalize these insights into a mathematical distance function that quantifies similarity.</w:t>
      </w:r>
    </w:p>
    <w:p w14:paraId="61694326" w14:textId="77777777" w:rsidR="006243C4" w:rsidRPr="006243C4" w:rsidRDefault="006243C4" w:rsidP="006243C4">
      <w:pPr>
        <w:numPr>
          <w:ilvl w:val="1"/>
          <w:numId w:val="7"/>
        </w:numPr>
      </w:pPr>
      <w:r w:rsidRPr="006243C4">
        <w:t>Validate the metric by testing whether it produces intuitively reasonable similarity judgments across diverse examples.</w:t>
      </w:r>
    </w:p>
    <w:p w14:paraId="1E41EF9C" w14:textId="77777777" w:rsidR="006243C4" w:rsidRPr="006243C4" w:rsidRDefault="006243C4" w:rsidP="006243C4">
      <w:pPr>
        <w:numPr>
          <w:ilvl w:val="1"/>
          <w:numId w:val="7"/>
        </w:numPr>
      </w:pPr>
      <w:r w:rsidRPr="006243C4">
        <w:t>Document normative judgments embedded in the metric to ensure transparency.</w:t>
      </w:r>
    </w:p>
    <w:p w14:paraId="6291EF3D" w14:textId="77777777" w:rsidR="006243C4" w:rsidRPr="006243C4" w:rsidRDefault="006243C4" w:rsidP="006243C4">
      <w:pPr>
        <w:numPr>
          <w:ilvl w:val="0"/>
          <w:numId w:val="7"/>
        </w:numPr>
      </w:pPr>
      <w:r w:rsidRPr="006243C4">
        <w:rPr>
          <w:b/>
          <w:bCs/>
        </w:rPr>
        <w:t>Embedding Space Construction:</w:t>
      </w:r>
    </w:p>
    <w:p w14:paraId="1393E083" w14:textId="77777777" w:rsidR="006243C4" w:rsidRPr="006243C4" w:rsidRDefault="006243C4" w:rsidP="006243C4">
      <w:pPr>
        <w:numPr>
          <w:ilvl w:val="1"/>
          <w:numId w:val="7"/>
        </w:numPr>
      </w:pPr>
      <w:r w:rsidRPr="006243C4">
        <w:t>Develop fair representations that preserve task-relevant information while ensuring similar individuals are mapped to nearby points.</w:t>
      </w:r>
    </w:p>
    <w:p w14:paraId="2B18C3E7" w14:textId="77777777" w:rsidR="006243C4" w:rsidRPr="006243C4" w:rsidRDefault="006243C4" w:rsidP="006243C4">
      <w:pPr>
        <w:numPr>
          <w:ilvl w:val="1"/>
          <w:numId w:val="7"/>
        </w:numPr>
      </w:pPr>
      <w:r w:rsidRPr="006243C4">
        <w:t>Apply dimensionality reduction techniques that maintain similarity relationships.</w:t>
      </w:r>
    </w:p>
    <w:p w14:paraId="7020453D" w14:textId="77777777" w:rsidR="006243C4" w:rsidRPr="006243C4" w:rsidRDefault="006243C4" w:rsidP="006243C4">
      <w:pPr>
        <w:numPr>
          <w:ilvl w:val="1"/>
          <w:numId w:val="7"/>
        </w:numPr>
      </w:pPr>
      <w:r w:rsidRPr="006243C4">
        <w:t>Validate that the embedding space preserves appropriate notions of similarity across demographic groups.</w:t>
      </w:r>
    </w:p>
    <w:p w14:paraId="210D2A93" w14:textId="77777777" w:rsidR="006243C4" w:rsidRPr="006243C4" w:rsidRDefault="006243C4" w:rsidP="006243C4">
      <w:pPr>
        <w:numPr>
          <w:ilvl w:val="1"/>
          <w:numId w:val="7"/>
        </w:numPr>
      </w:pPr>
      <w:r w:rsidRPr="006243C4">
        <w:t>Test for unwanted correlations between protected attributes and embedding dimensions.</w:t>
      </w:r>
    </w:p>
    <w:p w14:paraId="11271528" w14:textId="77777777" w:rsidR="006243C4" w:rsidRPr="006243C4" w:rsidRDefault="006243C4" w:rsidP="006243C4">
      <w:pPr>
        <w:numPr>
          <w:ilvl w:val="0"/>
          <w:numId w:val="7"/>
        </w:numPr>
      </w:pPr>
      <w:r w:rsidRPr="006243C4">
        <w:rPr>
          <w:b/>
          <w:bCs/>
        </w:rPr>
        <w:t>Fairness Constraint Implementation:</w:t>
      </w:r>
    </w:p>
    <w:p w14:paraId="23636B83" w14:textId="77777777" w:rsidR="006243C4" w:rsidRPr="006243C4" w:rsidRDefault="006243C4" w:rsidP="006243C4">
      <w:pPr>
        <w:numPr>
          <w:ilvl w:val="1"/>
          <w:numId w:val="7"/>
        </w:numPr>
      </w:pPr>
      <w:r w:rsidRPr="006243C4">
        <w:t>Formulate individual fairness as a constraint or regularization term in your optimization objective.</w:t>
      </w:r>
    </w:p>
    <w:p w14:paraId="38203B1C" w14:textId="77777777" w:rsidR="006243C4" w:rsidRPr="006243C4" w:rsidRDefault="006243C4" w:rsidP="006243C4">
      <w:pPr>
        <w:numPr>
          <w:ilvl w:val="1"/>
          <w:numId w:val="7"/>
        </w:numPr>
      </w:pPr>
      <w:r w:rsidRPr="006243C4">
        <w:t>For similarity-based fairness, implement the Lipschitz condition requiring similar predictions for similar individuals.</w:t>
      </w:r>
    </w:p>
    <w:p w14:paraId="478875B1" w14:textId="77777777" w:rsidR="006243C4" w:rsidRPr="006243C4" w:rsidRDefault="006243C4" w:rsidP="006243C4">
      <w:pPr>
        <w:numPr>
          <w:ilvl w:val="1"/>
          <w:numId w:val="7"/>
        </w:numPr>
      </w:pPr>
      <w:r w:rsidRPr="006243C4">
        <w:t>For counterfactual fairness, develop a causal model and ensure predictions are invariant to changes in protected attributes.</w:t>
      </w:r>
    </w:p>
    <w:p w14:paraId="5917DCF1" w14:textId="77777777" w:rsidR="006243C4" w:rsidRPr="006243C4" w:rsidRDefault="006243C4" w:rsidP="006243C4">
      <w:pPr>
        <w:numPr>
          <w:ilvl w:val="1"/>
          <w:numId w:val="7"/>
        </w:numPr>
      </w:pPr>
      <w:r w:rsidRPr="006243C4">
        <w:t>Balance fairness constraints against other objective functions like accuracy or efficiency.</w:t>
      </w:r>
    </w:p>
    <w:p w14:paraId="0383FAFF" w14:textId="77777777" w:rsidR="006243C4" w:rsidRPr="006243C4" w:rsidRDefault="006243C4" w:rsidP="006243C4">
      <w:pPr>
        <w:numPr>
          <w:ilvl w:val="0"/>
          <w:numId w:val="7"/>
        </w:numPr>
      </w:pPr>
      <w:r w:rsidRPr="006243C4">
        <w:rPr>
          <w:b/>
          <w:bCs/>
        </w:rPr>
        <w:t>Validation and Monitoring:</w:t>
      </w:r>
    </w:p>
    <w:p w14:paraId="7940BC42" w14:textId="77777777" w:rsidR="006243C4" w:rsidRPr="006243C4" w:rsidRDefault="006243C4" w:rsidP="006243C4">
      <w:pPr>
        <w:numPr>
          <w:ilvl w:val="1"/>
          <w:numId w:val="7"/>
        </w:numPr>
      </w:pPr>
      <w:r w:rsidRPr="006243C4">
        <w:t>Develop specific tests for individual fairness violations, such as identifying similar individuals with different outcomes.</w:t>
      </w:r>
    </w:p>
    <w:p w14:paraId="438335F3" w14:textId="77777777" w:rsidR="006243C4" w:rsidRPr="006243C4" w:rsidRDefault="006243C4" w:rsidP="006243C4">
      <w:pPr>
        <w:numPr>
          <w:ilvl w:val="1"/>
          <w:numId w:val="7"/>
        </w:numPr>
      </w:pPr>
      <w:r w:rsidRPr="006243C4">
        <w:t>Create visualization techniques that reveal individual fairness patterns across the feature space.</w:t>
      </w:r>
    </w:p>
    <w:p w14:paraId="1BB97C6D" w14:textId="77777777" w:rsidR="006243C4" w:rsidRPr="006243C4" w:rsidRDefault="006243C4" w:rsidP="006243C4">
      <w:pPr>
        <w:numPr>
          <w:ilvl w:val="1"/>
          <w:numId w:val="7"/>
        </w:numPr>
      </w:pPr>
      <w:r w:rsidRPr="006243C4">
        <w:t>Implement ongoing monitoring to detect emerging individual fairness issues as data distributions shift.</w:t>
      </w:r>
    </w:p>
    <w:p w14:paraId="35E73093" w14:textId="77777777" w:rsidR="006243C4" w:rsidRPr="006243C4" w:rsidRDefault="006243C4" w:rsidP="006243C4">
      <w:pPr>
        <w:numPr>
          <w:ilvl w:val="1"/>
          <w:numId w:val="7"/>
        </w:numPr>
      </w:pPr>
      <w:r w:rsidRPr="006243C4">
        <w:t>Document known limitations in your approach to individual fairness.</w:t>
      </w:r>
    </w:p>
    <w:p w14:paraId="013F3C1E" w14:textId="77777777" w:rsidR="006243C4" w:rsidRPr="006243C4" w:rsidRDefault="006243C4" w:rsidP="006243C4">
      <w:r w:rsidRPr="006243C4">
        <w:t>This framework integrates with standard ML workflows by extending model development to explicitly incorporate similarity metrics and fairness constraints. While adding complexity to the development process, these steps ensure that fair treatment at the individual level becomes a core requirement rather than an afterthought.</w:t>
      </w:r>
    </w:p>
    <w:p w14:paraId="41CCEA78" w14:textId="71F1EDAA" w:rsidR="006243C4" w:rsidRDefault="006243C4">
      <w:pPr>
        <w:rPr>
          <w:lang w:val="en-GB"/>
        </w:rPr>
      </w:pPr>
    </w:p>
    <w:p w14:paraId="3F70A200" w14:textId="77777777" w:rsidR="00E56F8C" w:rsidRDefault="00E56F8C" w:rsidP="00E56F8C">
      <w:pPr>
        <w:rPr>
          <w:b/>
          <w:bCs/>
        </w:rPr>
      </w:pPr>
      <w:r w:rsidRPr="00E56F8C">
        <w:rPr>
          <w:b/>
          <w:bCs/>
        </w:rPr>
        <w:t>Evaluation Approach</w:t>
      </w:r>
    </w:p>
    <w:p w14:paraId="79E7C688" w14:textId="77777777" w:rsidR="00E56F8C" w:rsidRPr="00E56F8C" w:rsidRDefault="00E56F8C" w:rsidP="00E56F8C">
      <w:pPr>
        <w:rPr>
          <w:b/>
          <w:bCs/>
        </w:rPr>
      </w:pPr>
    </w:p>
    <w:p w14:paraId="5F03B0EA" w14:textId="77777777" w:rsidR="00E56F8C" w:rsidRPr="00E56F8C" w:rsidRDefault="00E56F8C" w:rsidP="00E56F8C">
      <w:r w:rsidRPr="00E56F8C">
        <w:t>To assess whether your individual fairness implementation is effective, apply these evaluation strategies:</w:t>
      </w:r>
    </w:p>
    <w:p w14:paraId="2BA6F5D3" w14:textId="77777777" w:rsidR="00E56F8C" w:rsidRPr="00E56F8C" w:rsidRDefault="00E56F8C" w:rsidP="00E56F8C">
      <w:pPr>
        <w:numPr>
          <w:ilvl w:val="0"/>
          <w:numId w:val="8"/>
        </w:numPr>
      </w:pPr>
      <w:r w:rsidRPr="00E56F8C">
        <w:rPr>
          <w:b/>
          <w:bCs/>
        </w:rPr>
        <w:lastRenderedPageBreak/>
        <w:t>Similarity Consistency Testing:</w:t>
      </w:r>
    </w:p>
    <w:p w14:paraId="3F3159F2" w14:textId="77777777" w:rsidR="00E56F8C" w:rsidRPr="00E56F8C" w:rsidRDefault="00E56F8C" w:rsidP="00E56F8C">
      <w:pPr>
        <w:numPr>
          <w:ilvl w:val="1"/>
          <w:numId w:val="8"/>
        </w:numPr>
      </w:pPr>
      <w:r w:rsidRPr="00E56F8C">
        <w:t>Identify pairs of individuals who should be treated similarly according to your metric.</w:t>
      </w:r>
    </w:p>
    <w:p w14:paraId="63547EE4" w14:textId="77777777" w:rsidR="00E56F8C" w:rsidRPr="00E56F8C" w:rsidRDefault="00E56F8C" w:rsidP="00E56F8C">
      <w:pPr>
        <w:numPr>
          <w:ilvl w:val="1"/>
          <w:numId w:val="8"/>
        </w:numPr>
      </w:pPr>
      <w:r w:rsidRPr="00E56F8C">
        <w:t>Measure whether prediction differences exceed acceptable thresholds relative to similarity.</w:t>
      </w:r>
    </w:p>
    <w:p w14:paraId="3B94D2D6" w14:textId="77777777" w:rsidR="00E56F8C" w:rsidRPr="00E56F8C" w:rsidRDefault="00E56F8C" w:rsidP="00E56F8C">
      <w:pPr>
        <w:numPr>
          <w:ilvl w:val="1"/>
          <w:numId w:val="8"/>
        </w:numPr>
      </w:pPr>
      <w:r w:rsidRPr="00E56F8C">
        <w:t>Calculate the percentage of pairs that satisfy the Lipschitz condition.</w:t>
      </w:r>
    </w:p>
    <w:p w14:paraId="576925B2" w14:textId="77777777" w:rsidR="00E56F8C" w:rsidRPr="00E56F8C" w:rsidRDefault="00E56F8C" w:rsidP="00E56F8C">
      <w:pPr>
        <w:numPr>
          <w:ilvl w:val="1"/>
          <w:numId w:val="8"/>
        </w:numPr>
      </w:pPr>
      <w:r w:rsidRPr="00E56F8C">
        <w:t>Document edge cases where similarity judgments might be ambiguous or contested.</w:t>
      </w:r>
    </w:p>
    <w:p w14:paraId="77D80237" w14:textId="77777777" w:rsidR="00E56F8C" w:rsidRPr="00E56F8C" w:rsidRDefault="00E56F8C" w:rsidP="00E56F8C">
      <w:pPr>
        <w:numPr>
          <w:ilvl w:val="0"/>
          <w:numId w:val="8"/>
        </w:numPr>
      </w:pPr>
      <w:r w:rsidRPr="00E56F8C">
        <w:rPr>
          <w:b/>
          <w:bCs/>
        </w:rPr>
        <w:t>Counterfactual Evaluation:</w:t>
      </w:r>
    </w:p>
    <w:p w14:paraId="34D9EF0B" w14:textId="77777777" w:rsidR="00E56F8C" w:rsidRPr="00E56F8C" w:rsidRDefault="00E56F8C" w:rsidP="00E56F8C">
      <w:pPr>
        <w:numPr>
          <w:ilvl w:val="1"/>
          <w:numId w:val="8"/>
        </w:numPr>
      </w:pPr>
      <w:r w:rsidRPr="00E56F8C">
        <w:t>Generate counterfactual examples by modifying protected attributes while preserving other characteristics.</w:t>
      </w:r>
    </w:p>
    <w:p w14:paraId="27B4449A" w14:textId="77777777" w:rsidR="00E56F8C" w:rsidRPr="00E56F8C" w:rsidRDefault="00E56F8C" w:rsidP="00E56F8C">
      <w:pPr>
        <w:numPr>
          <w:ilvl w:val="1"/>
          <w:numId w:val="8"/>
        </w:numPr>
      </w:pPr>
      <w:r w:rsidRPr="00E56F8C">
        <w:t>Measure differences in predictions between original and counterfactual examples.</w:t>
      </w:r>
    </w:p>
    <w:p w14:paraId="49B885FC" w14:textId="77777777" w:rsidR="00E56F8C" w:rsidRPr="00E56F8C" w:rsidRDefault="00E56F8C" w:rsidP="00E56F8C">
      <w:pPr>
        <w:numPr>
          <w:ilvl w:val="1"/>
          <w:numId w:val="8"/>
        </w:numPr>
      </w:pPr>
      <w:r w:rsidRPr="00E56F8C">
        <w:t>Establish acceptable thresholds for counterfactual differences based on domain requirements.</w:t>
      </w:r>
    </w:p>
    <w:p w14:paraId="46F8FDAC" w14:textId="77777777" w:rsidR="00E56F8C" w:rsidRPr="00E56F8C" w:rsidRDefault="00E56F8C" w:rsidP="00E56F8C">
      <w:pPr>
        <w:numPr>
          <w:ilvl w:val="1"/>
          <w:numId w:val="8"/>
        </w:numPr>
      </w:pPr>
      <w:r w:rsidRPr="00E56F8C">
        <w:t>Document cases where counterfactual invariance might conflict with legitimate differences.</w:t>
      </w:r>
    </w:p>
    <w:p w14:paraId="59288341" w14:textId="77777777" w:rsidR="00E56F8C" w:rsidRPr="00E56F8C" w:rsidRDefault="00E56F8C" w:rsidP="00E56F8C">
      <w:pPr>
        <w:numPr>
          <w:ilvl w:val="0"/>
          <w:numId w:val="8"/>
        </w:numPr>
      </w:pPr>
      <w:r w:rsidRPr="00E56F8C">
        <w:rPr>
          <w:b/>
          <w:bCs/>
        </w:rPr>
        <w:t>Individual vs. Group Comparison:</w:t>
      </w:r>
    </w:p>
    <w:p w14:paraId="0240314E" w14:textId="77777777" w:rsidR="00E56F8C" w:rsidRPr="00E56F8C" w:rsidRDefault="00E56F8C" w:rsidP="00E56F8C">
      <w:pPr>
        <w:numPr>
          <w:ilvl w:val="1"/>
          <w:numId w:val="8"/>
        </w:numPr>
      </w:pPr>
      <w:r w:rsidRPr="00E56F8C">
        <w:t>Evaluate whether individual fairness guarantees translate to group-level fairness.</w:t>
      </w:r>
    </w:p>
    <w:p w14:paraId="73B024E5" w14:textId="77777777" w:rsidR="00E56F8C" w:rsidRPr="00E56F8C" w:rsidRDefault="00E56F8C" w:rsidP="00E56F8C">
      <w:pPr>
        <w:numPr>
          <w:ilvl w:val="1"/>
          <w:numId w:val="8"/>
        </w:numPr>
      </w:pPr>
      <w:r w:rsidRPr="00E56F8C">
        <w:t>Identify scenarios where individual and group fairness metrics provide contradictory assessments.</w:t>
      </w:r>
    </w:p>
    <w:p w14:paraId="478461CD" w14:textId="77777777" w:rsidR="00E56F8C" w:rsidRPr="00E56F8C" w:rsidRDefault="00E56F8C" w:rsidP="00E56F8C">
      <w:pPr>
        <w:numPr>
          <w:ilvl w:val="1"/>
          <w:numId w:val="8"/>
        </w:numPr>
      </w:pPr>
      <w:r w:rsidRPr="00E56F8C">
        <w:t>Document explicit trade-offs between individual consistency and group parity when they cannot be simultaneously satisfied.</w:t>
      </w:r>
    </w:p>
    <w:p w14:paraId="3CA8C293" w14:textId="77777777" w:rsidR="00E56F8C" w:rsidRPr="00E56F8C" w:rsidRDefault="00E56F8C" w:rsidP="00E56F8C">
      <w:pPr>
        <w:numPr>
          <w:ilvl w:val="1"/>
          <w:numId w:val="8"/>
        </w:numPr>
      </w:pPr>
      <w:r w:rsidRPr="00E56F8C">
        <w:t>Develop integrated metrics that balance individual and group considerations according to application priorities.</w:t>
      </w:r>
    </w:p>
    <w:p w14:paraId="206574CB" w14:textId="77777777" w:rsidR="00E56F8C" w:rsidRDefault="00E56F8C">
      <w:pPr>
        <w:rPr>
          <w:lang w:val="en-GB"/>
        </w:rPr>
      </w:pPr>
    </w:p>
    <w:p w14:paraId="662DF2B1" w14:textId="77777777" w:rsidR="00E56F8C" w:rsidRPr="00E56F8C" w:rsidRDefault="00E56F8C" w:rsidP="00E56F8C">
      <w:pPr>
        <w:rPr>
          <w:b/>
          <w:bCs/>
        </w:rPr>
      </w:pPr>
      <w:r w:rsidRPr="00E56F8C">
        <w:rPr>
          <w:b/>
          <w:bCs/>
        </w:rPr>
        <w:t>Case Study: University Admissions Decision Support</w:t>
      </w:r>
    </w:p>
    <w:p w14:paraId="0BC456A8" w14:textId="77777777" w:rsidR="00E56F8C" w:rsidRPr="00E56F8C" w:rsidRDefault="00E56F8C" w:rsidP="00E56F8C">
      <w:pPr>
        <w:rPr>
          <w:b/>
          <w:bCs/>
        </w:rPr>
      </w:pPr>
      <w:r w:rsidRPr="00E56F8C">
        <w:rPr>
          <w:b/>
          <w:bCs/>
        </w:rPr>
        <w:t>Scenario Context</w:t>
      </w:r>
    </w:p>
    <w:p w14:paraId="063D2328" w14:textId="77777777" w:rsidR="00E56F8C" w:rsidRPr="00E56F8C" w:rsidRDefault="00E56F8C" w:rsidP="00E56F8C">
      <w:r w:rsidRPr="00E56F8C">
        <w:t>A prestigious university is developing a machine learning system to support admissions decisions for their undergraduate program. The system will analyze application components—including academic achievements, standardized test scores, extracurricular activities, and personal statements—to predict student success and provide recommendations to the admissions committee.</w:t>
      </w:r>
    </w:p>
    <w:p w14:paraId="727A6AE1" w14:textId="77777777" w:rsidR="00E56F8C" w:rsidRPr="00E56F8C" w:rsidRDefault="00E56F8C" w:rsidP="00E56F8C">
      <w:r w:rsidRPr="00E56F8C">
        <w:t>Key stakeholders include the admissions department seeking consistent and fair evaluations, prospective students from diverse backgrounds, university leadership concerned with maintaining academic standards while increasing diversity, and legal compliance officers ensuring adherence to anti-discrimination laws. Fairness is particularly critical in this domain due to historical disparities in educational access and longstanding debates about what constitutes merit in academic admissions.</w:t>
      </w:r>
    </w:p>
    <w:p w14:paraId="5D63202A" w14:textId="77777777" w:rsidR="00E56F8C" w:rsidRPr="00E56F8C" w:rsidRDefault="00E56F8C" w:rsidP="00E56F8C">
      <w:pPr>
        <w:rPr>
          <w:b/>
          <w:bCs/>
        </w:rPr>
      </w:pPr>
      <w:r w:rsidRPr="00E56F8C">
        <w:rPr>
          <w:b/>
          <w:bCs/>
        </w:rPr>
        <w:t>Problem Analysis</w:t>
      </w:r>
    </w:p>
    <w:p w14:paraId="3ED5D0C9" w14:textId="77777777" w:rsidR="00E56F8C" w:rsidRPr="00E56F8C" w:rsidRDefault="00E56F8C" w:rsidP="00E56F8C">
      <w:r w:rsidRPr="00E56F8C">
        <w:t>Applying the individual fairness concepts from this Unit reveals several challenges in the admissions context:</w:t>
      </w:r>
    </w:p>
    <w:p w14:paraId="2BB78D95" w14:textId="77777777" w:rsidR="00E56F8C" w:rsidRPr="00E56F8C" w:rsidRDefault="00E56F8C" w:rsidP="00E56F8C">
      <w:pPr>
        <w:numPr>
          <w:ilvl w:val="0"/>
          <w:numId w:val="9"/>
        </w:numPr>
      </w:pPr>
      <w:r w:rsidRPr="00E56F8C">
        <w:rPr>
          <w:b/>
          <w:bCs/>
        </w:rPr>
        <w:t>Similarity Metric Definition:</w:t>
      </w:r>
      <w:r w:rsidRPr="00E56F8C">
        <w:t xml:space="preserve"> What makes two applicants truly similar for admissions purposes is complex and contested. Academic achievements must be evaluated in the context of educational opportunities, which vary substantially across socioeconomic backgrounds. For instance, a 3.8 GPA from </w:t>
      </w:r>
      <w:r w:rsidRPr="00E56F8C">
        <w:lastRenderedPageBreak/>
        <w:t>a resource-constrained school might demonstrate more potential than a 4.0 from a wealthy school with abundant resources. Defining a similarity metric that accounts for these contextual factors without introducing new biases requires careful consideration.</w:t>
      </w:r>
    </w:p>
    <w:p w14:paraId="3BBF4972" w14:textId="77777777" w:rsidR="00E56F8C" w:rsidRPr="00E56F8C" w:rsidRDefault="00E56F8C" w:rsidP="00E56F8C">
      <w:pPr>
        <w:numPr>
          <w:ilvl w:val="0"/>
          <w:numId w:val="9"/>
        </w:numPr>
      </w:pPr>
      <w:r w:rsidRPr="00E56F8C">
        <w:rPr>
          <w:b/>
          <w:bCs/>
        </w:rPr>
        <w:t>Fairness Through Awareness:</w:t>
      </w:r>
      <w:r w:rsidRPr="00E56F8C">
        <w:t> Achieving individual fairness in admissions requires explicit awareness of protected attributes like race and socioeconomic status to understand the context of achievements. However, legal constraints in some jurisdictions limit how these attributes can be considered, creating tension between fairness goals and legal compliance.</w:t>
      </w:r>
    </w:p>
    <w:p w14:paraId="34717CB9" w14:textId="77777777" w:rsidR="00E56F8C" w:rsidRPr="00E56F8C" w:rsidRDefault="00E56F8C" w:rsidP="00E56F8C">
      <w:pPr>
        <w:numPr>
          <w:ilvl w:val="0"/>
          <w:numId w:val="9"/>
        </w:numPr>
      </w:pPr>
      <w:r w:rsidRPr="00E56F8C">
        <w:rPr>
          <w:b/>
          <w:bCs/>
        </w:rPr>
        <w:t>Counterfactual Fairness:</w:t>
      </w:r>
      <w:r w:rsidRPr="00E56F8C">
        <w:t> Analysis reveals several problematic causal pathways in the admissions data. For example, family income influences access to test preparation resources, which affects standardized test scores. A counterfactually fair model would need to ensure that predictions do not change if an applicant's socioeconomic background were different while their underlying potential remained the same.</w:t>
      </w:r>
    </w:p>
    <w:p w14:paraId="00CA84AD" w14:textId="77777777" w:rsidR="00E56F8C" w:rsidRPr="00E56F8C" w:rsidRDefault="00E56F8C" w:rsidP="00E56F8C">
      <w:pPr>
        <w:numPr>
          <w:ilvl w:val="0"/>
          <w:numId w:val="9"/>
        </w:numPr>
      </w:pPr>
      <w:r w:rsidRPr="00E56F8C">
        <w:rPr>
          <w:b/>
          <w:bCs/>
        </w:rPr>
        <w:t>Intersectionality:</w:t>
      </w:r>
      <w:r w:rsidRPr="00E56F8C">
        <w:t> The data show complex patterns at intersections of race, gender, and socioeconomic status. For instance, first-generation female students from certain racial backgrounds show distinct achievement patterns that would be missed by analyzing each dimension independently.</w:t>
      </w:r>
    </w:p>
    <w:p w14:paraId="74508E8D" w14:textId="77777777" w:rsidR="00E56F8C" w:rsidRDefault="00E56F8C" w:rsidP="00E56F8C">
      <w:r w:rsidRPr="00E56F8C">
        <w:t>From an individual fairness perspective, the key challenge is developing a similarity metric that recognizes when seemingly different achievements actually represent similar potential when accounting for opportunity differences, while ensuring the metric doesn't inadvertently introduce new forms of bias.</w:t>
      </w:r>
    </w:p>
    <w:p w14:paraId="29D66E6F" w14:textId="77777777" w:rsidR="00E56F8C" w:rsidRPr="00E56F8C" w:rsidRDefault="00E56F8C" w:rsidP="00E56F8C"/>
    <w:p w14:paraId="5179AFC8" w14:textId="77777777" w:rsidR="00E56F8C" w:rsidRDefault="00E56F8C" w:rsidP="00E56F8C">
      <w:pPr>
        <w:rPr>
          <w:b/>
          <w:bCs/>
        </w:rPr>
      </w:pPr>
      <w:r w:rsidRPr="00E56F8C">
        <w:rPr>
          <w:b/>
          <w:bCs/>
        </w:rPr>
        <w:t>Solution Implementation</w:t>
      </w:r>
    </w:p>
    <w:p w14:paraId="0FCF066A" w14:textId="77777777" w:rsidR="00E56F8C" w:rsidRPr="00E56F8C" w:rsidRDefault="00E56F8C" w:rsidP="00E56F8C">
      <w:pPr>
        <w:rPr>
          <w:b/>
          <w:bCs/>
        </w:rPr>
      </w:pPr>
    </w:p>
    <w:p w14:paraId="44597AED" w14:textId="77777777" w:rsidR="00E56F8C" w:rsidRPr="00E56F8C" w:rsidRDefault="00E56F8C" w:rsidP="00E56F8C">
      <w:r w:rsidRPr="00E56F8C">
        <w:t>To address these individual fairness challenges, the university implemented a structured approach:</w:t>
      </w:r>
    </w:p>
    <w:p w14:paraId="37CDA5D2" w14:textId="77777777" w:rsidR="00E56F8C" w:rsidRPr="00E56F8C" w:rsidRDefault="00E56F8C" w:rsidP="00E56F8C">
      <w:pPr>
        <w:numPr>
          <w:ilvl w:val="0"/>
          <w:numId w:val="10"/>
        </w:numPr>
      </w:pPr>
      <w:r w:rsidRPr="00E56F8C">
        <w:t>For </w:t>
      </w:r>
      <w:r w:rsidRPr="00E56F8C">
        <w:rPr>
          <w:b/>
          <w:bCs/>
        </w:rPr>
        <w:t>Similarity Metric Development</w:t>
      </w:r>
      <w:r w:rsidRPr="00E56F8C">
        <w:t>, they:</w:t>
      </w:r>
    </w:p>
    <w:p w14:paraId="675F4D51" w14:textId="77777777" w:rsidR="00E56F8C" w:rsidRPr="00E56F8C" w:rsidRDefault="00E56F8C" w:rsidP="00E56F8C">
      <w:pPr>
        <w:numPr>
          <w:ilvl w:val="1"/>
          <w:numId w:val="10"/>
        </w:numPr>
      </w:pPr>
      <w:r w:rsidRPr="00E56F8C">
        <w:t>Collaborated with admissions experts, educational researchers, and diverse alumni to identify which factors indicate similar potential when controlling for opportunity differences.</w:t>
      </w:r>
    </w:p>
    <w:p w14:paraId="4E260912" w14:textId="77777777" w:rsidR="00E56F8C" w:rsidRPr="00E56F8C" w:rsidRDefault="00E56F8C" w:rsidP="00E56F8C">
      <w:pPr>
        <w:numPr>
          <w:ilvl w:val="1"/>
          <w:numId w:val="10"/>
        </w:numPr>
      </w:pPr>
      <w:r w:rsidRPr="00E56F8C">
        <w:t>Developed a "distance traveled" component in their similarity metric that gives appropriate weight to achievements relative to opportunities.</w:t>
      </w:r>
    </w:p>
    <w:p w14:paraId="2436DFEB" w14:textId="77777777" w:rsidR="00E56F8C" w:rsidRPr="00E56F8C" w:rsidRDefault="00E56F8C" w:rsidP="00E56F8C">
      <w:pPr>
        <w:numPr>
          <w:ilvl w:val="1"/>
          <w:numId w:val="10"/>
        </w:numPr>
      </w:pPr>
      <w:r w:rsidRPr="00E56F8C">
        <w:t>Created a mathematical similarity function that combines multiple factors, including academic performance relative to school context, extracurricular achievements relative to available opportunities, and evidence of persistence and growth.</w:t>
      </w:r>
    </w:p>
    <w:p w14:paraId="6838EED2" w14:textId="77777777" w:rsidR="00E56F8C" w:rsidRPr="00E56F8C" w:rsidRDefault="00E56F8C" w:rsidP="00E56F8C">
      <w:pPr>
        <w:numPr>
          <w:ilvl w:val="1"/>
          <w:numId w:val="10"/>
        </w:numPr>
      </w:pPr>
      <w:r w:rsidRPr="00E56F8C">
        <w:t>Validated the metric by having experts evaluate whether it produced intuitively reasonable similarity judgments across diverse sample applications.</w:t>
      </w:r>
    </w:p>
    <w:p w14:paraId="6B2ECDD2" w14:textId="77777777" w:rsidR="00E56F8C" w:rsidRPr="00E56F8C" w:rsidRDefault="00E56F8C" w:rsidP="00E56F8C">
      <w:pPr>
        <w:numPr>
          <w:ilvl w:val="0"/>
          <w:numId w:val="10"/>
        </w:numPr>
      </w:pPr>
      <w:r w:rsidRPr="00E56F8C">
        <w:t>For </w:t>
      </w:r>
      <w:r w:rsidRPr="00E56F8C">
        <w:rPr>
          <w:b/>
          <w:bCs/>
        </w:rPr>
        <w:t>Fairness Through Awareness</w:t>
      </w:r>
      <w:r w:rsidRPr="00E56F8C">
        <w:t>, they:</w:t>
      </w:r>
    </w:p>
    <w:p w14:paraId="7D9AE1D4" w14:textId="77777777" w:rsidR="00E56F8C" w:rsidRPr="00E56F8C" w:rsidRDefault="00E56F8C" w:rsidP="00E56F8C">
      <w:pPr>
        <w:numPr>
          <w:ilvl w:val="1"/>
          <w:numId w:val="10"/>
        </w:numPr>
      </w:pPr>
      <w:r w:rsidRPr="00E56F8C">
        <w:t>Implemented a two-stage process where protected attributes inform the similarity metric but are not directly used in final predictions.</w:t>
      </w:r>
    </w:p>
    <w:p w14:paraId="39D67B7A" w14:textId="77777777" w:rsidR="00E56F8C" w:rsidRPr="00E56F8C" w:rsidRDefault="00E56F8C" w:rsidP="00E56F8C">
      <w:pPr>
        <w:numPr>
          <w:ilvl w:val="1"/>
          <w:numId w:val="10"/>
        </w:numPr>
      </w:pPr>
      <w:r w:rsidRPr="00E56F8C">
        <w:t>Developed context-aware feature transformations that account for educational disparities while complying with legal requirements.</w:t>
      </w:r>
    </w:p>
    <w:p w14:paraId="744BBBBA" w14:textId="77777777" w:rsidR="00E56F8C" w:rsidRPr="00E56F8C" w:rsidRDefault="00E56F8C" w:rsidP="00E56F8C">
      <w:pPr>
        <w:numPr>
          <w:ilvl w:val="1"/>
          <w:numId w:val="10"/>
        </w:numPr>
      </w:pPr>
      <w:r w:rsidRPr="00E56F8C">
        <w:lastRenderedPageBreak/>
        <w:t>Created enriched features that capture relevant context without explicitly encoding protected attributes in the prediction stage.</w:t>
      </w:r>
    </w:p>
    <w:p w14:paraId="186DC88E" w14:textId="77777777" w:rsidR="00E56F8C" w:rsidRPr="00E56F8C" w:rsidRDefault="00E56F8C" w:rsidP="00E56F8C">
      <w:pPr>
        <w:numPr>
          <w:ilvl w:val="1"/>
          <w:numId w:val="10"/>
        </w:numPr>
      </w:pPr>
      <w:r w:rsidRPr="00E56F8C">
        <w:t>Documented how awareness of protected attributes shaped the similarity metric design while ensuring compliance with applicable regulations.</w:t>
      </w:r>
    </w:p>
    <w:p w14:paraId="46B3BE56" w14:textId="77777777" w:rsidR="00E56F8C" w:rsidRPr="00E56F8C" w:rsidRDefault="00E56F8C" w:rsidP="00E56F8C">
      <w:pPr>
        <w:numPr>
          <w:ilvl w:val="0"/>
          <w:numId w:val="10"/>
        </w:numPr>
      </w:pPr>
      <w:r w:rsidRPr="00E56F8C">
        <w:t>For </w:t>
      </w:r>
      <w:r w:rsidRPr="00E56F8C">
        <w:rPr>
          <w:b/>
          <w:bCs/>
        </w:rPr>
        <w:t>Counterfactual Fairness</w:t>
      </w:r>
      <w:r w:rsidRPr="00E56F8C">
        <w:t>, they:</w:t>
      </w:r>
    </w:p>
    <w:p w14:paraId="7899BF68" w14:textId="77777777" w:rsidR="00E56F8C" w:rsidRPr="00E56F8C" w:rsidRDefault="00E56F8C" w:rsidP="00E56F8C">
      <w:pPr>
        <w:numPr>
          <w:ilvl w:val="1"/>
          <w:numId w:val="10"/>
        </w:numPr>
      </w:pPr>
      <w:r w:rsidRPr="00E56F8C">
        <w:t>Developed a causal model of how background factors influence application components.</w:t>
      </w:r>
    </w:p>
    <w:p w14:paraId="3D50F4A3" w14:textId="77777777" w:rsidR="00E56F8C" w:rsidRPr="00E56F8C" w:rsidRDefault="00E56F8C" w:rsidP="00E56F8C">
      <w:pPr>
        <w:numPr>
          <w:ilvl w:val="1"/>
          <w:numId w:val="10"/>
        </w:numPr>
      </w:pPr>
      <w:r w:rsidRPr="00E56F8C">
        <w:t>Identified problematic causal pathways, particularly around standardized testing and extracurricular access.</w:t>
      </w:r>
    </w:p>
    <w:p w14:paraId="65C5F4CB" w14:textId="77777777" w:rsidR="00E56F8C" w:rsidRPr="00E56F8C" w:rsidRDefault="00E56F8C" w:rsidP="00E56F8C">
      <w:pPr>
        <w:numPr>
          <w:ilvl w:val="1"/>
          <w:numId w:val="10"/>
        </w:numPr>
      </w:pPr>
      <w:r w:rsidRPr="00E56F8C">
        <w:t>Implemented adjusted features that mitigate these problematic pathways while preserving legitimate differences.</w:t>
      </w:r>
    </w:p>
    <w:p w14:paraId="764CF8F1" w14:textId="77777777" w:rsidR="00E56F8C" w:rsidRPr="00E56F8C" w:rsidRDefault="00E56F8C" w:rsidP="00E56F8C">
      <w:pPr>
        <w:numPr>
          <w:ilvl w:val="1"/>
          <w:numId w:val="10"/>
        </w:numPr>
      </w:pPr>
      <w:r w:rsidRPr="00E56F8C">
        <w:t>Tested the model with counterfactual examples to verify that predictions were appropriately invariant to changes in protected attributes.</w:t>
      </w:r>
    </w:p>
    <w:p w14:paraId="01F736A8" w14:textId="77777777" w:rsidR="00E56F8C" w:rsidRPr="00E56F8C" w:rsidRDefault="00E56F8C" w:rsidP="00E56F8C">
      <w:pPr>
        <w:numPr>
          <w:ilvl w:val="0"/>
          <w:numId w:val="10"/>
        </w:numPr>
      </w:pPr>
      <w:r w:rsidRPr="00E56F8C">
        <w:t>For </w:t>
      </w:r>
      <w:r w:rsidRPr="00E56F8C">
        <w:rPr>
          <w:b/>
          <w:bCs/>
        </w:rPr>
        <w:t>Embedding Space Construction</w:t>
      </w:r>
      <w:r w:rsidRPr="00E56F8C">
        <w:t>, they:</w:t>
      </w:r>
    </w:p>
    <w:p w14:paraId="03F87D50" w14:textId="77777777" w:rsidR="00E56F8C" w:rsidRPr="00E56F8C" w:rsidRDefault="00E56F8C" w:rsidP="00E56F8C">
      <w:pPr>
        <w:numPr>
          <w:ilvl w:val="1"/>
          <w:numId w:val="10"/>
        </w:numPr>
      </w:pPr>
      <w:r w:rsidRPr="00E56F8C">
        <w:t>Created a fair representation space where distance reflects the task-specific similarity metric.</w:t>
      </w:r>
    </w:p>
    <w:p w14:paraId="6EEC14F8" w14:textId="77777777" w:rsidR="00E56F8C" w:rsidRPr="00E56F8C" w:rsidRDefault="00E56F8C" w:rsidP="00E56F8C">
      <w:pPr>
        <w:numPr>
          <w:ilvl w:val="1"/>
          <w:numId w:val="10"/>
        </w:numPr>
      </w:pPr>
      <w:r w:rsidRPr="00E56F8C">
        <w:t>Applied adversarial techniques to ensure protected attributes could not be inferred from the representation.</w:t>
      </w:r>
    </w:p>
    <w:p w14:paraId="71ED53B0" w14:textId="77777777" w:rsidR="00E56F8C" w:rsidRPr="00E56F8C" w:rsidRDefault="00E56F8C" w:rsidP="00E56F8C">
      <w:pPr>
        <w:numPr>
          <w:ilvl w:val="1"/>
          <w:numId w:val="10"/>
        </w:numPr>
      </w:pPr>
      <w:r w:rsidRPr="00E56F8C">
        <w:t>Validated that the embedding space clustered applicants based on potential rather than privilege.</w:t>
      </w:r>
    </w:p>
    <w:p w14:paraId="38B08B30" w14:textId="77777777" w:rsidR="00E56F8C" w:rsidRPr="00E56F8C" w:rsidRDefault="00E56F8C" w:rsidP="00E56F8C">
      <w:pPr>
        <w:numPr>
          <w:ilvl w:val="1"/>
          <w:numId w:val="10"/>
        </w:numPr>
      </w:pPr>
      <w:r w:rsidRPr="00E56F8C">
        <w:t>Used this representation as the foundation for subsequent prediction tasks.</w:t>
      </w:r>
    </w:p>
    <w:p w14:paraId="67D87AD7" w14:textId="77777777" w:rsidR="00E56F8C" w:rsidRPr="00E56F8C" w:rsidRDefault="00E56F8C" w:rsidP="00E56F8C">
      <w:r w:rsidRPr="00E56F8C">
        <w:t>Throughout implementation, they maintained explicit focus on intersectional considerations, ensuring that their approach addressed the specific challenges faced by applicants at the intersection of multiple marginalized identities.</w:t>
      </w:r>
    </w:p>
    <w:p w14:paraId="76ED721A" w14:textId="77777777" w:rsidR="00E56F8C" w:rsidRPr="00E56F8C" w:rsidRDefault="00E56F8C" w:rsidP="00E56F8C">
      <w:pPr>
        <w:rPr>
          <w:b/>
          <w:bCs/>
        </w:rPr>
      </w:pPr>
      <w:r w:rsidRPr="00E56F8C">
        <w:rPr>
          <w:b/>
          <w:bCs/>
        </w:rPr>
        <w:t>Outcomes and Lessons</w:t>
      </w:r>
    </w:p>
    <w:p w14:paraId="0E3F5426" w14:textId="77777777" w:rsidR="00E56F8C" w:rsidRPr="00E56F8C" w:rsidRDefault="00E56F8C" w:rsidP="00E56F8C">
      <w:r w:rsidRPr="00E56F8C">
        <w:t>The implementation resulted in significant improvements in both fairness and effectiveness:</w:t>
      </w:r>
    </w:p>
    <w:p w14:paraId="2E8BDD4B" w14:textId="77777777" w:rsidR="00E56F8C" w:rsidRPr="00E56F8C" w:rsidRDefault="00E56F8C" w:rsidP="00E56F8C">
      <w:pPr>
        <w:numPr>
          <w:ilvl w:val="0"/>
          <w:numId w:val="11"/>
        </w:numPr>
      </w:pPr>
      <w:r w:rsidRPr="00E56F8C">
        <w:t>The system identified promising students from underrepresented backgrounds who were previously overlooked, increasing diversity without compromising academic standards.</w:t>
      </w:r>
    </w:p>
    <w:p w14:paraId="46B55585" w14:textId="77777777" w:rsidR="00E56F8C" w:rsidRPr="00E56F8C" w:rsidRDefault="00E56F8C" w:rsidP="00E56F8C">
      <w:pPr>
        <w:numPr>
          <w:ilvl w:val="0"/>
          <w:numId w:val="11"/>
        </w:numPr>
      </w:pPr>
      <w:r w:rsidRPr="00E56F8C">
        <w:t>Consistency of evaluations improved, with similar applicants receiving similar recommendations 87% more often than with the previous process.</w:t>
      </w:r>
    </w:p>
    <w:p w14:paraId="359EAFE6" w14:textId="77777777" w:rsidR="00E56F8C" w:rsidRPr="00E56F8C" w:rsidRDefault="00E56F8C" w:rsidP="00E56F8C">
      <w:pPr>
        <w:numPr>
          <w:ilvl w:val="0"/>
          <w:numId w:val="11"/>
        </w:numPr>
      </w:pPr>
      <w:r w:rsidRPr="00E56F8C">
        <w:t>Human reviewers reported that the system's recommendations aligned better with their holistic assessment of potential when accounting for context.</w:t>
      </w:r>
    </w:p>
    <w:p w14:paraId="23CEE991" w14:textId="77777777" w:rsidR="00E56F8C" w:rsidRPr="00E56F8C" w:rsidRDefault="00E56F8C" w:rsidP="00E56F8C">
      <w:pPr>
        <w:numPr>
          <w:ilvl w:val="0"/>
          <w:numId w:val="11"/>
        </w:numPr>
      </w:pPr>
      <w:r w:rsidRPr="00E56F8C">
        <w:t>The university observed improved retention and performance among admitted students from diverse backgrounds.</w:t>
      </w:r>
    </w:p>
    <w:p w14:paraId="53E31F70" w14:textId="77777777" w:rsidR="00E56F8C" w:rsidRPr="00E56F8C" w:rsidRDefault="00E56F8C" w:rsidP="00E56F8C">
      <w:r w:rsidRPr="00E56F8C">
        <w:t>Key challenges remained, including ongoing refinement of the similarity metric as new insights emerged and navigating tensions between individual fairness and group representation goals in some edge cases.</w:t>
      </w:r>
    </w:p>
    <w:p w14:paraId="4B39FBA1" w14:textId="77777777" w:rsidR="00E56F8C" w:rsidRPr="00E56F8C" w:rsidRDefault="00E56F8C" w:rsidP="00E56F8C">
      <w:r w:rsidRPr="00E56F8C">
        <w:t>The most generalizable lessons included:</w:t>
      </w:r>
    </w:p>
    <w:p w14:paraId="0A773791" w14:textId="77777777" w:rsidR="00E56F8C" w:rsidRPr="00E56F8C" w:rsidRDefault="00E56F8C" w:rsidP="00E56F8C">
      <w:pPr>
        <w:numPr>
          <w:ilvl w:val="0"/>
          <w:numId w:val="12"/>
        </w:numPr>
      </w:pPr>
      <w:r w:rsidRPr="00E56F8C">
        <w:t>The critical importance of collaboration between technical teams and domain experts in developing meaningful similarity metrics that capture nuanced notions of what makes applicants similar.</w:t>
      </w:r>
    </w:p>
    <w:p w14:paraId="1A9B749E" w14:textId="77777777" w:rsidR="00E56F8C" w:rsidRPr="00E56F8C" w:rsidRDefault="00E56F8C" w:rsidP="00E56F8C">
      <w:pPr>
        <w:numPr>
          <w:ilvl w:val="0"/>
          <w:numId w:val="12"/>
        </w:numPr>
      </w:pPr>
      <w:r w:rsidRPr="00E56F8C">
        <w:t>The value of explicitly modeling how context influences achievements rather than treating all credentials at face value.</w:t>
      </w:r>
    </w:p>
    <w:p w14:paraId="58D59B0D" w14:textId="77777777" w:rsidR="00E56F8C" w:rsidRPr="00E56F8C" w:rsidRDefault="00E56F8C" w:rsidP="00E56F8C">
      <w:pPr>
        <w:numPr>
          <w:ilvl w:val="0"/>
          <w:numId w:val="12"/>
        </w:numPr>
      </w:pPr>
      <w:r w:rsidRPr="00E56F8C">
        <w:lastRenderedPageBreak/>
        <w:t>The effectiveness of fair representation learning as an approach to individual fairness that balances technical constraints with fairness goals.</w:t>
      </w:r>
    </w:p>
    <w:p w14:paraId="15AA30C5" w14:textId="77777777" w:rsidR="00E56F8C" w:rsidRPr="00E56F8C" w:rsidRDefault="00E56F8C" w:rsidP="00E56F8C">
      <w:pPr>
        <w:numPr>
          <w:ilvl w:val="0"/>
          <w:numId w:val="12"/>
        </w:numPr>
      </w:pPr>
      <w:r w:rsidRPr="00E56F8C">
        <w:t>The importance of ongoing evaluation and refinement as new data and insights become available.</w:t>
      </w:r>
    </w:p>
    <w:p w14:paraId="3D1DB063" w14:textId="77777777" w:rsidR="00E56F8C" w:rsidRPr="00E56F8C" w:rsidRDefault="00E56F8C" w:rsidP="00E56F8C">
      <w:r w:rsidRPr="00E56F8C">
        <w:t>These insights directly inform the development of the Fairness Metrics Tool, particularly in creating approaches for defining and validating context-appropriate similarity metrics across different application domains.</w:t>
      </w:r>
    </w:p>
    <w:p w14:paraId="767FE01C" w14:textId="77777777" w:rsidR="00E56F8C" w:rsidRDefault="00E56F8C">
      <w:pPr>
        <w:rPr>
          <w:lang w:val="en-GB"/>
        </w:rPr>
      </w:pPr>
    </w:p>
    <w:p w14:paraId="2E40BE96" w14:textId="77777777" w:rsidR="00E56F8C" w:rsidRDefault="00E56F8C" w:rsidP="00E56F8C">
      <w:pPr>
        <w:rPr>
          <w:b/>
          <w:bCs/>
        </w:rPr>
      </w:pPr>
      <w:r w:rsidRPr="00E56F8C">
        <w:rPr>
          <w:b/>
          <w:bCs/>
        </w:rPr>
        <w:t>Frequently Asked Questions</w:t>
      </w:r>
    </w:p>
    <w:p w14:paraId="451B3592" w14:textId="77777777" w:rsidR="00E56F8C" w:rsidRPr="00E56F8C" w:rsidRDefault="00E56F8C" w:rsidP="00E56F8C">
      <w:pPr>
        <w:rPr>
          <w:b/>
          <w:bCs/>
        </w:rPr>
      </w:pPr>
    </w:p>
    <w:p w14:paraId="04DC44C1" w14:textId="77777777" w:rsidR="00E56F8C" w:rsidRPr="00E56F8C" w:rsidRDefault="00E56F8C" w:rsidP="00E56F8C">
      <w:pPr>
        <w:rPr>
          <w:b/>
          <w:bCs/>
        </w:rPr>
      </w:pPr>
      <w:r w:rsidRPr="00E56F8C">
        <w:rPr>
          <w:b/>
          <w:bCs/>
        </w:rPr>
        <w:t>FAQ 1: Balancing Individual and Group Fairness</w:t>
      </w:r>
    </w:p>
    <w:p w14:paraId="114665CD" w14:textId="77777777" w:rsidR="00E56F8C" w:rsidRPr="00E56F8C" w:rsidRDefault="00E56F8C" w:rsidP="00E56F8C">
      <w:r w:rsidRPr="00E56F8C">
        <w:rPr>
          <w:b/>
          <w:bCs/>
        </w:rPr>
        <w:t>Q:</w:t>
      </w:r>
      <w:r w:rsidRPr="00E56F8C">
        <w:t> How should we navigate situations where individual fairness requirements conflict with group fairness goals?</w:t>
      </w:r>
      <w:r w:rsidRPr="00E56F8C">
        <w:br/>
      </w:r>
      <w:r w:rsidRPr="00E56F8C">
        <w:rPr>
          <w:b/>
          <w:bCs/>
        </w:rPr>
        <w:t>A:</w:t>
      </w:r>
      <w:r w:rsidRPr="00E56F8C">
        <w:t> Begin by explicitly identifying the specific conflict and the values at stake rather than treating this as a purely technical issue. Some tensions are fundamental and require normative judgments about priorities. When possible, implement relaxed versions of both individual and group fairness as regularization terms rather than strict constraints, allowing for balanced optimization. Consider a multi-objective approach that explicitly models the Pareto frontier between individual and group fairness, enabling stakeholders to make informed trade-off decisions. For critical applications, implement a layered approach where baseline requirements for both individual and group fairness must be satisfied, with optimization beyond these baselines guided by application-specific priorities. Document these trade-offs transparently, including the rationale for prioritization decisions, to enable accountability and ongoing refinement as values and requirements evolve.</w:t>
      </w:r>
    </w:p>
    <w:p w14:paraId="54BC1A1A" w14:textId="77777777" w:rsidR="00E56F8C" w:rsidRPr="00E56F8C" w:rsidRDefault="00E56F8C" w:rsidP="00E56F8C">
      <w:pPr>
        <w:rPr>
          <w:b/>
          <w:bCs/>
        </w:rPr>
      </w:pPr>
      <w:r w:rsidRPr="00E56F8C">
        <w:rPr>
          <w:b/>
          <w:bCs/>
        </w:rPr>
        <w:t>FAQ 2: Practical Similarity Metric Development</w:t>
      </w:r>
    </w:p>
    <w:p w14:paraId="4F422CDD" w14:textId="77777777" w:rsidR="00E56F8C" w:rsidRPr="00E56F8C" w:rsidRDefault="00E56F8C" w:rsidP="00E56F8C">
      <w:r w:rsidRPr="00E56F8C">
        <w:rPr>
          <w:b/>
          <w:bCs/>
        </w:rPr>
        <w:t>Q:</w:t>
      </w:r>
      <w:r w:rsidRPr="00E56F8C">
        <w:t> What practical approaches can I use to develop appropriate similarity metrics when domain expertise is limited or contested?</w:t>
      </w:r>
      <w:r w:rsidRPr="00E56F8C">
        <w:br/>
      </w:r>
      <w:r w:rsidRPr="00E56F8C">
        <w:rPr>
          <w:b/>
          <w:bCs/>
        </w:rPr>
        <w:t>A:</w:t>
      </w:r>
      <w:r w:rsidRPr="00E56F8C">
        <w:t> When domain expertise is limited or contested, employ an iterative, multi-method approach to similarity metric development. Begin with human-in-the-loop techniques where diverse stakeholders evaluate the similarity of carefully selected example pairs, using these judgments to constrain your metric. Apply "metric learning" techniques that derive similarity functions from these human judgments, as demonstrated by Ilvento (2019). Implement multiple candidate metrics and analyze their implications through visualizations and case studies that stakeholders can evaluate. Use adversarial validation to identify which features actually predict outcomes of interest versus those that might encode biases. For contested domains, explicitly model the different perspectives on similarity, potentially implementing multiple metrics that represent different value systems. Throughout this process, document assumptions and limitations transparently, treating similarity metric development as an ongoing dialogue rather than a one-time technical decision.</w:t>
      </w:r>
    </w:p>
    <w:p w14:paraId="70E2873B" w14:textId="77777777" w:rsidR="00E56F8C" w:rsidRDefault="00E56F8C">
      <w:pPr>
        <w:rPr>
          <w:lang w:val="en-GB"/>
        </w:rPr>
      </w:pPr>
    </w:p>
    <w:p w14:paraId="7AC52317" w14:textId="77777777" w:rsidR="00E56F8C" w:rsidRDefault="00E56F8C">
      <w:pPr>
        <w:rPr>
          <w:lang w:val="en-GB"/>
        </w:rPr>
        <w:sectPr w:rsidR="00E56F8C">
          <w:pgSz w:w="11906" w:h="16838"/>
          <w:pgMar w:top="1440" w:right="1440" w:bottom="1440" w:left="1440" w:header="708" w:footer="708" w:gutter="0"/>
          <w:cols w:space="708"/>
          <w:docGrid w:linePitch="360"/>
        </w:sectPr>
      </w:pPr>
    </w:p>
    <w:p w14:paraId="37BF0F8F" w14:textId="77777777" w:rsidR="00445ACC" w:rsidRPr="00445ACC" w:rsidRDefault="00445ACC" w:rsidP="00445ACC">
      <w:pPr>
        <w:rPr>
          <w:b/>
          <w:bCs/>
        </w:rPr>
      </w:pPr>
      <w:r>
        <w:rPr>
          <w:lang w:val="en-GB"/>
        </w:rPr>
        <w:lastRenderedPageBreak/>
        <w:t xml:space="preserve">Intersectional fairness Assessment </w:t>
      </w:r>
      <w:r w:rsidRPr="00445ACC">
        <w:rPr>
          <w:b/>
          <w:bCs/>
        </w:rPr>
        <w:t>Implementation Framework</w:t>
      </w:r>
    </w:p>
    <w:p w14:paraId="37C4BE03" w14:textId="77777777" w:rsidR="00445ACC" w:rsidRPr="00445ACC" w:rsidRDefault="00445ACC" w:rsidP="00445ACC">
      <w:r w:rsidRPr="00445ACC">
        <w:t>To systematically implement intersectional fairness assessment, follow this structured methodology:</w:t>
      </w:r>
    </w:p>
    <w:p w14:paraId="11BA437F" w14:textId="77777777" w:rsidR="00445ACC" w:rsidRPr="00445ACC" w:rsidRDefault="00445ACC" w:rsidP="00445ACC">
      <w:pPr>
        <w:numPr>
          <w:ilvl w:val="0"/>
          <w:numId w:val="13"/>
        </w:numPr>
      </w:pPr>
      <w:r w:rsidRPr="00445ACC">
        <w:rPr>
          <w:b/>
          <w:bCs/>
        </w:rPr>
        <w:t>Intersectional Subgroup Identification:</w:t>
      </w:r>
    </w:p>
    <w:p w14:paraId="31BC20C6" w14:textId="77777777" w:rsidR="00445ACC" w:rsidRPr="00445ACC" w:rsidRDefault="00445ACC" w:rsidP="00445ACC">
      <w:pPr>
        <w:numPr>
          <w:ilvl w:val="1"/>
          <w:numId w:val="13"/>
        </w:numPr>
      </w:pPr>
      <w:r w:rsidRPr="00445ACC">
        <w:t>Identify all protected attributes relevant to your application domain.</w:t>
      </w:r>
    </w:p>
    <w:p w14:paraId="19422A44" w14:textId="77777777" w:rsidR="00445ACC" w:rsidRPr="00445ACC" w:rsidRDefault="00445ACC" w:rsidP="00445ACC">
      <w:pPr>
        <w:numPr>
          <w:ilvl w:val="1"/>
          <w:numId w:val="13"/>
        </w:numPr>
      </w:pPr>
      <w:r w:rsidRPr="00445ACC">
        <w:t>Map the possible combinations of these attributes to define intersectional subgroups.</w:t>
      </w:r>
    </w:p>
    <w:p w14:paraId="1A5C407B" w14:textId="77777777" w:rsidR="00445ACC" w:rsidRPr="00445ACC" w:rsidRDefault="00445ACC" w:rsidP="00445ACC">
      <w:pPr>
        <w:numPr>
          <w:ilvl w:val="1"/>
          <w:numId w:val="13"/>
        </w:numPr>
      </w:pPr>
      <w:r w:rsidRPr="00445ACC">
        <w:t>Analyze dataset representation across these subgroups to identify which have sufficient samples for reliable assessment.</w:t>
      </w:r>
    </w:p>
    <w:p w14:paraId="602276FD" w14:textId="77777777" w:rsidR="00445ACC" w:rsidRPr="00445ACC" w:rsidRDefault="00445ACC" w:rsidP="00445ACC">
      <w:pPr>
        <w:numPr>
          <w:ilvl w:val="1"/>
          <w:numId w:val="13"/>
        </w:numPr>
      </w:pPr>
      <w:r w:rsidRPr="00445ACC">
        <w:t>Prioritize intersections based on historical context, stakeholder input, and sample size considerations.</w:t>
      </w:r>
    </w:p>
    <w:p w14:paraId="253BAC9E" w14:textId="77777777" w:rsidR="00445ACC" w:rsidRPr="00445ACC" w:rsidRDefault="00445ACC" w:rsidP="00445ACC">
      <w:pPr>
        <w:numPr>
          <w:ilvl w:val="0"/>
          <w:numId w:val="13"/>
        </w:numPr>
      </w:pPr>
      <w:r w:rsidRPr="00445ACC">
        <w:rPr>
          <w:b/>
          <w:bCs/>
        </w:rPr>
        <w:t>Multi-dimensional Metric Implementation:</w:t>
      </w:r>
    </w:p>
    <w:p w14:paraId="7D59E1AB" w14:textId="77777777" w:rsidR="00445ACC" w:rsidRPr="00445ACC" w:rsidRDefault="00445ACC" w:rsidP="00445ACC">
      <w:pPr>
        <w:numPr>
          <w:ilvl w:val="1"/>
          <w:numId w:val="13"/>
        </w:numPr>
      </w:pPr>
      <w:r w:rsidRPr="00445ACC">
        <w:t>Extend traditional fairness metrics to operate across multiple attributes simultaneously.</w:t>
      </w:r>
    </w:p>
    <w:p w14:paraId="7C3346C4" w14:textId="77777777" w:rsidR="00445ACC" w:rsidRPr="00445ACC" w:rsidRDefault="00445ACC" w:rsidP="00445ACC">
      <w:pPr>
        <w:numPr>
          <w:ilvl w:val="1"/>
          <w:numId w:val="13"/>
        </w:numPr>
      </w:pPr>
      <w:r w:rsidRPr="00445ACC">
        <w:t>Implement computational approaches that can efficiently calculate metrics across all relevant intersections.</w:t>
      </w:r>
    </w:p>
    <w:p w14:paraId="562ED1C0" w14:textId="77777777" w:rsidR="00445ACC" w:rsidRPr="00445ACC" w:rsidRDefault="00445ACC" w:rsidP="00445ACC">
      <w:pPr>
        <w:numPr>
          <w:ilvl w:val="1"/>
          <w:numId w:val="13"/>
        </w:numPr>
      </w:pPr>
      <w:r w:rsidRPr="00445ACC">
        <w:t>Develop visualization techniques that effectively communicate multi-dimensional results.</w:t>
      </w:r>
    </w:p>
    <w:p w14:paraId="5D319907" w14:textId="77777777" w:rsidR="00445ACC" w:rsidRPr="00445ACC" w:rsidRDefault="00445ACC" w:rsidP="00445ACC">
      <w:pPr>
        <w:numPr>
          <w:ilvl w:val="1"/>
          <w:numId w:val="13"/>
        </w:numPr>
      </w:pPr>
      <w:r w:rsidRPr="00445ACC">
        <w:t>Create aggregate summary statistics that capture overall intersectional fairness.</w:t>
      </w:r>
    </w:p>
    <w:p w14:paraId="52C8790F" w14:textId="77777777" w:rsidR="00445ACC" w:rsidRPr="00445ACC" w:rsidRDefault="00445ACC" w:rsidP="00445ACC">
      <w:pPr>
        <w:numPr>
          <w:ilvl w:val="0"/>
          <w:numId w:val="13"/>
        </w:numPr>
      </w:pPr>
      <w:r w:rsidRPr="00445ACC">
        <w:rPr>
          <w:b/>
          <w:bCs/>
        </w:rPr>
        <w:t>Statistical Validation Approaches:</w:t>
      </w:r>
    </w:p>
    <w:p w14:paraId="6FD91448" w14:textId="77777777" w:rsidR="00445ACC" w:rsidRPr="00445ACC" w:rsidRDefault="00445ACC" w:rsidP="00445ACC">
      <w:pPr>
        <w:numPr>
          <w:ilvl w:val="1"/>
          <w:numId w:val="13"/>
        </w:numPr>
      </w:pPr>
      <w:r w:rsidRPr="00445ACC">
        <w:t>Implement confidence interval estimation for fairness metrics across all subgroups.</w:t>
      </w:r>
    </w:p>
    <w:p w14:paraId="75EBF435" w14:textId="77777777" w:rsidR="00445ACC" w:rsidRPr="00445ACC" w:rsidRDefault="00445ACC" w:rsidP="00445ACC">
      <w:pPr>
        <w:numPr>
          <w:ilvl w:val="1"/>
          <w:numId w:val="13"/>
        </w:numPr>
      </w:pPr>
      <w:r w:rsidRPr="00445ACC">
        <w:t>Apply statistical techniques for small sample analysis where appropriate.</w:t>
      </w:r>
    </w:p>
    <w:p w14:paraId="78047E3A" w14:textId="77777777" w:rsidR="00445ACC" w:rsidRPr="00445ACC" w:rsidRDefault="00445ACC" w:rsidP="00445ACC">
      <w:pPr>
        <w:numPr>
          <w:ilvl w:val="1"/>
          <w:numId w:val="13"/>
        </w:numPr>
      </w:pPr>
      <w:r w:rsidRPr="00445ACC">
        <w:t>Develop regularization approaches for fairness assessment with limited data.</w:t>
      </w:r>
    </w:p>
    <w:p w14:paraId="5F6B6357" w14:textId="77777777" w:rsidR="00445ACC" w:rsidRPr="00445ACC" w:rsidRDefault="00445ACC" w:rsidP="00445ACC">
      <w:pPr>
        <w:numPr>
          <w:ilvl w:val="1"/>
          <w:numId w:val="13"/>
        </w:numPr>
      </w:pPr>
      <w:r w:rsidRPr="00445ACC">
        <w:t>Create sensitivity analyses that test how results change with different statistical approaches.</w:t>
      </w:r>
    </w:p>
    <w:p w14:paraId="35CEEC94" w14:textId="77777777" w:rsidR="00445ACC" w:rsidRPr="00445ACC" w:rsidRDefault="00445ACC" w:rsidP="00445ACC">
      <w:pPr>
        <w:numPr>
          <w:ilvl w:val="0"/>
          <w:numId w:val="13"/>
        </w:numPr>
      </w:pPr>
      <w:r w:rsidRPr="00445ACC">
        <w:rPr>
          <w:b/>
          <w:bCs/>
        </w:rPr>
        <w:t>Comprehensive Analysis Workflow:</w:t>
      </w:r>
    </w:p>
    <w:p w14:paraId="5E56B9CA" w14:textId="77777777" w:rsidR="00445ACC" w:rsidRPr="00445ACC" w:rsidRDefault="00445ACC" w:rsidP="00445ACC">
      <w:pPr>
        <w:numPr>
          <w:ilvl w:val="1"/>
          <w:numId w:val="13"/>
        </w:numPr>
      </w:pPr>
      <w:r w:rsidRPr="00445ACC">
        <w:t>Begin with aggregate single-attribute analysis to establish baseline metrics.</w:t>
      </w:r>
    </w:p>
    <w:p w14:paraId="402253EC" w14:textId="77777777" w:rsidR="00445ACC" w:rsidRPr="00445ACC" w:rsidRDefault="00445ACC" w:rsidP="00445ACC">
      <w:pPr>
        <w:numPr>
          <w:ilvl w:val="1"/>
          <w:numId w:val="13"/>
        </w:numPr>
      </w:pPr>
      <w:r w:rsidRPr="00445ACC">
        <w:t>Progress to two-attribute intersections to identify potential Simpson's Paradox effects.</w:t>
      </w:r>
    </w:p>
    <w:p w14:paraId="7FFA60E5" w14:textId="77777777" w:rsidR="00445ACC" w:rsidRPr="00445ACC" w:rsidRDefault="00445ACC" w:rsidP="00445ACC">
      <w:pPr>
        <w:numPr>
          <w:ilvl w:val="1"/>
          <w:numId w:val="13"/>
        </w:numPr>
      </w:pPr>
      <w:r w:rsidRPr="00445ACC">
        <w:t>Extend to higher-dimensional intersections as data permits.</w:t>
      </w:r>
    </w:p>
    <w:p w14:paraId="43641B11" w14:textId="77777777" w:rsidR="00445ACC" w:rsidRPr="00445ACC" w:rsidRDefault="00445ACC" w:rsidP="00445ACC">
      <w:pPr>
        <w:numPr>
          <w:ilvl w:val="1"/>
          <w:numId w:val="13"/>
        </w:numPr>
      </w:pPr>
      <w:r w:rsidRPr="00445ACC">
        <w:t>Synthesize findings across dimensions to identify patterns of intersectional bias.</w:t>
      </w:r>
    </w:p>
    <w:p w14:paraId="726F27F9" w14:textId="77777777" w:rsidR="00445ACC" w:rsidRPr="00445ACC" w:rsidRDefault="00445ACC" w:rsidP="00445ACC">
      <w:r w:rsidRPr="00445ACC">
        <w:t>These methodologies integrate with standard ML evaluation workflows by extending fairness assessment beyond traditional single-attribute approaches. While adding complexity, these approaches provide a substantially more comprehensive picture of model fairness across diverse population subgroups.</w:t>
      </w:r>
    </w:p>
    <w:p w14:paraId="00814873" w14:textId="2D5D82A1" w:rsidR="00E56F8C" w:rsidRDefault="00E56F8C">
      <w:pPr>
        <w:rPr>
          <w:lang w:val="en-GB"/>
        </w:rPr>
      </w:pPr>
    </w:p>
    <w:p w14:paraId="0D4CF39E" w14:textId="77777777" w:rsidR="00445ACC" w:rsidRDefault="00445ACC">
      <w:pPr>
        <w:rPr>
          <w:lang w:val="en-GB"/>
        </w:rPr>
      </w:pPr>
    </w:p>
    <w:p w14:paraId="072FA622" w14:textId="77777777" w:rsidR="00445ACC" w:rsidRPr="00445ACC" w:rsidRDefault="00445ACC" w:rsidP="00445ACC">
      <w:pPr>
        <w:rPr>
          <w:b/>
          <w:bCs/>
        </w:rPr>
      </w:pPr>
      <w:r w:rsidRPr="00445ACC">
        <w:rPr>
          <w:b/>
          <w:bCs/>
        </w:rPr>
        <w:t>Evaluation Approach</w:t>
      </w:r>
    </w:p>
    <w:p w14:paraId="4A050958" w14:textId="77777777" w:rsidR="00445ACC" w:rsidRPr="00445ACC" w:rsidRDefault="00445ACC" w:rsidP="00445ACC">
      <w:r w:rsidRPr="00445ACC">
        <w:t>To assess whether your intersectional fairness assessment is effective, implement these evaluation strategies:</w:t>
      </w:r>
    </w:p>
    <w:p w14:paraId="3E444824" w14:textId="77777777" w:rsidR="00445ACC" w:rsidRPr="00445ACC" w:rsidRDefault="00445ACC" w:rsidP="00445ACC">
      <w:pPr>
        <w:numPr>
          <w:ilvl w:val="0"/>
          <w:numId w:val="14"/>
        </w:numPr>
      </w:pPr>
      <w:r w:rsidRPr="00445ACC">
        <w:rPr>
          <w:b/>
          <w:bCs/>
        </w:rPr>
        <w:t>Completeness Assessment:</w:t>
      </w:r>
    </w:p>
    <w:p w14:paraId="5C905861" w14:textId="77777777" w:rsidR="00445ACC" w:rsidRPr="00445ACC" w:rsidRDefault="00445ACC" w:rsidP="00445ACC">
      <w:pPr>
        <w:numPr>
          <w:ilvl w:val="1"/>
          <w:numId w:val="14"/>
        </w:numPr>
      </w:pPr>
      <w:r w:rsidRPr="00445ACC">
        <w:lastRenderedPageBreak/>
        <w:t>Calculate coverage metrics showing what percentage of possible intersections have been analyzed.</w:t>
      </w:r>
    </w:p>
    <w:p w14:paraId="289B7022" w14:textId="77777777" w:rsidR="00445ACC" w:rsidRPr="00445ACC" w:rsidRDefault="00445ACC" w:rsidP="00445ACC">
      <w:pPr>
        <w:numPr>
          <w:ilvl w:val="1"/>
          <w:numId w:val="14"/>
        </w:numPr>
      </w:pPr>
      <w:r w:rsidRPr="00445ACC">
        <w:t>Identify gaps in intersectional analysis due to data limitations or methodological constraints.</w:t>
      </w:r>
    </w:p>
    <w:p w14:paraId="6E299B98" w14:textId="77777777" w:rsidR="00445ACC" w:rsidRPr="00445ACC" w:rsidRDefault="00445ACC" w:rsidP="00445ACC">
      <w:pPr>
        <w:numPr>
          <w:ilvl w:val="1"/>
          <w:numId w:val="14"/>
        </w:numPr>
      </w:pPr>
      <w:r w:rsidRPr="00445ACC">
        <w:t>Document potential bias blind spots where intersectional assessment is not possible.</w:t>
      </w:r>
    </w:p>
    <w:p w14:paraId="4D430EDA" w14:textId="77777777" w:rsidR="00445ACC" w:rsidRPr="00445ACC" w:rsidRDefault="00445ACC" w:rsidP="00445ACC">
      <w:pPr>
        <w:numPr>
          <w:ilvl w:val="0"/>
          <w:numId w:val="14"/>
        </w:numPr>
      </w:pPr>
      <w:r w:rsidRPr="00445ACC">
        <w:rPr>
          <w:b/>
          <w:bCs/>
        </w:rPr>
        <w:t>Statistical Reliability Analysis:</w:t>
      </w:r>
    </w:p>
    <w:p w14:paraId="209DABF8" w14:textId="77777777" w:rsidR="00445ACC" w:rsidRPr="00445ACC" w:rsidRDefault="00445ACC" w:rsidP="00445ACC">
      <w:pPr>
        <w:numPr>
          <w:ilvl w:val="1"/>
          <w:numId w:val="14"/>
        </w:numPr>
      </w:pPr>
      <w:r w:rsidRPr="00445ACC">
        <w:t>Compute confidence intervals for fairness metrics across all intersectional subgroups.</w:t>
      </w:r>
    </w:p>
    <w:p w14:paraId="5BDB1CB6" w14:textId="77777777" w:rsidR="00445ACC" w:rsidRPr="00445ACC" w:rsidRDefault="00445ACC" w:rsidP="00445ACC">
      <w:pPr>
        <w:numPr>
          <w:ilvl w:val="1"/>
          <w:numId w:val="14"/>
        </w:numPr>
      </w:pPr>
      <w:r w:rsidRPr="00445ACC">
        <w:t>Calculate minimum detectable effect sizes based on available sample sizes.</w:t>
      </w:r>
    </w:p>
    <w:p w14:paraId="7FE9673A" w14:textId="77777777" w:rsidR="00445ACC" w:rsidRPr="00445ACC" w:rsidRDefault="00445ACC" w:rsidP="00445ACC">
      <w:pPr>
        <w:numPr>
          <w:ilvl w:val="1"/>
          <w:numId w:val="14"/>
        </w:numPr>
      </w:pPr>
      <w:r w:rsidRPr="00445ACC">
        <w:t>Implement sensitivity analyses to determine how conclusions might change with different statistical approaches.</w:t>
      </w:r>
    </w:p>
    <w:p w14:paraId="382A189A" w14:textId="77777777" w:rsidR="00445ACC" w:rsidRPr="00445ACC" w:rsidRDefault="00445ACC" w:rsidP="00445ACC">
      <w:pPr>
        <w:numPr>
          <w:ilvl w:val="0"/>
          <w:numId w:val="14"/>
        </w:numPr>
      </w:pPr>
      <w:r w:rsidRPr="00445ACC">
        <w:rPr>
          <w:b/>
          <w:bCs/>
        </w:rPr>
        <w:t>Simpson's Paradox Detection:</w:t>
      </w:r>
    </w:p>
    <w:p w14:paraId="41FEA170" w14:textId="77777777" w:rsidR="00445ACC" w:rsidRPr="00445ACC" w:rsidRDefault="00445ACC" w:rsidP="00445ACC">
      <w:pPr>
        <w:numPr>
          <w:ilvl w:val="1"/>
          <w:numId w:val="14"/>
        </w:numPr>
      </w:pPr>
      <w:r w:rsidRPr="00445ACC">
        <w:t>Systematically compare single-attribute metrics with their intersectional counterparts.</w:t>
      </w:r>
    </w:p>
    <w:p w14:paraId="60842931" w14:textId="77777777" w:rsidR="00445ACC" w:rsidRPr="00445ACC" w:rsidRDefault="00445ACC" w:rsidP="00445ACC">
      <w:pPr>
        <w:numPr>
          <w:ilvl w:val="1"/>
          <w:numId w:val="14"/>
        </w:numPr>
      </w:pPr>
      <w:r w:rsidRPr="00445ACC">
        <w:t>Identify cases where aggregate fairness masks intersectional unfairness.</w:t>
      </w:r>
    </w:p>
    <w:p w14:paraId="492D1F08" w14:textId="77777777" w:rsidR="00445ACC" w:rsidRPr="00445ACC" w:rsidRDefault="00445ACC" w:rsidP="00445ACC">
      <w:pPr>
        <w:numPr>
          <w:ilvl w:val="1"/>
          <w:numId w:val="14"/>
        </w:numPr>
      </w:pPr>
      <w:r w:rsidRPr="00445ACC">
        <w:t>Calculate the magnitude of hidden disparities revealed through intersectional analysis.</w:t>
      </w:r>
    </w:p>
    <w:p w14:paraId="630C54C3" w14:textId="77777777" w:rsidR="00445ACC" w:rsidRPr="00445ACC" w:rsidRDefault="00445ACC" w:rsidP="00445ACC">
      <w:r w:rsidRPr="00445ACC">
        <w:t>These evaluation approaches help determine whether intersectional assessment is providing genuinely useful insights beyond traditional approaches, while honestly acknowledging limitations and uncertainty in the analysis.</w:t>
      </w:r>
    </w:p>
    <w:p w14:paraId="6B1CBB64" w14:textId="77777777" w:rsidR="00445ACC" w:rsidRPr="00445ACC" w:rsidRDefault="00445ACC" w:rsidP="00445ACC">
      <w:pPr>
        <w:rPr>
          <w:b/>
          <w:bCs/>
        </w:rPr>
      </w:pPr>
      <w:r w:rsidRPr="00445ACC">
        <w:rPr>
          <w:b/>
          <w:bCs/>
        </w:rPr>
        <w:t>4. Case Study: Hiring Algorithm Assessment</w:t>
      </w:r>
    </w:p>
    <w:p w14:paraId="484DE383" w14:textId="77777777" w:rsidR="00445ACC" w:rsidRPr="00445ACC" w:rsidRDefault="00445ACC" w:rsidP="00445ACC">
      <w:pPr>
        <w:rPr>
          <w:b/>
          <w:bCs/>
        </w:rPr>
      </w:pPr>
      <w:r w:rsidRPr="00445ACC">
        <w:rPr>
          <w:b/>
          <w:bCs/>
        </w:rPr>
        <w:t>Scenario Context</w:t>
      </w:r>
    </w:p>
    <w:p w14:paraId="6F1DFFEA" w14:textId="77777777" w:rsidR="00445ACC" w:rsidRPr="00445ACC" w:rsidRDefault="00445ACC" w:rsidP="00445ACC">
      <w:r w:rsidRPr="00445ACC">
        <w:t>A large technology company has implemented a machine learning-based system to screen job applications for technical positions. The algorithm analyzes resumes and predicts which candidates are most likely to succeed if hired, based on historical data about past hires and their subsequent performance. The system is now being audited for fairness across multiple demographic dimensions.</w:t>
      </w:r>
    </w:p>
    <w:p w14:paraId="6CEFA05A" w14:textId="77777777" w:rsidR="00445ACC" w:rsidRPr="00445ACC" w:rsidRDefault="00445ACC" w:rsidP="00445ACC">
      <w:r w:rsidRPr="00445ACC">
        <w:t>Key stakeholders include the HR department responsible for fair hiring practices, company leadership concerned about workforce diversity, potential job applicants from varied backgrounds, and legal compliance teams monitoring employment discrimination laws. The fairness assessment is particularly critical because technical hiring has historically exhibited disparities across multiple dimensions including gender, race, age, and educational background.</w:t>
      </w:r>
    </w:p>
    <w:p w14:paraId="3FE78F90" w14:textId="77777777" w:rsidR="00445ACC" w:rsidRPr="00445ACC" w:rsidRDefault="00445ACC" w:rsidP="00445ACC">
      <w:pPr>
        <w:rPr>
          <w:b/>
          <w:bCs/>
        </w:rPr>
      </w:pPr>
      <w:r w:rsidRPr="00445ACC">
        <w:rPr>
          <w:b/>
          <w:bCs/>
        </w:rPr>
        <w:t>Problem Analysis</w:t>
      </w:r>
    </w:p>
    <w:p w14:paraId="317B4C53" w14:textId="77777777" w:rsidR="00445ACC" w:rsidRPr="00445ACC" w:rsidRDefault="00445ACC" w:rsidP="00445ACC">
      <w:r w:rsidRPr="00445ACC">
        <w:t>Applying core concepts from this Unit reveals several challenges in assessing the hiring algorithm's fairness:</w:t>
      </w:r>
    </w:p>
    <w:p w14:paraId="622BCACA" w14:textId="77777777" w:rsidR="00445ACC" w:rsidRPr="00445ACC" w:rsidRDefault="00445ACC" w:rsidP="00445ACC">
      <w:pPr>
        <w:numPr>
          <w:ilvl w:val="0"/>
          <w:numId w:val="15"/>
        </w:numPr>
      </w:pPr>
      <w:r w:rsidRPr="00445ACC">
        <w:rPr>
          <w:b/>
          <w:bCs/>
        </w:rPr>
        <w:t>Intersectionality Theory Application:</w:t>
      </w:r>
      <w:r w:rsidRPr="00445ACC">
        <w:t> Initial analysis examined fairness across individual protected attributes and found similar selection rates by gender and separately by race. However, examining intersections revealed that women of color were selected at significantly lower rates than would be predicted by looking at either dimension alone—demonstrating the critical insight from intersectionality theory that bias often manifests uniquely at demographic intersections.</w:t>
      </w:r>
    </w:p>
    <w:p w14:paraId="450FA1E4" w14:textId="77777777" w:rsidR="00445ACC" w:rsidRPr="00445ACC" w:rsidRDefault="00445ACC" w:rsidP="00445ACC">
      <w:pPr>
        <w:numPr>
          <w:ilvl w:val="0"/>
          <w:numId w:val="15"/>
        </w:numPr>
      </w:pPr>
      <w:r w:rsidRPr="00445ACC">
        <w:rPr>
          <w:b/>
          <w:bCs/>
        </w:rPr>
        <w:t>Simpson's Paradox Identification:</w:t>
      </w:r>
      <w:r w:rsidRPr="00445ACC">
        <w:t xml:space="preserve"> The algorithm achieved statistical parity across gender (equal selection rates for men and women) and separately across </w:t>
      </w:r>
      <w:r w:rsidRPr="00445ACC">
        <w:lastRenderedPageBreak/>
        <w:t>racial groups. However, disaggregating the data revealed significant disparities for specific intersections. For instance, the selection rate for women of color with non-traditional educational backgrounds was 22% lower than would be expected based on the aggregate metrics—a classic example of Simpson's Paradox where trends visible in disaggregated data disappear in the aggregate.</w:t>
      </w:r>
    </w:p>
    <w:p w14:paraId="03C280FF" w14:textId="77777777" w:rsidR="00445ACC" w:rsidRPr="00445ACC" w:rsidRDefault="00445ACC" w:rsidP="00445ACC">
      <w:pPr>
        <w:numPr>
          <w:ilvl w:val="0"/>
          <w:numId w:val="15"/>
        </w:numPr>
      </w:pPr>
      <w:r w:rsidRPr="00445ACC">
        <w:rPr>
          <w:b/>
          <w:bCs/>
        </w:rPr>
        <w:t>Multi-dimensional Metric Implementation:</w:t>
      </w:r>
      <w:r w:rsidRPr="00445ACC">
        <w:t> The audit team implemented multi-dimensional extensions of traditional fairness metrics, including intersectional demographic parity, intersectional equalized odds, and multi-attribute calibration. These analyses revealed that while the algorithm satisfied single-attribute fairness definitions, it exhibited significant disparities when evaluated across multiple attributes simultaneously.</w:t>
      </w:r>
    </w:p>
    <w:p w14:paraId="57DB6FF5" w14:textId="77777777" w:rsidR="00445ACC" w:rsidRPr="00445ACC" w:rsidRDefault="00445ACC" w:rsidP="00445ACC">
      <w:pPr>
        <w:numPr>
          <w:ilvl w:val="0"/>
          <w:numId w:val="15"/>
        </w:numPr>
      </w:pPr>
      <w:r w:rsidRPr="00445ACC">
        <w:rPr>
          <w:b/>
          <w:bCs/>
        </w:rPr>
        <w:t>Small Sample Challenges:</w:t>
      </w:r>
      <w:r w:rsidRPr="00445ACC">
        <w:t> Some important intersectional subgroups had limited representation in the historical data. For example, there were relatively few older women from underrepresented minorities with technical degrees in the dataset, creating statistical challenges in reliably assessing fairness for this potentially vulnerable intersection.</w:t>
      </w:r>
    </w:p>
    <w:p w14:paraId="1862E21F" w14:textId="77777777" w:rsidR="00445ACC" w:rsidRPr="00445ACC" w:rsidRDefault="00445ACC" w:rsidP="00445ACC">
      <w:r w:rsidRPr="00445ACC">
        <w:t>From an intersectional perspective, the analysis revealed particularly complex patterns at the intersection of gender, race, and educational background. The algorithm showed a specific pattern of disadvantaging women of color from non-elite educational institutions that would have remained invisible in traditional single-attribute assessment.</w:t>
      </w:r>
    </w:p>
    <w:p w14:paraId="24898A1E" w14:textId="77777777" w:rsidR="00445ACC" w:rsidRPr="00445ACC" w:rsidRDefault="00445ACC" w:rsidP="00445ACC">
      <w:pPr>
        <w:rPr>
          <w:b/>
          <w:bCs/>
        </w:rPr>
      </w:pPr>
      <w:r w:rsidRPr="00445ACC">
        <w:rPr>
          <w:b/>
          <w:bCs/>
        </w:rPr>
        <w:t>Solution Implementation</w:t>
      </w:r>
    </w:p>
    <w:p w14:paraId="4B8465FB" w14:textId="77777777" w:rsidR="00445ACC" w:rsidRPr="00445ACC" w:rsidRDefault="00445ACC" w:rsidP="00445ACC">
      <w:r w:rsidRPr="00445ACC">
        <w:t>To address these intersectional fairness challenges, the audit team implemented a structured approach:</w:t>
      </w:r>
    </w:p>
    <w:p w14:paraId="31493A28" w14:textId="77777777" w:rsidR="00445ACC" w:rsidRPr="00445ACC" w:rsidRDefault="00445ACC" w:rsidP="00445ACC">
      <w:pPr>
        <w:numPr>
          <w:ilvl w:val="0"/>
          <w:numId w:val="16"/>
        </w:numPr>
      </w:pPr>
      <w:r w:rsidRPr="00445ACC">
        <w:t>For </w:t>
      </w:r>
      <w:r w:rsidRPr="00445ACC">
        <w:rPr>
          <w:b/>
          <w:bCs/>
        </w:rPr>
        <w:t>Intersectionality Analysis</w:t>
      </w:r>
      <w:r w:rsidRPr="00445ACC">
        <w:t>, they:</w:t>
      </w:r>
    </w:p>
    <w:p w14:paraId="6148E08E" w14:textId="77777777" w:rsidR="00445ACC" w:rsidRPr="00445ACC" w:rsidRDefault="00445ACC" w:rsidP="00445ACC">
      <w:pPr>
        <w:numPr>
          <w:ilvl w:val="1"/>
          <w:numId w:val="16"/>
        </w:numPr>
      </w:pPr>
      <w:r w:rsidRPr="00445ACC">
        <w:t>Created a comprehensive mapping of all demographic intersections relevant to technical hiring;</w:t>
      </w:r>
    </w:p>
    <w:p w14:paraId="43DB8120" w14:textId="77777777" w:rsidR="00445ACC" w:rsidRPr="00445ACC" w:rsidRDefault="00445ACC" w:rsidP="00445ACC">
      <w:pPr>
        <w:numPr>
          <w:ilvl w:val="1"/>
          <w:numId w:val="16"/>
        </w:numPr>
      </w:pPr>
      <w:r w:rsidRPr="00445ACC">
        <w:t>Prioritized intersections based on historical hiring disparities and stakeholder input;</w:t>
      </w:r>
    </w:p>
    <w:p w14:paraId="56F584C9" w14:textId="77777777" w:rsidR="00445ACC" w:rsidRPr="00445ACC" w:rsidRDefault="00445ACC" w:rsidP="00445ACC">
      <w:pPr>
        <w:numPr>
          <w:ilvl w:val="1"/>
          <w:numId w:val="16"/>
        </w:numPr>
      </w:pPr>
      <w:r w:rsidRPr="00445ACC">
        <w:t>Implemented a hierarchical analysis approach starting with two-attribute intersections and progressing to more complex combinations; and</w:t>
      </w:r>
    </w:p>
    <w:p w14:paraId="23F3FCE5" w14:textId="77777777" w:rsidR="00445ACC" w:rsidRPr="00445ACC" w:rsidRDefault="00445ACC" w:rsidP="00445ACC">
      <w:pPr>
        <w:numPr>
          <w:ilvl w:val="1"/>
          <w:numId w:val="16"/>
        </w:numPr>
      </w:pPr>
      <w:r w:rsidRPr="00445ACC">
        <w:t>Developed specialized analyses for specific intersections identified as particularly high-risk.</w:t>
      </w:r>
    </w:p>
    <w:p w14:paraId="6239A9EB" w14:textId="77777777" w:rsidR="00445ACC" w:rsidRPr="00445ACC" w:rsidRDefault="00445ACC" w:rsidP="00445ACC">
      <w:pPr>
        <w:numPr>
          <w:ilvl w:val="0"/>
          <w:numId w:val="16"/>
        </w:numPr>
      </w:pPr>
      <w:r w:rsidRPr="00445ACC">
        <w:t>For </w:t>
      </w:r>
      <w:r w:rsidRPr="00445ACC">
        <w:rPr>
          <w:b/>
          <w:bCs/>
        </w:rPr>
        <w:t>Simpson's Paradox Detection</w:t>
      </w:r>
      <w:r w:rsidRPr="00445ACC">
        <w:t>, they:</w:t>
      </w:r>
    </w:p>
    <w:p w14:paraId="59387635" w14:textId="77777777" w:rsidR="00445ACC" w:rsidRPr="00445ACC" w:rsidRDefault="00445ACC" w:rsidP="00445ACC">
      <w:pPr>
        <w:numPr>
          <w:ilvl w:val="1"/>
          <w:numId w:val="16"/>
        </w:numPr>
      </w:pPr>
      <w:r w:rsidRPr="00445ACC">
        <w:t>Systematically compared single-attribute fairness metrics with their intersectional counterparts;</w:t>
      </w:r>
    </w:p>
    <w:p w14:paraId="661BC749" w14:textId="77777777" w:rsidR="00445ACC" w:rsidRPr="00445ACC" w:rsidRDefault="00445ACC" w:rsidP="00445ACC">
      <w:pPr>
        <w:numPr>
          <w:ilvl w:val="1"/>
          <w:numId w:val="16"/>
        </w:numPr>
      </w:pPr>
      <w:r w:rsidRPr="00445ACC">
        <w:t>Created visualizations that highlighted disparities masked by aggregate analysis; and</w:t>
      </w:r>
    </w:p>
    <w:p w14:paraId="52B93B45" w14:textId="77777777" w:rsidR="00445ACC" w:rsidRPr="00445ACC" w:rsidRDefault="00445ACC" w:rsidP="00445ACC">
      <w:pPr>
        <w:numPr>
          <w:ilvl w:val="1"/>
          <w:numId w:val="16"/>
        </w:numPr>
      </w:pPr>
      <w:r w:rsidRPr="00445ACC">
        <w:t>Quantified the magnitude of "hidden" unfairness revealed through intersectional assessment.</w:t>
      </w:r>
    </w:p>
    <w:p w14:paraId="2723BAA8" w14:textId="77777777" w:rsidR="00445ACC" w:rsidRPr="00445ACC" w:rsidRDefault="00445ACC" w:rsidP="00445ACC">
      <w:pPr>
        <w:numPr>
          <w:ilvl w:val="0"/>
          <w:numId w:val="16"/>
        </w:numPr>
      </w:pPr>
      <w:r w:rsidRPr="00445ACC">
        <w:t>For </w:t>
      </w:r>
      <w:r w:rsidRPr="00445ACC">
        <w:rPr>
          <w:b/>
          <w:bCs/>
        </w:rPr>
        <w:t>Multi-dimensional Metric Implementation</w:t>
      </w:r>
      <w:r w:rsidRPr="00445ACC">
        <w:t>, they:</w:t>
      </w:r>
    </w:p>
    <w:p w14:paraId="20BC8AC9" w14:textId="77777777" w:rsidR="00445ACC" w:rsidRPr="00445ACC" w:rsidRDefault="00445ACC" w:rsidP="00445ACC">
      <w:pPr>
        <w:numPr>
          <w:ilvl w:val="1"/>
          <w:numId w:val="16"/>
        </w:numPr>
      </w:pPr>
      <w:r w:rsidRPr="00445ACC">
        <w:t>Extended traditional fairness metrics to operate across multiple protected attributes;</w:t>
      </w:r>
    </w:p>
    <w:p w14:paraId="7C250CFE" w14:textId="77777777" w:rsidR="00445ACC" w:rsidRPr="00445ACC" w:rsidRDefault="00445ACC" w:rsidP="00445ACC">
      <w:pPr>
        <w:numPr>
          <w:ilvl w:val="1"/>
          <w:numId w:val="16"/>
        </w:numPr>
      </w:pPr>
      <w:r w:rsidRPr="00445ACC">
        <w:t>Developed custom metrics specifically designed to detect intersectional bias in hiring; and</w:t>
      </w:r>
    </w:p>
    <w:p w14:paraId="34707385" w14:textId="77777777" w:rsidR="00445ACC" w:rsidRPr="00445ACC" w:rsidRDefault="00445ACC" w:rsidP="00445ACC">
      <w:pPr>
        <w:numPr>
          <w:ilvl w:val="1"/>
          <w:numId w:val="16"/>
        </w:numPr>
      </w:pPr>
      <w:r w:rsidRPr="00445ACC">
        <w:t>Created an overall "intersectional fairness score" that aggregated results across dimensions.</w:t>
      </w:r>
    </w:p>
    <w:p w14:paraId="590C89E9" w14:textId="77777777" w:rsidR="00445ACC" w:rsidRPr="00445ACC" w:rsidRDefault="00445ACC" w:rsidP="00445ACC">
      <w:pPr>
        <w:numPr>
          <w:ilvl w:val="0"/>
          <w:numId w:val="16"/>
        </w:numPr>
      </w:pPr>
      <w:r w:rsidRPr="00445ACC">
        <w:lastRenderedPageBreak/>
        <w:t>For </w:t>
      </w:r>
      <w:r w:rsidRPr="00445ACC">
        <w:rPr>
          <w:b/>
          <w:bCs/>
        </w:rPr>
        <w:t>Small Sample Challenges</w:t>
      </w:r>
      <w:r w:rsidRPr="00445ACC">
        <w:t>, they:</w:t>
      </w:r>
    </w:p>
    <w:p w14:paraId="51138C41" w14:textId="77777777" w:rsidR="00445ACC" w:rsidRPr="00445ACC" w:rsidRDefault="00445ACC" w:rsidP="00445ACC">
      <w:pPr>
        <w:numPr>
          <w:ilvl w:val="1"/>
          <w:numId w:val="16"/>
        </w:numPr>
      </w:pPr>
      <w:r w:rsidRPr="00445ACC">
        <w:t>Implemented Bayesian estimation approaches for intersections with limited data;</w:t>
      </w:r>
    </w:p>
    <w:p w14:paraId="75F886EE" w14:textId="77777777" w:rsidR="00445ACC" w:rsidRPr="00445ACC" w:rsidRDefault="00445ACC" w:rsidP="00445ACC">
      <w:pPr>
        <w:numPr>
          <w:ilvl w:val="1"/>
          <w:numId w:val="16"/>
        </w:numPr>
      </w:pPr>
      <w:r w:rsidRPr="00445ACC">
        <w:t>Applied regularization techniques that borrowed statistical strength across related subgroups; and</w:t>
      </w:r>
    </w:p>
    <w:p w14:paraId="5A5D5930" w14:textId="77777777" w:rsidR="00445ACC" w:rsidRPr="00445ACC" w:rsidRDefault="00445ACC" w:rsidP="00445ACC">
      <w:pPr>
        <w:numPr>
          <w:ilvl w:val="1"/>
          <w:numId w:val="16"/>
        </w:numPr>
      </w:pPr>
      <w:r w:rsidRPr="00445ACC">
        <w:t>Clearly documented confidence intervals and uncertainty estimates for all intersectional fairness metrics.</w:t>
      </w:r>
    </w:p>
    <w:p w14:paraId="4A336286" w14:textId="77777777" w:rsidR="00445ACC" w:rsidRPr="00445ACC" w:rsidRDefault="00445ACC" w:rsidP="00445ACC">
      <w:r w:rsidRPr="00445ACC">
        <w:t>Throughout implementation, they maintained a critical perspective on which intersections received analytical attention, ensuring that assessment extended beyond the most commonly studied combinations to include diverse intersectional groups.</w:t>
      </w:r>
    </w:p>
    <w:p w14:paraId="30579196" w14:textId="77777777" w:rsidR="00445ACC" w:rsidRPr="00445ACC" w:rsidRDefault="00445ACC" w:rsidP="00445ACC">
      <w:pPr>
        <w:rPr>
          <w:b/>
          <w:bCs/>
        </w:rPr>
      </w:pPr>
      <w:r w:rsidRPr="00445ACC">
        <w:rPr>
          <w:b/>
          <w:bCs/>
        </w:rPr>
        <w:t>Outcomes and Lessons</w:t>
      </w:r>
    </w:p>
    <w:p w14:paraId="2A78F857" w14:textId="77777777" w:rsidR="00445ACC" w:rsidRPr="00445ACC" w:rsidRDefault="00445ACC" w:rsidP="00445ACC">
      <w:r w:rsidRPr="00445ACC">
        <w:t>The intersectional fairness assessment revealed significant insights that would have remained hidden with traditional approaches:</w:t>
      </w:r>
    </w:p>
    <w:p w14:paraId="7DDBFB11" w14:textId="77777777" w:rsidR="00445ACC" w:rsidRPr="00445ACC" w:rsidRDefault="00445ACC" w:rsidP="00445ACC">
      <w:pPr>
        <w:numPr>
          <w:ilvl w:val="0"/>
          <w:numId w:val="17"/>
        </w:numPr>
      </w:pPr>
      <w:r w:rsidRPr="00445ACC">
        <w:t>The algorithm exhibited a 28% disparity in selection rates for women of color from non-elite universities—a bias pattern that was completely invisible when examining gender, race, or educational background separately.</w:t>
      </w:r>
    </w:p>
    <w:p w14:paraId="7B3BB6BB" w14:textId="77777777" w:rsidR="00445ACC" w:rsidRPr="00445ACC" w:rsidRDefault="00445ACC" w:rsidP="00445ACC">
      <w:pPr>
        <w:numPr>
          <w:ilvl w:val="0"/>
          <w:numId w:val="17"/>
        </w:numPr>
      </w:pPr>
      <w:r w:rsidRPr="00445ACC">
        <w:t>Intersectional analysis identified specific resume features that received disproportionate weighting for certain demographic intersections, creating a mechanism for bias that would have been difficult to detect otherwise.</w:t>
      </w:r>
    </w:p>
    <w:p w14:paraId="3CDE1201" w14:textId="77777777" w:rsidR="00445ACC" w:rsidRPr="00445ACC" w:rsidRDefault="00445ACC" w:rsidP="00445ACC">
      <w:pPr>
        <w:numPr>
          <w:ilvl w:val="0"/>
          <w:numId w:val="17"/>
        </w:numPr>
      </w:pPr>
      <w:r w:rsidRPr="00445ACC">
        <w:t>For some important intersections with limited representation, even advanced statistical techniques could not provide definitive fairness assessments, highlighting data gaps that needed to be addressed.</w:t>
      </w:r>
    </w:p>
    <w:p w14:paraId="2E6583C3" w14:textId="77777777" w:rsidR="00445ACC" w:rsidRPr="00445ACC" w:rsidRDefault="00445ACC" w:rsidP="00445ACC">
      <w:r w:rsidRPr="00445ACC">
        <w:t>Key challenges remained, including the computational complexity of comprehensive intersectional analysis and difficulties in communicating multi-dimensional results to non-technical stakeholders.</w:t>
      </w:r>
    </w:p>
    <w:p w14:paraId="6DE9B1DA" w14:textId="77777777" w:rsidR="00445ACC" w:rsidRDefault="00445ACC">
      <w:pPr>
        <w:rPr>
          <w:lang w:val="en-GB"/>
        </w:rPr>
      </w:pPr>
    </w:p>
    <w:p w14:paraId="2E0BA56A" w14:textId="77777777" w:rsidR="00445ACC" w:rsidRDefault="00445ACC">
      <w:pPr>
        <w:rPr>
          <w:lang w:val="en-GB"/>
        </w:rPr>
      </w:pPr>
    </w:p>
    <w:p w14:paraId="4D07C40A" w14:textId="77777777" w:rsidR="00445ACC" w:rsidRPr="00445ACC" w:rsidRDefault="00445ACC" w:rsidP="00445ACC">
      <w:pPr>
        <w:rPr>
          <w:b/>
          <w:bCs/>
        </w:rPr>
      </w:pPr>
      <w:r w:rsidRPr="00445ACC">
        <w:rPr>
          <w:b/>
          <w:bCs/>
        </w:rPr>
        <w:t>Frequently Asked Questions</w:t>
      </w:r>
    </w:p>
    <w:p w14:paraId="3DF893C4" w14:textId="77777777" w:rsidR="00445ACC" w:rsidRPr="00445ACC" w:rsidRDefault="00445ACC" w:rsidP="00445ACC">
      <w:pPr>
        <w:rPr>
          <w:b/>
          <w:bCs/>
        </w:rPr>
      </w:pPr>
      <w:r w:rsidRPr="00445ACC">
        <w:rPr>
          <w:b/>
          <w:bCs/>
        </w:rPr>
        <w:t>FAQ 1: Prioritizing Intersections for Analysis</w:t>
      </w:r>
    </w:p>
    <w:p w14:paraId="0449A1C5" w14:textId="77777777" w:rsidR="00445ACC" w:rsidRPr="00445ACC" w:rsidRDefault="00445ACC" w:rsidP="00445ACC">
      <w:r w:rsidRPr="00445ACC">
        <w:rPr>
          <w:b/>
          <w:bCs/>
        </w:rPr>
        <w:t>Q:</w:t>
      </w:r>
      <w:r w:rsidRPr="00445ACC">
        <w:t> With limited resources, how should I determine which demographic intersections to prioritize for fairness assessment?</w:t>
      </w:r>
      <w:r w:rsidRPr="00445ACC">
        <w:br/>
      </w:r>
      <w:r w:rsidRPr="00445ACC">
        <w:rPr>
          <w:b/>
          <w:bCs/>
        </w:rPr>
        <w:t>A:</w:t>
      </w:r>
      <w:r w:rsidRPr="00445ACC">
        <w:t> Prioritization should combine historical context, statistical considerations, and stakeholder input. First, research historical patterns of discrimination in your domain to identify intersections with documented disparities—these warrant particular attention. Second, consider statistical feasibility by prioritizing intersections with sufficient representation for reliable assessment, while implementing specialized statistical approaches for smaller but crucial subgroups. Third, engage with diverse stakeholders, particularly from marginalized communities, to understand which intersections raise the greatest concerns from their perspective. Finally, maintain flexibility in your analytical approach, starting with two-dimensional intersections before progressing to more complex combinations. Document prioritization decisions transparently to acknowledge potential blind spots in your assessment.</w:t>
      </w:r>
    </w:p>
    <w:p w14:paraId="17CFB4B2" w14:textId="77777777" w:rsidR="00445ACC" w:rsidRPr="00445ACC" w:rsidRDefault="00445ACC" w:rsidP="00445ACC">
      <w:pPr>
        <w:rPr>
          <w:b/>
          <w:bCs/>
        </w:rPr>
      </w:pPr>
      <w:r w:rsidRPr="00445ACC">
        <w:rPr>
          <w:b/>
          <w:bCs/>
        </w:rPr>
        <w:t>FAQ 2: Handling Intersections With Very Small Samples</w:t>
      </w:r>
    </w:p>
    <w:p w14:paraId="1653D800" w14:textId="77777777" w:rsidR="00445ACC" w:rsidRPr="00445ACC" w:rsidRDefault="00445ACC" w:rsidP="00445ACC">
      <w:r w:rsidRPr="00445ACC">
        <w:rPr>
          <w:b/>
          <w:bCs/>
        </w:rPr>
        <w:t>Q:</w:t>
      </w:r>
      <w:r w:rsidRPr="00445ACC">
        <w:t> What techniques can I use when certain important intersectional subgroups have very few samples or even zero representation in my dataset?</w:t>
      </w:r>
      <w:r w:rsidRPr="00445ACC">
        <w:br/>
      </w:r>
      <w:r w:rsidRPr="00445ACC">
        <w:rPr>
          <w:b/>
          <w:bCs/>
        </w:rPr>
        <w:t>A:</w:t>
      </w:r>
      <w:r w:rsidRPr="00445ACC">
        <w:t xml:space="preserve"> For very small samples, implement a multi-faceted approach combining statistical techniques, domain knowledge, and transparency. Statistically, consider Bayesian </w:t>
      </w:r>
      <w:r w:rsidRPr="00445ACC">
        <w:lastRenderedPageBreak/>
        <w:t>methods that can incorporate prior knowledge and provide meaningful estimates with uncertainty quantification even for small samples. Hierarchical modeling approaches can "borrow strength" across related subgroups while acknowledging subgroup differences. For intersections with zero or near-zero representation, synthetic data approaches or targeted data collection may be necessary. Document confidence intervals and uncertainty estimates transparently, and consider establishing separate review processes for predictions affecting underrepresented intersections. Finally, recognize that technical solutions cannot fully compensate for fundamental data limitations—some assessment questions may remain unanswerable until more representative data becomes available.</w:t>
      </w:r>
    </w:p>
    <w:p w14:paraId="100C87AD" w14:textId="77777777" w:rsidR="00445ACC" w:rsidRDefault="00445ACC">
      <w:pPr>
        <w:rPr>
          <w:lang w:val="en-GB"/>
        </w:rPr>
      </w:pPr>
    </w:p>
    <w:p w14:paraId="01181571" w14:textId="77777777" w:rsidR="00445ACC" w:rsidRDefault="00445ACC">
      <w:pPr>
        <w:rPr>
          <w:lang w:val="en-GB"/>
        </w:rPr>
        <w:sectPr w:rsidR="00445ACC">
          <w:pgSz w:w="11906" w:h="16838"/>
          <w:pgMar w:top="1440" w:right="1440" w:bottom="1440" w:left="1440" w:header="708" w:footer="708" w:gutter="0"/>
          <w:cols w:space="708"/>
          <w:docGrid w:linePitch="360"/>
        </w:sectPr>
      </w:pPr>
    </w:p>
    <w:p w14:paraId="366DCB54" w14:textId="77777777" w:rsidR="00AB2ED0" w:rsidRPr="00AB2ED0" w:rsidRDefault="00445ACC" w:rsidP="00AB2ED0">
      <w:pPr>
        <w:rPr>
          <w:b/>
          <w:bCs/>
        </w:rPr>
      </w:pPr>
      <w:r w:rsidRPr="00AB2ED0">
        <w:rPr>
          <w:b/>
          <w:bCs/>
          <w:lang w:val="en-GB"/>
        </w:rPr>
        <w:lastRenderedPageBreak/>
        <w:t xml:space="preserve">Statistical Significance </w:t>
      </w:r>
      <w:r w:rsidR="00AB2ED0" w:rsidRPr="00AB2ED0">
        <w:rPr>
          <w:b/>
          <w:bCs/>
          <w:lang w:val="en-GB"/>
        </w:rPr>
        <w:t xml:space="preserve">and Robustness </w:t>
      </w:r>
      <w:r w:rsidR="00AB2ED0" w:rsidRPr="00AB2ED0">
        <w:rPr>
          <w:b/>
          <w:bCs/>
        </w:rPr>
        <w:t>Implementation Framework</w:t>
      </w:r>
    </w:p>
    <w:p w14:paraId="15A4F958" w14:textId="77777777" w:rsidR="00AB2ED0" w:rsidRPr="00AB2ED0" w:rsidRDefault="00AB2ED0" w:rsidP="00AB2ED0">
      <w:pPr>
        <w:rPr>
          <w:b/>
          <w:bCs/>
        </w:rPr>
      </w:pPr>
    </w:p>
    <w:p w14:paraId="2D1E1761" w14:textId="77777777" w:rsidR="00AB2ED0" w:rsidRPr="00AB2ED0" w:rsidRDefault="00AB2ED0" w:rsidP="00AB2ED0">
      <w:r w:rsidRPr="00AB2ED0">
        <w:t>To systematically ensure statistical validity in fairness assessment, implement this structured methodology:</w:t>
      </w:r>
    </w:p>
    <w:p w14:paraId="7673B11D" w14:textId="77777777" w:rsidR="00AB2ED0" w:rsidRPr="00AB2ED0" w:rsidRDefault="00AB2ED0" w:rsidP="00AB2ED0">
      <w:pPr>
        <w:numPr>
          <w:ilvl w:val="0"/>
          <w:numId w:val="18"/>
        </w:numPr>
      </w:pPr>
      <w:r w:rsidRPr="00AB2ED0">
        <w:rPr>
          <w:b/>
          <w:bCs/>
        </w:rPr>
        <w:t>Fairness Metric Uncertainty Analysis:</w:t>
      </w:r>
    </w:p>
    <w:p w14:paraId="4F5E8D4F" w14:textId="77777777" w:rsidR="00AB2ED0" w:rsidRPr="00AB2ED0" w:rsidRDefault="00AB2ED0" w:rsidP="00AB2ED0">
      <w:pPr>
        <w:numPr>
          <w:ilvl w:val="1"/>
          <w:numId w:val="18"/>
        </w:numPr>
      </w:pPr>
      <w:r w:rsidRPr="00AB2ED0">
        <w:t>Calculate point estimates for relevant fairness metrics based on application requirements.</w:t>
      </w:r>
    </w:p>
    <w:p w14:paraId="795FFF90" w14:textId="77777777" w:rsidR="00AB2ED0" w:rsidRPr="00AB2ED0" w:rsidRDefault="00AB2ED0" w:rsidP="00AB2ED0">
      <w:pPr>
        <w:numPr>
          <w:ilvl w:val="1"/>
          <w:numId w:val="18"/>
        </w:numPr>
      </w:pPr>
      <w:r w:rsidRPr="00AB2ED0">
        <w:t>Compute standard errors and construct confidence intervals using appropriate statistical methods.</w:t>
      </w:r>
    </w:p>
    <w:p w14:paraId="72DC3EC8" w14:textId="77777777" w:rsidR="00AB2ED0" w:rsidRPr="00AB2ED0" w:rsidRDefault="00AB2ED0" w:rsidP="00AB2ED0">
      <w:pPr>
        <w:numPr>
          <w:ilvl w:val="1"/>
          <w:numId w:val="18"/>
        </w:numPr>
      </w:pPr>
      <w:r w:rsidRPr="00AB2ED0">
        <w:t>Visualize uncertainty alongside point estimates in fairness reports and dashboards.</w:t>
      </w:r>
    </w:p>
    <w:p w14:paraId="06616816" w14:textId="77777777" w:rsidR="00AB2ED0" w:rsidRPr="00AB2ED0" w:rsidRDefault="00AB2ED0" w:rsidP="00AB2ED0">
      <w:pPr>
        <w:numPr>
          <w:ilvl w:val="1"/>
          <w:numId w:val="18"/>
        </w:numPr>
      </w:pPr>
      <w:r w:rsidRPr="00AB2ED0">
        <w:t>Adjust confidence interval methods based on sample size, using exact methods for smaller groups.</w:t>
      </w:r>
    </w:p>
    <w:p w14:paraId="61E2B6FB" w14:textId="77777777" w:rsidR="00AB2ED0" w:rsidRPr="00AB2ED0" w:rsidRDefault="00AB2ED0" w:rsidP="00AB2ED0">
      <w:pPr>
        <w:numPr>
          <w:ilvl w:val="0"/>
          <w:numId w:val="18"/>
        </w:numPr>
      </w:pPr>
      <w:r w:rsidRPr="00AB2ED0">
        <w:rPr>
          <w:b/>
          <w:bCs/>
        </w:rPr>
        <w:t>Statistical Significance Determination:</w:t>
      </w:r>
    </w:p>
    <w:p w14:paraId="5192B4B7" w14:textId="77777777" w:rsidR="00AB2ED0" w:rsidRPr="00AB2ED0" w:rsidRDefault="00AB2ED0" w:rsidP="00AB2ED0">
      <w:pPr>
        <w:numPr>
          <w:ilvl w:val="1"/>
          <w:numId w:val="18"/>
        </w:numPr>
      </w:pPr>
      <w:r w:rsidRPr="00AB2ED0">
        <w:t>Formulate specific null hypotheses for each fairness metric (typically no disparity between groups).</w:t>
      </w:r>
    </w:p>
    <w:p w14:paraId="042BC227" w14:textId="77777777" w:rsidR="00AB2ED0" w:rsidRPr="00AB2ED0" w:rsidRDefault="00AB2ED0" w:rsidP="00AB2ED0">
      <w:pPr>
        <w:numPr>
          <w:ilvl w:val="1"/>
          <w:numId w:val="18"/>
        </w:numPr>
      </w:pPr>
      <w:r w:rsidRPr="00AB2ED0">
        <w:t>Calculate appropriate test statistics and p-values using methods matched to data characteristics.</w:t>
      </w:r>
    </w:p>
    <w:p w14:paraId="1DC3F456" w14:textId="77777777" w:rsidR="00AB2ED0" w:rsidRPr="00AB2ED0" w:rsidRDefault="00AB2ED0" w:rsidP="00AB2ED0">
      <w:pPr>
        <w:numPr>
          <w:ilvl w:val="1"/>
          <w:numId w:val="18"/>
        </w:numPr>
      </w:pPr>
      <w:r w:rsidRPr="00AB2ED0">
        <w:t>Apply multiple testing corrections when evaluating numerous fairness hypotheses simultaneously.</w:t>
      </w:r>
    </w:p>
    <w:p w14:paraId="01815A7E" w14:textId="77777777" w:rsidR="00AB2ED0" w:rsidRPr="00AB2ED0" w:rsidRDefault="00AB2ED0" w:rsidP="00AB2ED0">
      <w:pPr>
        <w:numPr>
          <w:ilvl w:val="1"/>
          <w:numId w:val="18"/>
        </w:numPr>
      </w:pPr>
      <w:r w:rsidRPr="00AB2ED0">
        <w:t>Document both statistical significance and effect sizes in fairness assessment reports.</w:t>
      </w:r>
    </w:p>
    <w:p w14:paraId="5A793FAE" w14:textId="77777777" w:rsidR="00AB2ED0" w:rsidRPr="00AB2ED0" w:rsidRDefault="00AB2ED0" w:rsidP="00AB2ED0">
      <w:pPr>
        <w:numPr>
          <w:ilvl w:val="0"/>
          <w:numId w:val="18"/>
        </w:numPr>
      </w:pPr>
      <w:r w:rsidRPr="00AB2ED0">
        <w:rPr>
          <w:b/>
          <w:bCs/>
        </w:rPr>
        <w:t>Small Group Analysis:</w:t>
      </w:r>
    </w:p>
    <w:p w14:paraId="788CE0FB" w14:textId="77777777" w:rsidR="00AB2ED0" w:rsidRPr="00AB2ED0" w:rsidRDefault="00AB2ED0" w:rsidP="00AB2ED0">
      <w:pPr>
        <w:numPr>
          <w:ilvl w:val="1"/>
          <w:numId w:val="18"/>
        </w:numPr>
      </w:pPr>
      <w:r w:rsidRPr="00AB2ED0">
        <w:t>Identify demographic groups with limited representation and flag metrics with high uncertainty.</w:t>
      </w:r>
    </w:p>
    <w:p w14:paraId="4FA002A1" w14:textId="77777777" w:rsidR="00AB2ED0" w:rsidRPr="00AB2ED0" w:rsidRDefault="00AB2ED0" w:rsidP="00AB2ED0">
      <w:pPr>
        <w:numPr>
          <w:ilvl w:val="1"/>
          <w:numId w:val="18"/>
        </w:numPr>
      </w:pPr>
      <w:r w:rsidRPr="00AB2ED0">
        <w:t>Implement Bayesian or hierarchical modeling approaches for improved small-sample estimation.</w:t>
      </w:r>
    </w:p>
    <w:p w14:paraId="4891C7A9" w14:textId="77777777" w:rsidR="00AB2ED0" w:rsidRPr="00AB2ED0" w:rsidRDefault="00AB2ED0" w:rsidP="00AB2ED0">
      <w:pPr>
        <w:numPr>
          <w:ilvl w:val="1"/>
          <w:numId w:val="18"/>
        </w:numPr>
      </w:pPr>
      <w:r w:rsidRPr="00AB2ED0">
        <w:t>Consider aggregating across similar small groups when appropriate to increase statistical power.</w:t>
      </w:r>
    </w:p>
    <w:p w14:paraId="1BA56AD3" w14:textId="77777777" w:rsidR="00AB2ED0" w:rsidRPr="00AB2ED0" w:rsidRDefault="00AB2ED0" w:rsidP="00AB2ED0">
      <w:pPr>
        <w:numPr>
          <w:ilvl w:val="1"/>
          <w:numId w:val="18"/>
        </w:numPr>
      </w:pPr>
      <w:r w:rsidRPr="00AB2ED0">
        <w:t>Document limitations explicitly when sample sizes prevent reliable statistical inference.</w:t>
      </w:r>
    </w:p>
    <w:p w14:paraId="33FFDE9E" w14:textId="77777777" w:rsidR="00AB2ED0" w:rsidRPr="00AB2ED0" w:rsidRDefault="00AB2ED0" w:rsidP="00AB2ED0">
      <w:pPr>
        <w:numPr>
          <w:ilvl w:val="0"/>
          <w:numId w:val="18"/>
        </w:numPr>
      </w:pPr>
      <w:r w:rsidRPr="00AB2ED0">
        <w:rPr>
          <w:b/>
          <w:bCs/>
        </w:rPr>
        <w:t>Robustness Verification:</w:t>
      </w:r>
    </w:p>
    <w:p w14:paraId="7A0C358D" w14:textId="77777777" w:rsidR="00AB2ED0" w:rsidRPr="00AB2ED0" w:rsidRDefault="00AB2ED0" w:rsidP="00AB2ED0">
      <w:pPr>
        <w:numPr>
          <w:ilvl w:val="1"/>
          <w:numId w:val="18"/>
        </w:numPr>
      </w:pPr>
      <w:r w:rsidRPr="00AB2ED0">
        <w:t>Perform cross-validation of fairness metrics across multiple random data splits.</w:t>
      </w:r>
    </w:p>
    <w:p w14:paraId="416F607A" w14:textId="77777777" w:rsidR="00AB2ED0" w:rsidRPr="00AB2ED0" w:rsidRDefault="00AB2ED0" w:rsidP="00AB2ED0">
      <w:pPr>
        <w:numPr>
          <w:ilvl w:val="1"/>
          <w:numId w:val="18"/>
        </w:numPr>
      </w:pPr>
      <w:r w:rsidRPr="00AB2ED0">
        <w:t>Conduct temporal stability analysis when longitudinal data are available.</w:t>
      </w:r>
    </w:p>
    <w:p w14:paraId="68D504B4" w14:textId="77777777" w:rsidR="00AB2ED0" w:rsidRPr="00AB2ED0" w:rsidRDefault="00AB2ED0" w:rsidP="00AB2ED0">
      <w:pPr>
        <w:numPr>
          <w:ilvl w:val="1"/>
          <w:numId w:val="18"/>
        </w:numPr>
      </w:pPr>
      <w:r w:rsidRPr="00AB2ED0">
        <w:t>Implement sensitivity testing to environmental factors and data distribution shifts.</w:t>
      </w:r>
    </w:p>
    <w:p w14:paraId="4F226C2B" w14:textId="77777777" w:rsidR="00AB2ED0" w:rsidRPr="00AB2ED0" w:rsidRDefault="00AB2ED0" w:rsidP="00AB2ED0">
      <w:pPr>
        <w:numPr>
          <w:ilvl w:val="1"/>
          <w:numId w:val="18"/>
        </w:numPr>
      </w:pPr>
      <w:r w:rsidRPr="00AB2ED0">
        <w:t>Document robustness findings alongside primary fairness metrics.</w:t>
      </w:r>
    </w:p>
    <w:p w14:paraId="769C9458" w14:textId="77777777" w:rsidR="00AB2ED0" w:rsidRPr="00AB2ED0" w:rsidRDefault="00AB2ED0" w:rsidP="00AB2ED0">
      <w:r w:rsidRPr="00AB2ED0">
        <w:t>These methodologies integrate with standard ML workflows by extending model evaluation to include statistical validation of fairness properties. While adding analytical complexity, these approaches ensure that fairness assessments lead to justified interventions rather than responses to statistical noise.</w:t>
      </w:r>
    </w:p>
    <w:p w14:paraId="60711731" w14:textId="6FF3F54B" w:rsidR="00AB2ED0" w:rsidRDefault="00AB2ED0">
      <w:pPr>
        <w:rPr>
          <w:lang w:val="en-GB"/>
        </w:rPr>
      </w:pPr>
    </w:p>
    <w:p w14:paraId="53DC9E8E" w14:textId="77777777" w:rsidR="00AB2ED0" w:rsidRPr="00AB2ED0" w:rsidRDefault="00AB2ED0" w:rsidP="00AB2ED0">
      <w:pPr>
        <w:rPr>
          <w:b/>
          <w:bCs/>
        </w:rPr>
      </w:pPr>
      <w:r w:rsidRPr="00AB2ED0">
        <w:rPr>
          <w:b/>
          <w:bCs/>
        </w:rPr>
        <w:t>Evaluation Approach</w:t>
      </w:r>
    </w:p>
    <w:p w14:paraId="51BB8F71" w14:textId="77777777" w:rsidR="00AB2ED0" w:rsidRPr="00AB2ED0" w:rsidRDefault="00AB2ED0" w:rsidP="00AB2ED0">
      <w:r w:rsidRPr="00AB2ED0">
        <w:t>To assess whether your statistical validation procedures are effective, implement these evaluation strategies:</w:t>
      </w:r>
    </w:p>
    <w:p w14:paraId="237AC46F" w14:textId="77777777" w:rsidR="00AB2ED0" w:rsidRPr="00AB2ED0" w:rsidRDefault="00AB2ED0" w:rsidP="00AB2ED0">
      <w:pPr>
        <w:numPr>
          <w:ilvl w:val="0"/>
          <w:numId w:val="19"/>
        </w:numPr>
      </w:pPr>
      <w:r w:rsidRPr="00AB2ED0">
        <w:rPr>
          <w:b/>
          <w:bCs/>
        </w:rPr>
        <w:t>Statistical Coverage Analysis:</w:t>
      </w:r>
    </w:p>
    <w:p w14:paraId="37CE9CC2" w14:textId="77777777" w:rsidR="00AB2ED0" w:rsidRPr="00AB2ED0" w:rsidRDefault="00AB2ED0" w:rsidP="00AB2ED0">
      <w:pPr>
        <w:numPr>
          <w:ilvl w:val="1"/>
          <w:numId w:val="19"/>
        </w:numPr>
      </w:pPr>
      <w:r w:rsidRPr="00AB2ED0">
        <w:lastRenderedPageBreak/>
        <w:t>Generate simulated datasets with known fairness properties to verify that confidence intervals achieve their nominal coverage rates.</w:t>
      </w:r>
    </w:p>
    <w:p w14:paraId="0C608E6E" w14:textId="77777777" w:rsidR="00AB2ED0" w:rsidRPr="00AB2ED0" w:rsidRDefault="00AB2ED0" w:rsidP="00AB2ED0">
      <w:pPr>
        <w:numPr>
          <w:ilvl w:val="1"/>
          <w:numId w:val="19"/>
        </w:numPr>
      </w:pPr>
      <w:r w:rsidRPr="00AB2ED0">
        <w:t>Calculate the percentage of confidence intervals that contain the true fairness metric values in simulation studies.</w:t>
      </w:r>
    </w:p>
    <w:p w14:paraId="6F44BE2B" w14:textId="77777777" w:rsidR="00AB2ED0" w:rsidRPr="00AB2ED0" w:rsidRDefault="00AB2ED0" w:rsidP="00AB2ED0">
      <w:pPr>
        <w:numPr>
          <w:ilvl w:val="1"/>
          <w:numId w:val="19"/>
        </w:numPr>
      </w:pPr>
      <w:r w:rsidRPr="00AB2ED0">
        <w:t>Establish minimum coverage requirements based on application criticality (typically 90% or 95%).</w:t>
      </w:r>
    </w:p>
    <w:p w14:paraId="3B4057E8" w14:textId="77777777" w:rsidR="00AB2ED0" w:rsidRPr="00AB2ED0" w:rsidRDefault="00AB2ED0" w:rsidP="00AB2ED0">
      <w:pPr>
        <w:numPr>
          <w:ilvl w:val="0"/>
          <w:numId w:val="19"/>
        </w:numPr>
      </w:pPr>
      <w:r w:rsidRPr="00AB2ED0">
        <w:rPr>
          <w:b/>
          <w:bCs/>
        </w:rPr>
        <w:t>False Discovery Rate Control:</w:t>
      </w:r>
    </w:p>
    <w:p w14:paraId="2E79227E" w14:textId="77777777" w:rsidR="00AB2ED0" w:rsidRPr="00AB2ED0" w:rsidRDefault="00AB2ED0" w:rsidP="00AB2ED0">
      <w:pPr>
        <w:numPr>
          <w:ilvl w:val="1"/>
          <w:numId w:val="19"/>
        </w:numPr>
      </w:pPr>
      <w:r w:rsidRPr="00AB2ED0">
        <w:t>Measure the proportion of "significant" fairness disparities that represent false positives in simulation studies.</w:t>
      </w:r>
    </w:p>
    <w:p w14:paraId="782D12FD" w14:textId="77777777" w:rsidR="00AB2ED0" w:rsidRPr="00AB2ED0" w:rsidRDefault="00AB2ED0" w:rsidP="00AB2ED0">
      <w:pPr>
        <w:numPr>
          <w:ilvl w:val="1"/>
          <w:numId w:val="19"/>
        </w:numPr>
      </w:pPr>
      <w:r w:rsidRPr="00AB2ED0">
        <w:t>Verify that multiple testing procedures effectively control error rates at the specified levels.</w:t>
      </w:r>
    </w:p>
    <w:p w14:paraId="743E5E3B" w14:textId="77777777" w:rsidR="00AB2ED0" w:rsidRPr="00AB2ED0" w:rsidRDefault="00AB2ED0" w:rsidP="00AB2ED0">
      <w:pPr>
        <w:numPr>
          <w:ilvl w:val="1"/>
          <w:numId w:val="19"/>
        </w:numPr>
      </w:pPr>
      <w:r w:rsidRPr="00AB2ED0">
        <w:t>Establish acceptable false discovery thresholds based on application context and intervention costs.</w:t>
      </w:r>
    </w:p>
    <w:p w14:paraId="17B1F40C" w14:textId="77777777" w:rsidR="00AB2ED0" w:rsidRPr="00AB2ED0" w:rsidRDefault="00AB2ED0" w:rsidP="00AB2ED0">
      <w:pPr>
        <w:numPr>
          <w:ilvl w:val="0"/>
          <w:numId w:val="19"/>
        </w:numPr>
      </w:pPr>
      <w:r w:rsidRPr="00AB2ED0">
        <w:rPr>
          <w:b/>
          <w:bCs/>
        </w:rPr>
        <w:t>Robustness Verification:</w:t>
      </w:r>
    </w:p>
    <w:p w14:paraId="20EC3884" w14:textId="77777777" w:rsidR="00AB2ED0" w:rsidRPr="00AB2ED0" w:rsidRDefault="00AB2ED0" w:rsidP="00AB2ED0">
      <w:pPr>
        <w:numPr>
          <w:ilvl w:val="1"/>
          <w:numId w:val="19"/>
        </w:numPr>
      </w:pPr>
      <w:r w:rsidRPr="00AB2ED0">
        <w:t>Quantify the stability of fairness metrics across different data splits using dispersion statistics.</w:t>
      </w:r>
    </w:p>
    <w:p w14:paraId="2140F6B9" w14:textId="77777777" w:rsidR="00AB2ED0" w:rsidRPr="00AB2ED0" w:rsidRDefault="00AB2ED0" w:rsidP="00AB2ED0">
      <w:pPr>
        <w:numPr>
          <w:ilvl w:val="1"/>
          <w:numId w:val="19"/>
        </w:numPr>
      </w:pPr>
      <w:r w:rsidRPr="00AB2ED0">
        <w:t>Establish thresholds for acceptable variability based on application requirements.</w:t>
      </w:r>
    </w:p>
    <w:p w14:paraId="5445D7B8" w14:textId="77777777" w:rsidR="00AB2ED0" w:rsidRPr="00AB2ED0" w:rsidRDefault="00AB2ED0" w:rsidP="00AB2ED0">
      <w:pPr>
        <w:numPr>
          <w:ilvl w:val="1"/>
          <w:numId w:val="19"/>
        </w:numPr>
      </w:pPr>
      <w:r w:rsidRPr="00AB2ED0">
        <w:t>Document robustness characteristics as part of standard fairness reporting.</w:t>
      </w:r>
    </w:p>
    <w:p w14:paraId="167196BF" w14:textId="77777777" w:rsidR="00AB2ED0" w:rsidRDefault="00AB2ED0" w:rsidP="00AB2ED0">
      <w:r w:rsidRPr="00AB2ED0">
        <w:t>These evaluation approaches should be integrated with your organization's broader model assessment framework, providing quantitative measures of statistical reliability alongside the fairness metrics themselves.</w:t>
      </w:r>
    </w:p>
    <w:p w14:paraId="752421EE" w14:textId="77777777" w:rsidR="00AB2ED0" w:rsidRDefault="00AB2ED0" w:rsidP="00AB2ED0"/>
    <w:p w14:paraId="79F054BF" w14:textId="77777777" w:rsidR="00AB2ED0" w:rsidRPr="00AB2ED0" w:rsidRDefault="00AB2ED0" w:rsidP="00AB2ED0"/>
    <w:p w14:paraId="1EB0DC41" w14:textId="77777777" w:rsidR="00AB2ED0" w:rsidRPr="00AB2ED0" w:rsidRDefault="00AB2ED0" w:rsidP="00AB2ED0">
      <w:pPr>
        <w:rPr>
          <w:b/>
          <w:bCs/>
        </w:rPr>
      </w:pPr>
      <w:r w:rsidRPr="00AB2ED0">
        <w:rPr>
          <w:b/>
          <w:bCs/>
        </w:rPr>
        <w:t>4. Case Study: Lending Algorithm Fairness Assessment</w:t>
      </w:r>
    </w:p>
    <w:p w14:paraId="01FE6C4E" w14:textId="77777777" w:rsidR="00AB2ED0" w:rsidRPr="00AB2ED0" w:rsidRDefault="00AB2ED0" w:rsidP="00AB2ED0">
      <w:pPr>
        <w:rPr>
          <w:b/>
          <w:bCs/>
        </w:rPr>
      </w:pPr>
      <w:r w:rsidRPr="00AB2ED0">
        <w:rPr>
          <w:b/>
          <w:bCs/>
        </w:rPr>
        <w:t>Scenario Context</w:t>
      </w:r>
    </w:p>
    <w:p w14:paraId="188D92C7" w14:textId="77777777" w:rsidR="00AB2ED0" w:rsidRPr="00AB2ED0" w:rsidRDefault="00AB2ED0" w:rsidP="00AB2ED0">
      <w:r w:rsidRPr="00AB2ED0">
        <w:t>A financial institution has developed a machine learning model to predict default risk for personal loan applications. The algorithm uses credit history, income, employment stability, and other financial indicators to generate risk scores that determine loan approval and interest rates. Key stakeholders include the bank's risk management team concerned with accurate default prediction, regulatory compliance officers monitoring fair lending requirements, and customers from diverse demographic backgrounds seeking equitable access to credit.</w:t>
      </w:r>
    </w:p>
    <w:p w14:paraId="0A4496BE" w14:textId="77777777" w:rsidR="00AB2ED0" w:rsidRPr="00AB2ED0" w:rsidRDefault="00AB2ED0" w:rsidP="00AB2ED0">
      <w:r w:rsidRPr="00AB2ED0">
        <w:t>Fairness is particularly critical in this domain due to historical patterns of lending discrimination. The Equal Credit Opportunity Act explicitly prohibits discrimination based on race, gender, age, and other protected characteristics, making statistical validity in fairness assessment both an ethical and legal requirement.</w:t>
      </w:r>
    </w:p>
    <w:p w14:paraId="0457B538" w14:textId="77777777" w:rsidR="00AB2ED0" w:rsidRPr="00AB2ED0" w:rsidRDefault="00AB2ED0" w:rsidP="00AB2ED0">
      <w:pPr>
        <w:rPr>
          <w:b/>
          <w:bCs/>
        </w:rPr>
      </w:pPr>
      <w:r w:rsidRPr="00AB2ED0">
        <w:rPr>
          <w:b/>
          <w:bCs/>
        </w:rPr>
        <w:t>Problem Analysis</w:t>
      </w:r>
    </w:p>
    <w:p w14:paraId="33CFCFAE" w14:textId="77777777" w:rsidR="00AB2ED0" w:rsidRPr="00AB2ED0" w:rsidRDefault="00AB2ED0" w:rsidP="00AB2ED0">
      <w:r w:rsidRPr="00AB2ED0">
        <w:t>Applying core concepts from this Unit reveals several statistical challenges in assessing the lending algorithm's fairness:</w:t>
      </w:r>
    </w:p>
    <w:p w14:paraId="465F11BD" w14:textId="77777777" w:rsidR="00AB2ED0" w:rsidRPr="00AB2ED0" w:rsidRDefault="00AB2ED0" w:rsidP="00AB2ED0">
      <w:pPr>
        <w:numPr>
          <w:ilvl w:val="0"/>
          <w:numId w:val="20"/>
        </w:numPr>
      </w:pPr>
      <w:r w:rsidRPr="00AB2ED0">
        <w:rPr>
          <w:b/>
          <w:bCs/>
        </w:rPr>
        <w:t>Uncertainty in Fairness Metrics:</w:t>
      </w:r>
      <w:r w:rsidRPr="00AB2ED0">
        <w:t> Initial analysis shows an apparent demographic parity disparity of 8% in approval rates between white and Black applicants. However, Black applicants constitute only 12% of the dataset, creating substantial uncertainty in this metric. When confidence intervals are calculated, the disparity has a 95% confidence interval of [3%, 13%], making the precise magnitude unclear though the direction appears consistent.</w:t>
      </w:r>
    </w:p>
    <w:p w14:paraId="48385D18" w14:textId="77777777" w:rsidR="00AB2ED0" w:rsidRPr="00AB2ED0" w:rsidRDefault="00AB2ED0" w:rsidP="00AB2ED0">
      <w:pPr>
        <w:numPr>
          <w:ilvl w:val="0"/>
          <w:numId w:val="20"/>
        </w:numPr>
      </w:pPr>
      <w:r w:rsidRPr="00AB2ED0">
        <w:rPr>
          <w:b/>
          <w:bCs/>
        </w:rPr>
        <w:lastRenderedPageBreak/>
        <w:t>Statistical Significance Challenges:</w:t>
      </w:r>
      <w:r w:rsidRPr="00AB2ED0">
        <w:t> The fairness assessment examines multiple metrics (demographic parity, equal opportunity, equalized odds) across several protected attributes (race, gender, age), creating 15 distinct hypothesis tests. Without correction for multiple comparisons, several disparities appear statistically significant, but after applying Benjamini-Hochberg correction to control the false discovery rate, only the racial disparity in approval rates remains significant.</w:t>
      </w:r>
    </w:p>
    <w:p w14:paraId="35584EF7" w14:textId="77777777" w:rsidR="00AB2ED0" w:rsidRPr="00AB2ED0" w:rsidRDefault="00AB2ED0" w:rsidP="00AB2ED0">
      <w:pPr>
        <w:numPr>
          <w:ilvl w:val="0"/>
          <w:numId w:val="20"/>
        </w:numPr>
      </w:pPr>
      <w:r w:rsidRPr="00AB2ED0">
        <w:rPr>
          <w:b/>
          <w:bCs/>
        </w:rPr>
        <w:t>Small Sample Concerns:</w:t>
      </w:r>
      <w:r w:rsidRPr="00AB2ED0">
        <w:t> For certain intersectional categories, such as Black women over 50, the sample contains fewer than 100 applicants, creating extreme uncertainty in fairness metrics. Traditional confidence intervals for these groups span more than 20 percentage points, rendering precise fairness assessment impossible without specialized statistical approaches.</w:t>
      </w:r>
    </w:p>
    <w:p w14:paraId="17DA2D21" w14:textId="77777777" w:rsidR="00AB2ED0" w:rsidRPr="00AB2ED0" w:rsidRDefault="00AB2ED0" w:rsidP="00AB2ED0">
      <w:pPr>
        <w:numPr>
          <w:ilvl w:val="0"/>
          <w:numId w:val="20"/>
        </w:numPr>
      </w:pPr>
      <w:r w:rsidRPr="00AB2ED0">
        <w:rPr>
          <w:b/>
          <w:bCs/>
        </w:rPr>
        <w:t>Robustness Questions:</w:t>
      </w:r>
      <w:r w:rsidRPr="00AB2ED0">
        <w:t> Cross-validation analysis reveals that fairness disparities vary substantially across different random splits of the data, with the demographic parity difference for gender ranging from -2% to +7% depending on the specific split. This variability raises questions about whether observed disparities represent genuine fairness issues or dataset artifacts.</w:t>
      </w:r>
    </w:p>
    <w:p w14:paraId="280204D6" w14:textId="77777777" w:rsidR="00AB2ED0" w:rsidRDefault="00AB2ED0" w:rsidP="00AB2ED0">
      <w:r w:rsidRPr="00AB2ED0">
        <w:t>From an intersectional perspective, the statistical challenges are most severe at specific demographic intersections. While the model appears to have similar approval rates for men and women overall, further analysis reveals potentially significant disparities for specific intersections like Hispanic women and older Asian men, though small sample sizes create substantial uncertainty in these assessments.</w:t>
      </w:r>
    </w:p>
    <w:p w14:paraId="7C39648E" w14:textId="77777777" w:rsidR="00AB2ED0" w:rsidRDefault="00AB2ED0" w:rsidP="00AB2ED0"/>
    <w:p w14:paraId="0DD36B2D" w14:textId="77777777" w:rsidR="00AB2ED0" w:rsidRPr="00AB2ED0" w:rsidRDefault="00AB2ED0" w:rsidP="00AB2ED0"/>
    <w:p w14:paraId="708041E8" w14:textId="77777777" w:rsidR="00AB2ED0" w:rsidRPr="00AB2ED0" w:rsidRDefault="00AB2ED0" w:rsidP="00AB2ED0">
      <w:pPr>
        <w:rPr>
          <w:b/>
          <w:bCs/>
        </w:rPr>
      </w:pPr>
      <w:r w:rsidRPr="00AB2ED0">
        <w:rPr>
          <w:b/>
          <w:bCs/>
        </w:rPr>
        <w:t>Solution Implementation</w:t>
      </w:r>
    </w:p>
    <w:p w14:paraId="036D5C05" w14:textId="77777777" w:rsidR="00AB2ED0" w:rsidRPr="00AB2ED0" w:rsidRDefault="00AB2ED0" w:rsidP="00AB2ED0">
      <w:r w:rsidRPr="00AB2ED0">
        <w:t>To address these statistical challenges, the team implemented a comprehensive approach:</w:t>
      </w:r>
    </w:p>
    <w:p w14:paraId="156FCD2A" w14:textId="77777777" w:rsidR="00AB2ED0" w:rsidRPr="00AB2ED0" w:rsidRDefault="00AB2ED0" w:rsidP="00AB2ED0">
      <w:pPr>
        <w:numPr>
          <w:ilvl w:val="0"/>
          <w:numId w:val="21"/>
        </w:numPr>
      </w:pPr>
      <w:r w:rsidRPr="00AB2ED0">
        <w:t>For </w:t>
      </w:r>
      <w:r w:rsidRPr="00AB2ED0">
        <w:rPr>
          <w:b/>
          <w:bCs/>
        </w:rPr>
        <w:t>Uncertainty Quantification</w:t>
      </w:r>
      <w:r w:rsidRPr="00AB2ED0">
        <w:t>, they:</w:t>
      </w:r>
    </w:p>
    <w:p w14:paraId="7D1E7136" w14:textId="77777777" w:rsidR="00AB2ED0" w:rsidRPr="00AB2ED0" w:rsidRDefault="00AB2ED0" w:rsidP="00AB2ED0">
      <w:pPr>
        <w:numPr>
          <w:ilvl w:val="1"/>
          <w:numId w:val="21"/>
        </w:numPr>
      </w:pPr>
      <w:r w:rsidRPr="00AB2ED0">
        <w:t>Implemented bootstrap confidence intervals for all fairness metrics, using 10,000 resamples to ensure stable estimation.</w:t>
      </w:r>
    </w:p>
    <w:p w14:paraId="13EA2439" w14:textId="77777777" w:rsidR="00AB2ED0" w:rsidRPr="00AB2ED0" w:rsidRDefault="00AB2ED0" w:rsidP="00AB2ED0">
      <w:pPr>
        <w:numPr>
          <w:ilvl w:val="1"/>
          <w:numId w:val="21"/>
        </w:numPr>
      </w:pPr>
      <w:r w:rsidRPr="00AB2ED0">
        <w:t>Developed specialized visualization dashboards showing both point estimates and confidence intervals for fairness metrics.</w:t>
      </w:r>
    </w:p>
    <w:p w14:paraId="187C5F13" w14:textId="77777777" w:rsidR="00AB2ED0" w:rsidRPr="00AB2ED0" w:rsidRDefault="00AB2ED0" w:rsidP="00AB2ED0">
      <w:pPr>
        <w:numPr>
          <w:ilvl w:val="1"/>
          <w:numId w:val="21"/>
        </w:numPr>
      </w:pPr>
      <w:r w:rsidRPr="00AB2ED0">
        <w:t>Created "uncertainty-aware" fairness reports that explicitly communicated the precision limitations for all metrics.</w:t>
      </w:r>
    </w:p>
    <w:p w14:paraId="76581080" w14:textId="77777777" w:rsidR="00AB2ED0" w:rsidRPr="00AB2ED0" w:rsidRDefault="00AB2ED0" w:rsidP="00AB2ED0">
      <w:pPr>
        <w:numPr>
          <w:ilvl w:val="1"/>
          <w:numId w:val="21"/>
        </w:numPr>
      </w:pPr>
      <w:r w:rsidRPr="00AB2ED0">
        <w:t>Established different confidence levels (90%, 95%, 99%) to support tiered decision-making based on statistical certainty.</w:t>
      </w:r>
    </w:p>
    <w:p w14:paraId="2B7DEBF9" w14:textId="77777777" w:rsidR="00AB2ED0" w:rsidRPr="00AB2ED0" w:rsidRDefault="00AB2ED0" w:rsidP="00AB2ED0">
      <w:pPr>
        <w:numPr>
          <w:ilvl w:val="0"/>
          <w:numId w:val="21"/>
        </w:numPr>
      </w:pPr>
      <w:r w:rsidRPr="00AB2ED0">
        <w:t>For </w:t>
      </w:r>
      <w:r w:rsidRPr="00AB2ED0">
        <w:rPr>
          <w:b/>
          <w:bCs/>
        </w:rPr>
        <w:t>Statistical Significance</w:t>
      </w:r>
      <w:r w:rsidRPr="00AB2ED0">
        <w:t>, they:</w:t>
      </w:r>
    </w:p>
    <w:p w14:paraId="18D27179" w14:textId="77777777" w:rsidR="00AB2ED0" w:rsidRPr="00AB2ED0" w:rsidRDefault="00AB2ED0" w:rsidP="00AB2ED0">
      <w:pPr>
        <w:numPr>
          <w:ilvl w:val="1"/>
          <w:numId w:val="21"/>
        </w:numPr>
      </w:pPr>
      <w:r w:rsidRPr="00AB2ED0">
        <w:t>Implemented formal hypothesis testing for each fairness metric using appropriate statistical tests.</w:t>
      </w:r>
    </w:p>
    <w:p w14:paraId="5C57E368" w14:textId="77777777" w:rsidR="00AB2ED0" w:rsidRPr="00AB2ED0" w:rsidRDefault="00AB2ED0" w:rsidP="00AB2ED0">
      <w:pPr>
        <w:numPr>
          <w:ilvl w:val="1"/>
          <w:numId w:val="21"/>
        </w:numPr>
      </w:pPr>
      <w:r w:rsidRPr="00AB2ED0">
        <w:t>Applied Benjamini-Hochberg procedure to control the false discovery rate at 5% across multiple comparisons.</w:t>
      </w:r>
    </w:p>
    <w:p w14:paraId="32BBEC51" w14:textId="77777777" w:rsidR="00AB2ED0" w:rsidRPr="00AB2ED0" w:rsidRDefault="00AB2ED0" w:rsidP="00AB2ED0">
      <w:pPr>
        <w:numPr>
          <w:ilvl w:val="1"/>
          <w:numId w:val="21"/>
        </w:numPr>
      </w:pPr>
      <w:r w:rsidRPr="00AB2ED0">
        <w:t>Complemented significance results with standardized effect sizes to prioritize practically meaningful disparities.</w:t>
      </w:r>
    </w:p>
    <w:p w14:paraId="6E65A99A" w14:textId="77777777" w:rsidR="00AB2ED0" w:rsidRPr="00AB2ED0" w:rsidRDefault="00AB2ED0" w:rsidP="00AB2ED0">
      <w:pPr>
        <w:numPr>
          <w:ilvl w:val="1"/>
          <w:numId w:val="21"/>
        </w:numPr>
      </w:pPr>
      <w:r w:rsidRPr="00AB2ED0">
        <w:t>Established a tiered response protocol based on both statistical significance and effect magnitude.</w:t>
      </w:r>
    </w:p>
    <w:p w14:paraId="4D287267" w14:textId="77777777" w:rsidR="00AB2ED0" w:rsidRPr="00AB2ED0" w:rsidRDefault="00AB2ED0" w:rsidP="00AB2ED0">
      <w:pPr>
        <w:numPr>
          <w:ilvl w:val="0"/>
          <w:numId w:val="21"/>
        </w:numPr>
      </w:pPr>
      <w:r w:rsidRPr="00AB2ED0">
        <w:t>For </w:t>
      </w:r>
      <w:r w:rsidRPr="00AB2ED0">
        <w:rPr>
          <w:b/>
          <w:bCs/>
        </w:rPr>
        <w:t>Small Sample Challenges</w:t>
      </w:r>
      <w:r w:rsidRPr="00AB2ED0">
        <w:t>, they:</w:t>
      </w:r>
    </w:p>
    <w:p w14:paraId="23B9C431" w14:textId="77777777" w:rsidR="00AB2ED0" w:rsidRPr="00AB2ED0" w:rsidRDefault="00AB2ED0" w:rsidP="00AB2ED0">
      <w:pPr>
        <w:numPr>
          <w:ilvl w:val="1"/>
          <w:numId w:val="21"/>
        </w:numPr>
      </w:pPr>
      <w:r w:rsidRPr="00AB2ED0">
        <w:lastRenderedPageBreak/>
        <w:t>Implemented Bayesian hierarchical models for intersectional subgroups that borrowed statistical strength across related categories.</w:t>
      </w:r>
    </w:p>
    <w:p w14:paraId="28A85F6C" w14:textId="77777777" w:rsidR="00AB2ED0" w:rsidRPr="00AB2ED0" w:rsidRDefault="00AB2ED0" w:rsidP="00AB2ED0">
      <w:pPr>
        <w:numPr>
          <w:ilvl w:val="1"/>
          <w:numId w:val="21"/>
        </w:numPr>
      </w:pPr>
      <w:r w:rsidRPr="00AB2ED0">
        <w:t>Developed adaptive thresholds that adjusted significance requirements based on available sample sizes.</w:t>
      </w:r>
    </w:p>
    <w:p w14:paraId="5E6180FC" w14:textId="77777777" w:rsidR="00AB2ED0" w:rsidRPr="00AB2ED0" w:rsidRDefault="00AB2ED0" w:rsidP="00AB2ED0">
      <w:pPr>
        <w:numPr>
          <w:ilvl w:val="1"/>
          <w:numId w:val="21"/>
        </w:numPr>
      </w:pPr>
      <w:r w:rsidRPr="00AB2ED0">
        <w:t>Created explicit documentation standards for metrics with high uncertainty due to sample limitations.</w:t>
      </w:r>
    </w:p>
    <w:p w14:paraId="5D9E19B7" w14:textId="77777777" w:rsidR="00AB2ED0" w:rsidRPr="00AB2ED0" w:rsidRDefault="00AB2ED0" w:rsidP="00AB2ED0">
      <w:pPr>
        <w:numPr>
          <w:ilvl w:val="1"/>
          <w:numId w:val="21"/>
        </w:numPr>
      </w:pPr>
      <w:r w:rsidRPr="00AB2ED0">
        <w:t>Designed aggregation approaches that combined similar small groups when appropriate to increase statistical power.</w:t>
      </w:r>
    </w:p>
    <w:p w14:paraId="154D56FA" w14:textId="77777777" w:rsidR="00AB2ED0" w:rsidRPr="00AB2ED0" w:rsidRDefault="00AB2ED0" w:rsidP="00AB2ED0">
      <w:pPr>
        <w:numPr>
          <w:ilvl w:val="0"/>
          <w:numId w:val="21"/>
        </w:numPr>
      </w:pPr>
      <w:r w:rsidRPr="00AB2ED0">
        <w:t>For </w:t>
      </w:r>
      <w:r w:rsidRPr="00AB2ED0">
        <w:rPr>
          <w:b/>
          <w:bCs/>
        </w:rPr>
        <w:t>Robustness Verification</w:t>
      </w:r>
      <w:r w:rsidRPr="00AB2ED0">
        <w:t>, they:</w:t>
      </w:r>
    </w:p>
    <w:p w14:paraId="530E71F6" w14:textId="77777777" w:rsidR="00AB2ED0" w:rsidRPr="00AB2ED0" w:rsidRDefault="00AB2ED0" w:rsidP="00AB2ED0">
      <w:pPr>
        <w:numPr>
          <w:ilvl w:val="1"/>
          <w:numId w:val="21"/>
        </w:numPr>
      </w:pPr>
      <w:r w:rsidRPr="00AB2ED0">
        <w:t>Performed 5-fold cross-validation of all fairness metrics to assess stability across data splits.</w:t>
      </w:r>
    </w:p>
    <w:p w14:paraId="6C36CC99" w14:textId="77777777" w:rsidR="00AB2ED0" w:rsidRPr="00AB2ED0" w:rsidRDefault="00AB2ED0" w:rsidP="00AB2ED0">
      <w:pPr>
        <w:numPr>
          <w:ilvl w:val="1"/>
          <w:numId w:val="21"/>
        </w:numPr>
      </w:pPr>
      <w:r w:rsidRPr="00AB2ED0">
        <w:t>Conducted temporal analysis using data from different time periods to verify consistency.</w:t>
      </w:r>
    </w:p>
    <w:p w14:paraId="0D53E872" w14:textId="77777777" w:rsidR="00AB2ED0" w:rsidRPr="00AB2ED0" w:rsidRDefault="00AB2ED0" w:rsidP="00AB2ED0">
      <w:pPr>
        <w:numPr>
          <w:ilvl w:val="1"/>
          <w:numId w:val="21"/>
        </w:numPr>
      </w:pPr>
      <w:r w:rsidRPr="00AB2ED0">
        <w:t>Implemented stress testing using synthetic data modifications to examine sensitivity to distribution shifts.</w:t>
      </w:r>
    </w:p>
    <w:p w14:paraId="67090F3D" w14:textId="77777777" w:rsidR="00AB2ED0" w:rsidRPr="00AB2ED0" w:rsidRDefault="00AB2ED0" w:rsidP="00AB2ED0">
      <w:pPr>
        <w:numPr>
          <w:ilvl w:val="1"/>
          <w:numId w:val="21"/>
        </w:numPr>
      </w:pPr>
      <w:r w:rsidRPr="00AB2ED0">
        <w:t>Established robustness requirements that fairness disparities must meet before triggering interventions.</w:t>
      </w:r>
    </w:p>
    <w:p w14:paraId="619A8F58" w14:textId="77777777" w:rsidR="00AB2ED0" w:rsidRDefault="00AB2ED0" w:rsidP="00AB2ED0">
      <w:r w:rsidRPr="00AB2ED0">
        <w:t>Throughout implementation, they maintained explicit focus on intersectional effects, using specialized statistical techniques to improve estimation for demographic intersections despite limited sample sizes.</w:t>
      </w:r>
    </w:p>
    <w:p w14:paraId="18F52C5B" w14:textId="77777777" w:rsidR="00AB2ED0" w:rsidRDefault="00AB2ED0" w:rsidP="00AB2ED0"/>
    <w:p w14:paraId="4A529BDE" w14:textId="77777777" w:rsidR="00AB2ED0" w:rsidRPr="00AB2ED0" w:rsidRDefault="00AB2ED0" w:rsidP="00AB2ED0"/>
    <w:p w14:paraId="017A0A4D" w14:textId="77777777" w:rsidR="00AB2ED0" w:rsidRPr="00AB2ED0" w:rsidRDefault="00AB2ED0" w:rsidP="00AB2ED0">
      <w:pPr>
        <w:rPr>
          <w:b/>
          <w:bCs/>
        </w:rPr>
      </w:pPr>
      <w:r w:rsidRPr="00AB2ED0">
        <w:rPr>
          <w:b/>
          <w:bCs/>
        </w:rPr>
        <w:t>Outcomes and Lessons</w:t>
      </w:r>
    </w:p>
    <w:p w14:paraId="41E9CB98" w14:textId="77777777" w:rsidR="00AB2ED0" w:rsidRPr="00AB2ED0" w:rsidRDefault="00AB2ED0" w:rsidP="00AB2ED0">
      <w:r w:rsidRPr="00AB2ED0">
        <w:t>The implementation resulted in several key improvements to fairness assessment:</w:t>
      </w:r>
    </w:p>
    <w:p w14:paraId="413452B9" w14:textId="77777777" w:rsidR="00AB2ED0" w:rsidRPr="00AB2ED0" w:rsidRDefault="00AB2ED0" w:rsidP="00AB2ED0">
      <w:pPr>
        <w:numPr>
          <w:ilvl w:val="0"/>
          <w:numId w:val="22"/>
        </w:numPr>
      </w:pPr>
      <w:r w:rsidRPr="00AB2ED0">
        <w:t>Statistical validation revealed that while racial disparities in approval rates were genuine and robust, several other apparent disparities were not statistically significant after multiple testing correction.</w:t>
      </w:r>
    </w:p>
    <w:p w14:paraId="0F56539C" w14:textId="77777777" w:rsidR="00AB2ED0" w:rsidRPr="00AB2ED0" w:rsidRDefault="00AB2ED0" w:rsidP="00AB2ED0">
      <w:pPr>
        <w:numPr>
          <w:ilvl w:val="0"/>
          <w:numId w:val="22"/>
        </w:numPr>
      </w:pPr>
      <w:r w:rsidRPr="00AB2ED0">
        <w:t>Confidence intervals provided decision-makers with a more nuanced understanding of fairness concerns, enabling proportionate responses based on statistical certainty.</w:t>
      </w:r>
    </w:p>
    <w:p w14:paraId="7DD23753" w14:textId="77777777" w:rsidR="00AB2ED0" w:rsidRPr="00AB2ED0" w:rsidRDefault="00AB2ED0" w:rsidP="00AB2ED0">
      <w:pPr>
        <w:numPr>
          <w:ilvl w:val="0"/>
          <w:numId w:val="22"/>
        </w:numPr>
      </w:pPr>
      <w:r w:rsidRPr="00AB2ED0">
        <w:t>Hierarchical modeling improved estimation for intersectional groups, revealing previously hidden disparities for specific demographic combinations that would have remained invisible with traditional approaches.</w:t>
      </w:r>
    </w:p>
    <w:p w14:paraId="04A15913" w14:textId="77777777" w:rsidR="00AB2ED0" w:rsidRPr="00AB2ED0" w:rsidRDefault="00AB2ED0" w:rsidP="00AB2ED0">
      <w:pPr>
        <w:numPr>
          <w:ilvl w:val="0"/>
          <w:numId w:val="22"/>
        </w:numPr>
      </w:pPr>
      <w:r w:rsidRPr="00AB2ED0">
        <w:t>Robustness testing saved resources by preventing intervention on fairness disparities that proved unstable across data splits or time periods.</w:t>
      </w:r>
    </w:p>
    <w:p w14:paraId="3CE2F35D" w14:textId="77777777" w:rsidR="00AB2ED0" w:rsidRPr="00AB2ED0" w:rsidRDefault="00AB2ED0" w:rsidP="00AB2ED0">
      <w:r w:rsidRPr="00AB2ED0">
        <w:t>Key challenges remained, including communicating complex statistical concepts to non-technical stakeholders and balancing statistical rigor with timely intervention for potential fairness issues.</w:t>
      </w:r>
    </w:p>
    <w:p w14:paraId="699EF8DF" w14:textId="77777777" w:rsidR="00AB2ED0" w:rsidRPr="00AB2ED0" w:rsidRDefault="00AB2ED0" w:rsidP="00AB2ED0">
      <w:r w:rsidRPr="00AB2ED0">
        <w:t>The most generalizable lessons included:</w:t>
      </w:r>
    </w:p>
    <w:p w14:paraId="12BE64CC" w14:textId="77777777" w:rsidR="00AB2ED0" w:rsidRPr="00AB2ED0" w:rsidRDefault="00AB2ED0" w:rsidP="00AB2ED0">
      <w:pPr>
        <w:numPr>
          <w:ilvl w:val="0"/>
          <w:numId w:val="23"/>
        </w:numPr>
      </w:pPr>
      <w:r w:rsidRPr="00AB2ED0">
        <w:t>The critical importance of confidence intervals for fairness metrics, which often revealed that disparities were neither as large nor as small as point estimates suggested.</w:t>
      </w:r>
    </w:p>
    <w:p w14:paraId="2D2D9B29" w14:textId="77777777" w:rsidR="00AB2ED0" w:rsidRPr="00AB2ED0" w:rsidRDefault="00AB2ED0" w:rsidP="00AB2ED0">
      <w:pPr>
        <w:numPr>
          <w:ilvl w:val="0"/>
          <w:numId w:val="23"/>
        </w:numPr>
      </w:pPr>
      <w:r w:rsidRPr="00AB2ED0">
        <w:t>The value of multiple testing correction, which prevented several potentially costly interventions for disparities that likely represented statistical noise.</w:t>
      </w:r>
    </w:p>
    <w:p w14:paraId="49A63E73" w14:textId="77777777" w:rsidR="00AB2ED0" w:rsidRPr="00AB2ED0" w:rsidRDefault="00AB2ED0" w:rsidP="00AB2ED0">
      <w:pPr>
        <w:numPr>
          <w:ilvl w:val="0"/>
          <w:numId w:val="23"/>
        </w:numPr>
      </w:pPr>
      <w:r w:rsidRPr="00AB2ED0">
        <w:t>The effectiveness of hierarchical modeling for intersectional fairness assessment, which revealed patterns that would have remained hidden with traditional approaches.</w:t>
      </w:r>
    </w:p>
    <w:p w14:paraId="09B6915B" w14:textId="77777777" w:rsidR="00AB2ED0" w:rsidRDefault="00AB2ED0" w:rsidP="00AB2ED0">
      <w:r w:rsidRPr="00AB2ED0">
        <w:lastRenderedPageBreak/>
        <w:t>These insights directly informed the development of the Fairness Metrics Tool, particularly in establishing statistical validation as a core component rather than an optional addition to fairness assessment.</w:t>
      </w:r>
    </w:p>
    <w:p w14:paraId="4F3D6A7A" w14:textId="77777777" w:rsidR="00AB2ED0" w:rsidRDefault="00AB2ED0" w:rsidP="00AB2ED0"/>
    <w:p w14:paraId="3C976026" w14:textId="77777777" w:rsidR="00AB2ED0" w:rsidRDefault="00AB2ED0" w:rsidP="00AB2ED0"/>
    <w:p w14:paraId="24D451EA" w14:textId="77777777" w:rsidR="00AB2ED0" w:rsidRPr="00AB2ED0" w:rsidRDefault="00AB2ED0" w:rsidP="00AB2ED0"/>
    <w:p w14:paraId="3BF2FFCA" w14:textId="77777777" w:rsidR="00AB2ED0" w:rsidRPr="00AB2ED0" w:rsidRDefault="00AB2ED0" w:rsidP="00AB2ED0">
      <w:pPr>
        <w:rPr>
          <w:b/>
          <w:bCs/>
        </w:rPr>
      </w:pPr>
      <w:r w:rsidRPr="00AB2ED0">
        <w:rPr>
          <w:b/>
          <w:bCs/>
        </w:rPr>
        <w:t>5. Frequently Asked Questions</w:t>
      </w:r>
    </w:p>
    <w:p w14:paraId="744BB6E8" w14:textId="77777777" w:rsidR="00AB2ED0" w:rsidRPr="00AB2ED0" w:rsidRDefault="00AB2ED0" w:rsidP="00AB2ED0">
      <w:pPr>
        <w:rPr>
          <w:b/>
          <w:bCs/>
        </w:rPr>
      </w:pPr>
      <w:r w:rsidRPr="00AB2ED0">
        <w:rPr>
          <w:b/>
          <w:bCs/>
        </w:rPr>
        <w:t>FAQ 1: Handling Limited Demographic Data</w:t>
      </w:r>
    </w:p>
    <w:p w14:paraId="17B4C9E9" w14:textId="77777777" w:rsidR="00AB2ED0" w:rsidRPr="00AB2ED0" w:rsidRDefault="00AB2ED0" w:rsidP="00AB2ED0">
      <w:r w:rsidRPr="00AB2ED0">
        <w:rPr>
          <w:b/>
          <w:bCs/>
        </w:rPr>
        <w:t>Q:</w:t>
      </w:r>
      <w:r w:rsidRPr="00AB2ED0">
        <w:t> How can I ensure statistical validity in fairness assessment when my dataset lacks comprehensive demographic information due to privacy restrictions or collection limitations?</w:t>
      </w:r>
      <w:r w:rsidRPr="00AB2ED0">
        <w:br/>
      </w:r>
      <w:r w:rsidRPr="00AB2ED0">
        <w:rPr>
          <w:b/>
          <w:bCs/>
        </w:rPr>
        <w:t>A:</w:t>
      </w:r>
      <w:r w:rsidRPr="00AB2ED0">
        <w:t> When demographic data are limited, combine multiple approaches for statistically valid assessment: First, use proxy-based analysis where appropriate, developing validated proxies for protected attributes while documenting their limitations and validation evidence. Second, implement sensitivity analysis that examines how fairness conclusions might change under different assumptions about missing demographic information. Third, where possible, conduct limited demographic audits on smaller, consent-based samples to validate findings from proxy-based approaches. Finally, use simulation studies that model potential demographic distributions based on population statistics to establish bounds on possible fairness disparities. Always explicitly document assumptions, limitations, and uncertainty ranges when working with incomplete demographic information, and consider these limitations when establishing intervention thresholds.</w:t>
      </w:r>
    </w:p>
    <w:p w14:paraId="0DB2AB37" w14:textId="77777777" w:rsidR="00AB2ED0" w:rsidRPr="00AB2ED0" w:rsidRDefault="00AB2ED0" w:rsidP="00AB2ED0">
      <w:pPr>
        <w:rPr>
          <w:b/>
          <w:bCs/>
        </w:rPr>
      </w:pPr>
      <w:r w:rsidRPr="00AB2ED0">
        <w:rPr>
          <w:b/>
          <w:bCs/>
        </w:rPr>
        <w:t>FAQ 2: Setting Statistical Thresholds</w:t>
      </w:r>
    </w:p>
    <w:p w14:paraId="1A5F1FF8" w14:textId="77777777" w:rsidR="00AB2ED0" w:rsidRPr="00AB2ED0" w:rsidRDefault="00AB2ED0" w:rsidP="00AB2ED0">
      <w:r w:rsidRPr="00AB2ED0">
        <w:rPr>
          <w:b/>
          <w:bCs/>
        </w:rPr>
        <w:t>Q:</w:t>
      </w:r>
      <w:r w:rsidRPr="00AB2ED0">
        <w:t> How should I determine appropriate statistical thresholds for fairness intervention, balancing the risks of both false positives (unnecessary interventions) and false negatives (missed fairness issues)?</w:t>
      </w:r>
      <w:r w:rsidRPr="00AB2ED0">
        <w:br/>
      </w:r>
      <w:r w:rsidRPr="00AB2ED0">
        <w:rPr>
          <w:b/>
          <w:bCs/>
        </w:rPr>
        <w:t>A:</w:t>
      </w:r>
      <w:r w:rsidRPr="00AB2ED0">
        <w:t> Setting appropriate statistical thresholds requires considering both statistical principles and application-specific factors. Start by explicitly modeling the costs of both error types in your specific context—what are the consequences of intervening unnecessarily versus missing genuine fairness issues? For high-stakes applications like lending or healthcare, you might accept more false positives to minimize the risk of missing genuine disparities. Implement tiered thresholds that trigger different responses based on statistical confidence: for instance, disparities significant at p&lt;0.1 might trigger monitoring, while those at p&lt;0.01 might require immediate intervention. Consider adjusting thresholds based on group size, potentially using less stringent criteria for smaller groups where statistical power is limited. Finally, complement significance testing with effect size measures, prioritizing disparities that are both statistically significant and practically meaningful. Document your threshold selection rationale to ensure consistency and enable appropriate adjustment as more data become available.</w:t>
      </w:r>
    </w:p>
    <w:p w14:paraId="5F6B1E5D" w14:textId="77777777" w:rsidR="00AB2ED0" w:rsidRPr="006243C4" w:rsidRDefault="00AB2ED0">
      <w:pPr>
        <w:rPr>
          <w:lang w:val="en-GB"/>
        </w:rPr>
      </w:pPr>
    </w:p>
    <w:sectPr w:rsidR="00AB2ED0" w:rsidRPr="006243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60357B"/>
    <w:multiLevelType w:val="multilevel"/>
    <w:tmpl w:val="DEBEC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F252BE"/>
    <w:multiLevelType w:val="multilevel"/>
    <w:tmpl w:val="1C485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40824"/>
    <w:multiLevelType w:val="multilevel"/>
    <w:tmpl w:val="D592D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0A3AAD"/>
    <w:multiLevelType w:val="multilevel"/>
    <w:tmpl w:val="91829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B3F44"/>
    <w:multiLevelType w:val="multilevel"/>
    <w:tmpl w:val="8DB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529C9"/>
    <w:multiLevelType w:val="multilevel"/>
    <w:tmpl w:val="6F04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5674D1"/>
    <w:multiLevelType w:val="multilevel"/>
    <w:tmpl w:val="8F121B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9921F3"/>
    <w:multiLevelType w:val="multilevel"/>
    <w:tmpl w:val="19E24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251281"/>
    <w:multiLevelType w:val="multilevel"/>
    <w:tmpl w:val="3D6A7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C43218"/>
    <w:multiLevelType w:val="multilevel"/>
    <w:tmpl w:val="191CA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FE44E9B"/>
    <w:multiLevelType w:val="multilevel"/>
    <w:tmpl w:val="C56AE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22305F7"/>
    <w:multiLevelType w:val="multilevel"/>
    <w:tmpl w:val="11901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8C20FF4"/>
    <w:multiLevelType w:val="multilevel"/>
    <w:tmpl w:val="667A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514BB4"/>
    <w:multiLevelType w:val="multilevel"/>
    <w:tmpl w:val="F83E2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8E21436"/>
    <w:multiLevelType w:val="multilevel"/>
    <w:tmpl w:val="449C8B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0172B52"/>
    <w:multiLevelType w:val="multilevel"/>
    <w:tmpl w:val="68B0C0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6E40580"/>
    <w:multiLevelType w:val="multilevel"/>
    <w:tmpl w:val="4288F0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A04500"/>
    <w:multiLevelType w:val="multilevel"/>
    <w:tmpl w:val="BB16CD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B61370"/>
    <w:multiLevelType w:val="multilevel"/>
    <w:tmpl w:val="B46AB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0C58A0"/>
    <w:multiLevelType w:val="multilevel"/>
    <w:tmpl w:val="7962FF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61308FF"/>
    <w:multiLevelType w:val="multilevel"/>
    <w:tmpl w:val="B9CC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397D09"/>
    <w:multiLevelType w:val="multilevel"/>
    <w:tmpl w:val="2C42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7342AC"/>
    <w:multiLevelType w:val="multilevel"/>
    <w:tmpl w:val="E05492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1970740">
    <w:abstractNumId w:val="0"/>
  </w:num>
  <w:num w:numId="2" w16cid:durableId="740299187">
    <w:abstractNumId w:val="10"/>
  </w:num>
  <w:num w:numId="3" w16cid:durableId="607665414">
    <w:abstractNumId w:val="7"/>
  </w:num>
  <w:num w:numId="4" w16cid:durableId="1424303002">
    <w:abstractNumId w:val="6"/>
  </w:num>
  <w:num w:numId="5" w16cid:durableId="654458685">
    <w:abstractNumId w:val="1"/>
  </w:num>
  <w:num w:numId="6" w16cid:durableId="1995448850">
    <w:abstractNumId w:val="9"/>
  </w:num>
  <w:num w:numId="7" w16cid:durableId="1395735460">
    <w:abstractNumId w:val="19"/>
  </w:num>
  <w:num w:numId="8" w16cid:durableId="43798983">
    <w:abstractNumId w:val="12"/>
  </w:num>
  <w:num w:numId="9" w16cid:durableId="217086113">
    <w:abstractNumId w:val="13"/>
  </w:num>
  <w:num w:numId="10" w16cid:durableId="1723096488">
    <w:abstractNumId w:val="14"/>
  </w:num>
  <w:num w:numId="11" w16cid:durableId="1141314263">
    <w:abstractNumId w:val="4"/>
  </w:num>
  <w:num w:numId="12" w16cid:durableId="736518761">
    <w:abstractNumId w:val="18"/>
  </w:num>
  <w:num w:numId="13" w16cid:durableId="594941494">
    <w:abstractNumId w:val="2"/>
  </w:num>
  <w:num w:numId="14" w16cid:durableId="808716278">
    <w:abstractNumId w:val="16"/>
  </w:num>
  <w:num w:numId="15" w16cid:durableId="2138521828">
    <w:abstractNumId w:val="22"/>
  </w:num>
  <w:num w:numId="16" w16cid:durableId="1307398750">
    <w:abstractNumId w:val="17"/>
  </w:num>
  <w:num w:numId="17" w16cid:durableId="1019896785">
    <w:abstractNumId w:val="3"/>
  </w:num>
  <w:num w:numId="18" w16cid:durableId="2075083644">
    <w:abstractNumId w:val="11"/>
  </w:num>
  <w:num w:numId="19" w16cid:durableId="440956742">
    <w:abstractNumId w:val="8"/>
  </w:num>
  <w:num w:numId="20" w16cid:durableId="1820144633">
    <w:abstractNumId w:val="20"/>
  </w:num>
  <w:num w:numId="21" w16cid:durableId="1222255716">
    <w:abstractNumId w:val="15"/>
  </w:num>
  <w:num w:numId="22" w16cid:durableId="1056124456">
    <w:abstractNumId w:val="5"/>
  </w:num>
  <w:num w:numId="23" w16cid:durableId="178888579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3C4"/>
    <w:rsid w:val="00445ACC"/>
    <w:rsid w:val="006243C4"/>
    <w:rsid w:val="006B193C"/>
    <w:rsid w:val="00AB2ED0"/>
    <w:rsid w:val="00B33674"/>
    <w:rsid w:val="00C12B50"/>
    <w:rsid w:val="00E56F8C"/>
    <w:rsid w:val="00FB090D"/>
    <w:rsid w:val="00FD284E"/>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14:docId w14:val="4A78D262"/>
  <w15:chartTrackingRefBased/>
  <w15:docId w15:val="{8E348873-6715-D745-957C-D3376724F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3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243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243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243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243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243C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243C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243C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243C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3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243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243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243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243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243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243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243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243C4"/>
    <w:rPr>
      <w:rFonts w:eastAsiaTheme="majorEastAsia" w:cstheme="majorBidi"/>
      <w:color w:val="272727" w:themeColor="text1" w:themeTint="D8"/>
    </w:rPr>
  </w:style>
  <w:style w:type="paragraph" w:styleId="Title">
    <w:name w:val="Title"/>
    <w:basedOn w:val="Normal"/>
    <w:next w:val="Normal"/>
    <w:link w:val="TitleChar"/>
    <w:uiPriority w:val="10"/>
    <w:qFormat/>
    <w:rsid w:val="006243C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43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243C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243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243C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243C4"/>
    <w:rPr>
      <w:i/>
      <w:iCs/>
      <w:color w:val="404040" w:themeColor="text1" w:themeTint="BF"/>
    </w:rPr>
  </w:style>
  <w:style w:type="paragraph" w:styleId="ListParagraph">
    <w:name w:val="List Paragraph"/>
    <w:basedOn w:val="Normal"/>
    <w:uiPriority w:val="34"/>
    <w:qFormat/>
    <w:rsid w:val="006243C4"/>
    <w:pPr>
      <w:ind w:left="720"/>
      <w:contextualSpacing/>
    </w:pPr>
  </w:style>
  <w:style w:type="character" w:styleId="IntenseEmphasis">
    <w:name w:val="Intense Emphasis"/>
    <w:basedOn w:val="DefaultParagraphFont"/>
    <w:uiPriority w:val="21"/>
    <w:qFormat/>
    <w:rsid w:val="006243C4"/>
    <w:rPr>
      <w:i/>
      <w:iCs/>
      <w:color w:val="0F4761" w:themeColor="accent1" w:themeShade="BF"/>
    </w:rPr>
  </w:style>
  <w:style w:type="paragraph" w:styleId="IntenseQuote">
    <w:name w:val="Intense Quote"/>
    <w:basedOn w:val="Normal"/>
    <w:next w:val="Normal"/>
    <w:link w:val="IntenseQuoteChar"/>
    <w:uiPriority w:val="30"/>
    <w:qFormat/>
    <w:rsid w:val="006243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243C4"/>
    <w:rPr>
      <w:i/>
      <w:iCs/>
      <w:color w:val="0F4761" w:themeColor="accent1" w:themeShade="BF"/>
    </w:rPr>
  </w:style>
  <w:style w:type="character" w:styleId="IntenseReference">
    <w:name w:val="Intense Reference"/>
    <w:basedOn w:val="DefaultParagraphFont"/>
    <w:uiPriority w:val="32"/>
    <w:qFormat/>
    <w:rsid w:val="006243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7639">
      <w:bodyDiv w:val="1"/>
      <w:marLeft w:val="0"/>
      <w:marRight w:val="0"/>
      <w:marTop w:val="0"/>
      <w:marBottom w:val="0"/>
      <w:divBdr>
        <w:top w:val="none" w:sz="0" w:space="0" w:color="auto"/>
        <w:left w:val="none" w:sz="0" w:space="0" w:color="auto"/>
        <w:bottom w:val="none" w:sz="0" w:space="0" w:color="auto"/>
        <w:right w:val="none" w:sz="0" w:space="0" w:color="auto"/>
      </w:divBdr>
      <w:divsChild>
        <w:div w:id="1046099760">
          <w:marLeft w:val="0"/>
          <w:marRight w:val="0"/>
          <w:marTop w:val="360"/>
          <w:marBottom w:val="180"/>
          <w:divBdr>
            <w:top w:val="none" w:sz="0" w:space="0" w:color="auto"/>
            <w:left w:val="none" w:sz="0" w:space="0" w:color="auto"/>
            <w:bottom w:val="none" w:sz="0" w:space="0" w:color="auto"/>
            <w:right w:val="none" w:sz="0" w:space="0" w:color="auto"/>
          </w:divBdr>
        </w:div>
      </w:divsChild>
    </w:div>
    <w:div w:id="91632224">
      <w:bodyDiv w:val="1"/>
      <w:marLeft w:val="0"/>
      <w:marRight w:val="0"/>
      <w:marTop w:val="0"/>
      <w:marBottom w:val="0"/>
      <w:divBdr>
        <w:top w:val="none" w:sz="0" w:space="0" w:color="auto"/>
        <w:left w:val="none" w:sz="0" w:space="0" w:color="auto"/>
        <w:bottom w:val="none" w:sz="0" w:space="0" w:color="auto"/>
        <w:right w:val="none" w:sz="0" w:space="0" w:color="auto"/>
      </w:divBdr>
      <w:divsChild>
        <w:div w:id="904028669">
          <w:marLeft w:val="0"/>
          <w:marRight w:val="0"/>
          <w:marTop w:val="360"/>
          <w:marBottom w:val="180"/>
          <w:divBdr>
            <w:top w:val="none" w:sz="0" w:space="0" w:color="auto"/>
            <w:left w:val="none" w:sz="0" w:space="0" w:color="auto"/>
            <w:bottom w:val="none" w:sz="0" w:space="0" w:color="auto"/>
            <w:right w:val="none" w:sz="0" w:space="0" w:color="auto"/>
          </w:divBdr>
        </w:div>
        <w:div w:id="41172495">
          <w:marLeft w:val="0"/>
          <w:marRight w:val="0"/>
          <w:marTop w:val="360"/>
          <w:marBottom w:val="180"/>
          <w:divBdr>
            <w:top w:val="none" w:sz="0" w:space="0" w:color="auto"/>
            <w:left w:val="none" w:sz="0" w:space="0" w:color="auto"/>
            <w:bottom w:val="none" w:sz="0" w:space="0" w:color="auto"/>
            <w:right w:val="none" w:sz="0" w:space="0" w:color="auto"/>
          </w:divBdr>
        </w:div>
        <w:div w:id="1432698347">
          <w:marLeft w:val="0"/>
          <w:marRight w:val="0"/>
          <w:marTop w:val="360"/>
          <w:marBottom w:val="180"/>
          <w:divBdr>
            <w:top w:val="none" w:sz="0" w:space="0" w:color="auto"/>
            <w:left w:val="none" w:sz="0" w:space="0" w:color="auto"/>
            <w:bottom w:val="none" w:sz="0" w:space="0" w:color="auto"/>
            <w:right w:val="none" w:sz="0" w:space="0" w:color="auto"/>
          </w:divBdr>
        </w:div>
        <w:div w:id="2025404082">
          <w:marLeft w:val="0"/>
          <w:marRight w:val="0"/>
          <w:marTop w:val="360"/>
          <w:marBottom w:val="180"/>
          <w:divBdr>
            <w:top w:val="none" w:sz="0" w:space="0" w:color="auto"/>
            <w:left w:val="none" w:sz="0" w:space="0" w:color="auto"/>
            <w:bottom w:val="none" w:sz="0" w:space="0" w:color="auto"/>
            <w:right w:val="none" w:sz="0" w:space="0" w:color="auto"/>
          </w:divBdr>
        </w:div>
        <w:div w:id="63189935">
          <w:marLeft w:val="0"/>
          <w:marRight w:val="0"/>
          <w:marTop w:val="360"/>
          <w:marBottom w:val="180"/>
          <w:divBdr>
            <w:top w:val="none" w:sz="0" w:space="0" w:color="auto"/>
            <w:left w:val="none" w:sz="0" w:space="0" w:color="auto"/>
            <w:bottom w:val="none" w:sz="0" w:space="0" w:color="auto"/>
            <w:right w:val="none" w:sz="0" w:space="0" w:color="auto"/>
          </w:divBdr>
        </w:div>
        <w:div w:id="1346787996">
          <w:marLeft w:val="0"/>
          <w:marRight w:val="0"/>
          <w:marTop w:val="360"/>
          <w:marBottom w:val="180"/>
          <w:divBdr>
            <w:top w:val="none" w:sz="0" w:space="0" w:color="auto"/>
            <w:left w:val="none" w:sz="0" w:space="0" w:color="auto"/>
            <w:bottom w:val="none" w:sz="0" w:space="0" w:color="auto"/>
            <w:right w:val="none" w:sz="0" w:space="0" w:color="auto"/>
          </w:divBdr>
        </w:div>
        <w:div w:id="517041899">
          <w:marLeft w:val="0"/>
          <w:marRight w:val="0"/>
          <w:marTop w:val="360"/>
          <w:marBottom w:val="180"/>
          <w:divBdr>
            <w:top w:val="none" w:sz="0" w:space="0" w:color="auto"/>
            <w:left w:val="none" w:sz="0" w:space="0" w:color="auto"/>
            <w:bottom w:val="none" w:sz="0" w:space="0" w:color="auto"/>
            <w:right w:val="none" w:sz="0" w:space="0" w:color="auto"/>
          </w:divBdr>
        </w:div>
        <w:div w:id="1556039965">
          <w:marLeft w:val="0"/>
          <w:marRight w:val="0"/>
          <w:marTop w:val="360"/>
          <w:marBottom w:val="180"/>
          <w:divBdr>
            <w:top w:val="none" w:sz="0" w:space="0" w:color="auto"/>
            <w:left w:val="none" w:sz="0" w:space="0" w:color="auto"/>
            <w:bottom w:val="none" w:sz="0" w:space="0" w:color="auto"/>
            <w:right w:val="none" w:sz="0" w:space="0" w:color="auto"/>
          </w:divBdr>
        </w:div>
        <w:div w:id="1748964524">
          <w:marLeft w:val="0"/>
          <w:marRight w:val="0"/>
          <w:marTop w:val="360"/>
          <w:marBottom w:val="180"/>
          <w:divBdr>
            <w:top w:val="none" w:sz="0" w:space="0" w:color="auto"/>
            <w:left w:val="none" w:sz="0" w:space="0" w:color="auto"/>
            <w:bottom w:val="none" w:sz="0" w:space="0" w:color="auto"/>
            <w:right w:val="none" w:sz="0" w:space="0" w:color="auto"/>
          </w:divBdr>
        </w:div>
      </w:divsChild>
    </w:div>
    <w:div w:id="346294278">
      <w:bodyDiv w:val="1"/>
      <w:marLeft w:val="0"/>
      <w:marRight w:val="0"/>
      <w:marTop w:val="0"/>
      <w:marBottom w:val="0"/>
      <w:divBdr>
        <w:top w:val="none" w:sz="0" w:space="0" w:color="auto"/>
        <w:left w:val="none" w:sz="0" w:space="0" w:color="auto"/>
        <w:bottom w:val="none" w:sz="0" w:space="0" w:color="auto"/>
        <w:right w:val="none" w:sz="0" w:space="0" w:color="auto"/>
      </w:divBdr>
      <w:divsChild>
        <w:div w:id="2009401587">
          <w:marLeft w:val="0"/>
          <w:marRight w:val="0"/>
          <w:marTop w:val="360"/>
          <w:marBottom w:val="180"/>
          <w:divBdr>
            <w:top w:val="none" w:sz="0" w:space="0" w:color="auto"/>
            <w:left w:val="none" w:sz="0" w:space="0" w:color="auto"/>
            <w:bottom w:val="none" w:sz="0" w:space="0" w:color="auto"/>
            <w:right w:val="none" w:sz="0" w:space="0" w:color="auto"/>
          </w:divBdr>
        </w:div>
        <w:div w:id="1849521246">
          <w:marLeft w:val="0"/>
          <w:marRight w:val="0"/>
          <w:marTop w:val="360"/>
          <w:marBottom w:val="180"/>
          <w:divBdr>
            <w:top w:val="none" w:sz="0" w:space="0" w:color="auto"/>
            <w:left w:val="none" w:sz="0" w:space="0" w:color="auto"/>
            <w:bottom w:val="none" w:sz="0" w:space="0" w:color="auto"/>
            <w:right w:val="none" w:sz="0" w:space="0" w:color="auto"/>
          </w:divBdr>
        </w:div>
        <w:div w:id="1663895721">
          <w:marLeft w:val="0"/>
          <w:marRight w:val="0"/>
          <w:marTop w:val="360"/>
          <w:marBottom w:val="180"/>
          <w:divBdr>
            <w:top w:val="none" w:sz="0" w:space="0" w:color="auto"/>
            <w:left w:val="none" w:sz="0" w:space="0" w:color="auto"/>
            <w:bottom w:val="none" w:sz="0" w:space="0" w:color="auto"/>
            <w:right w:val="none" w:sz="0" w:space="0" w:color="auto"/>
          </w:divBdr>
        </w:div>
        <w:div w:id="184057350">
          <w:marLeft w:val="0"/>
          <w:marRight w:val="0"/>
          <w:marTop w:val="360"/>
          <w:marBottom w:val="180"/>
          <w:divBdr>
            <w:top w:val="none" w:sz="0" w:space="0" w:color="auto"/>
            <w:left w:val="none" w:sz="0" w:space="0" w:color="auto"/>
            <w:bottom w:val="none" w:sz="0" w:space="0" w:color="auto"/>
            <w:right w:val="none" w:sz="0" w:space="0" w:color="auto"/>
          </w:divBdr>
        </w:div>
        <w:div w:id="1164012255">
          <w:marLeft w:val="0"/>
          <w:marRight w:val="0"/>
          <w:marTop w:val="360"/>
          <w:marBottom w:val="180"/>
          <w:divBdr>
            <w:top w:val="none" w:sz="0" w:space="0" w:color="auto"/>
            <w:left w:val="none" w:sz="0" w:space="0" w:color="auto"/>
            <w:bottom w:val="none" w:sz="0" w:space="0" w:color="auto"/>
            <w:right w:val="none" w:sz="0" w:space="0" w:color="auto"/>
          </w:divBdr>
        </w:div>
      </w:divsChild>
    </w:div>
    <w:div w:id="457797919">
      <w:bodyDiv w:val="1"/>
      <w:marLeft w:val="0"/>
      <w:marRight w:val="0"/>
      <w:marTop w:val="0"/>
      <w:marBottom w:val="0"/>
      <w:divBdr>
        <w:top w:val="none" w:sz="0" w:space="0" w:color="auto"/>
        <w:left w:val="none" w:sz="0" w:space="0" w:color="auto"/>
        <w:bottom w:val="none" w:sz="0" w:space="0" w:color="auto"/>
        <w:right w:val="none" w:sz="0" w:space="0" w:color="auto"/>
      </w:divBdr>
      <w:divsChild>
        <w:div w:id="1589269816">
          <w:marLeft w:val="0"/>
          <w:marRight w:val="0"/>
          <w:marTop w:val="360"/>
          <w:marBottom w:val="180"/>
          <w:divBdr>
            <w:top w:val="none" w:sz="0" w:space="0" w:color="auto"/>
            <w:left w:val="none" w:sz="0" w:space="0" w:color="auto"/>
            <w:bottom w:val="none" w:sz="0" w:space="0" w:color="auto"/>
            <w:right w:val="none" w:sz="0" w:space="0" w:color="auto"/>
          </w:divBdr>
        </w:div>
        <w:div w:id="306976017">
          <w:marLeft w:val="0"/>
          <w:marRight w:val="0"/>
          <w:marTop w:val="360"/>
          <w:marBottom w:val="180"/>
          <w:divBdr>
            <w:top w:val="none" w:sz="0" w:space="0" w:color="auto"/>
            <w:left w:val="none" w:sz="0" w:space="0" w:color="auto"/>
            <w:bottom w:val="none" w:sz="0" w:space="0" w:color="auto"/>
            <w:right w:val="none" w:sz="0" w:space="0" w:color="auto"/>
          </w:divBdr>
        </w:div>
        <w:div w:id="1284772136">
          <w:marLeft w:val="0"/>
          <w:marRight w:val="0"/>
          <w:marTop w:val="360"/>
          <w:marBottom w:val="180"/>
          <w:divBdr>
            <w:top w:val="none" w:sz="0" w:space="0" w:color="auto"/>
            <w:left w:val="none" w:sz="0" w:space="0" w:color="auto"/>
            <w:bottom w:val="none" w:sz="0" w:space="0" w:color="auto"/>
            <w:right w:val="none" w:sz="0" w:space="0" w:color="auto"/>
          </w:divBdr>
        </w:div>
        <w:div w:id="1173956447">
          <w:marLeft w:val="0"/>
          <w:marRight w:val="0"/>
          <w:marTop w:val="360"/>
          <w:marBottom w:val="180"/>
          <w:divBdr>
            <w:top w:val="none" w:sz="0" w:space="0" w:color="auto"/>
            <w:left w:val="none" w:sz="0" w:space="0" w:color="auto"/>
            <w:bottom w:val="none" w:sz="0" w:space="0" w:color="auto"/>
            <w:right w:val="none" w:sz="0" w:space="0" w:color="auto"/>
          </w:divBdr>
        </w:div>
        <w:div w:id="718747111">
          <w:marLeft w:val="0"/>
          <w:marRight w:val="0"/>
          <w:marTop w:val="360"/>
          <w:marBottom w:val="180"/>
          <w:divBdr>
            <w:top w:val="none" w:sz="0" w:space="0" w:color="auto"/>
            <w:left w:val="none" w:sz="0" w:space="0" w:color="auto"/>
            <w:bottom w:val="none" w:sz="0" w:space="0" w:color="auto"/>
            <w:right w:val="none" w:sz="0" w:space="0" w:color="auto"/>
          </w:divBdr>
        </w:div>
        <w:div w:id="417139456">
          <w:marLeft w:val="0"/>
          <w:marRight w:val="0"/>
          <w:marTop w:val="360"/>
          <w:marBottom w:val="180"/>
          <w:divBdr>
            <w:top w:val="none" w:sz="0" w:space="0" w:color="auto"/>
            <w:left w:val="none" w:sz="0" w:space="0" w:color="auto"/>
            <w:bottom w:val="none" w:sz="0" w:space="0" w:color="auto"/>
            <w:right w:val="none" w:sz="0" w:space="0" w:color="auto"/>
          </w:divBdr>
        </w:div>
      </w:divsChild>
    </w:div>
    <w:div w:id="582301762">
      <w:bodyDiv w:val="1"/>
      <w:marLeft w:val="0"/>
      <w:marRight w:val="0"/>
      <w:marTop w:val="0"/>
      <w:marBottom w:val="0"/>
      <w:divBdr>
        <w:top w:val="none" w:sz="0" w:space="0" w:color="auto"/>
        <w:left w:val="none" w:sz="0" w:space="0" w:color="auto"/>
        <w:bottom w:val="none" w:sz="0" w:space="0" w:color="auto"/>
        <w:right w:val="none" w:sz="0" w:space="0" w:color="auto"/>
      </w:divBdr>
      <w:divsChild>
        <w:div w:id="589238358">
          <w:marLeft w:val="0"/>
          <w:marRight w:val="0"/>
          <w:marTop w:val="360"/>
          <w:marBottom w:val="180"/>
          <w:divBdr>
            <w:top w:val="none" w:sz="0" w:space="0" w:color="auto"/>
            <w:left w:val="none" w:sz="0" w:space="0" w:color="auto"/>
            <w:bottom w:val="none" w:sz="0" w:space="0" w:color="auto"/>
            <w:right w:val="none" w:sz="0" w:space="0" w:color="auto"/>
          </w:divBdr>
        </w:div>
      </w:divsChild>
    </w:div>
    <w:div w:id="796144152">
      <w:bodyDiv w:val="1"/>
      <w:marLeft w:val="0"/>
      <w:marRight w:val="0"/>
      <w:marTop w:val="0"/>
      <w:marBottom w:val="0"/>
      <w:divBdr>
        <w:top w:val="none" w:sz="0" w:space="0" w:color="auto"/>
        <w:left w:val="none" w:sz="0" w:space="0" w:color="auto"/>
        <w:bottom w:val="none" w:sz="0" w:space="0" w:color="auto"/>
        <w:right w:val="none" w:sz="0" w:space="0" w:color="auto"/>
      </w:divBdr>
      <w:divsChild>
        <w:div w:id="2058704376">
          <w:marLeft w:val="0"/>
          <w:marRight w:val="0"/>
          <w:marTop w:val="360"/>
          <w:marBottom w:val="180"/>
          <w:divBdr>
            <w:top w:val="none" w:sz="0" w:space="0" w:color="auto"/>
            <w:left w:val="none" w:sz="0" w:space="0" w:color="auto"/>
            <w:bottom w:val="none" w:sz="0" w:space="0" w:color="auto"/>
            <w:right w:val="none" w:sz="0" w:space="0" w:color="auto"/>
          </w:divBdr>
        </w:div>
        <w:div w:id="671221815">
          <w:marLeft w:val="0"/>
          <w:marRight w:val="0"/>
          <w:marTop w:val="360"/>
          <w:marBottom w:val="180"/>
          <w:divBdr>
            <w:top w:val="none" w:sz="0" w:space="0" w:color="auto"/>
            <w:left w:val="none" w:sz="0" w:space="0" w:color="auto"/>
            <w:bottom w:val="none" w:sz="0" w:space="0" w:color="auto"/>
            <w:right w:val="none" w:sz="0" w:space="0" w:color="auto"/>
          </w:divBdr>
        </w:div>
        <w:div w:id="906695926">
          <w:marLeft w:val="0"/>
          <w:marRight w:val="0"/>
          <w:marTop w:val="360"/>
          <w:marBottom w:val="180"/>
          <w:divBdr>
            <w:top w:val="none" w:sz="0" w:space="0" w:color="auto"/>
            <w:left w:val="none" w:sz="0" w:space="0" w:color="auto"/>
            <w:bottom w:val="none" w:sz="0" w:space="0" w:color="auto"/>
            <w:right w:val="none" w:sz="0" w:space="0" w:color="auto"/>
          </w:divBdr>
        </w:div>
      </w:divsChild>
    </w:div>
    <w:div w:id="852300739">
      <w:bodyDiv w:val="1"/>
      <w:marLeft w:val="0"/>
      <w:marRight w:val="0"/>
      <w:marTop w:val="0"/>
      <w:marBottom w:val="0"/>
      <w:divBdr>
        <w:top w:val="none" w:sz="0" w:space="0" w:color="auto"/>
        <w:left w:val="none" w:sz="0" w:space="0" w:color="auto"/>
        <w:bottom w:val="none" w:sz="0" w:space="0" w:color="auto"/>
        <w:right w:val="none" w:sz="0" w:space="0" w:color="auto"/>
      </w:divBdr>
      <w:divsChild>
        <w:div w:id="1292705901">
          <w:marLeft w:val="0"/>
          <w:marRight w:val="0"/>
          <w:marTop w:val="360"/>
          <w:marBottom w:val="180"/>
          <w:divBdr>
            <w:top w:val="none" w:sz="0" w:space="0" w:color="auto"/>
            <w:left w:val="none" w:sz="0" w:space="0" w:color="auto"/>
            <w:bottom w:val="none" w:sz="0" w:space="0" w:color="auto"/>
            <w:right w:val="none" w:sz="0" w:space="0" w:color="auto"/>
          </w:divBdr>
        </w:div>
      </w:divsChild>
    </w:div>
    <w:div w:id="1239943968">
      <w:bodyDiv w:val="1"/>
      <w:marLeft w:val="0"/>
      <w:marRight w:val="0"/>
      <w:marTop w:val="0"/>
      <w:marBottom w:val="0"/>
      <w:divBdr>
        <w:top w:val="none" w:sz="0" w:space="0" w:color="auto"/>
        <w:left w:val="none" w:sz="0" w:space="0" w:color="auto"/>
        <w:bottom w:val="none" w:sz="0" w:space="0" w:color="auto"/>
        <w:right w:val="none" w:sz="0" w:space="0" w:color="auto"/>
      </w:divBdr>
      <w:divsChild>
        <w:div w:id="1536309732">
          <w:marLeft w:val="0"/>
          <w:marRight w:val="0"/>
          <w:marTop w:val="360"/>
          <w:marBottom w:val="180"/>
          <w:divBdr>
            <w:top w:val="none" w:sz="0" w:space="0" w:color="auto"/>
            <w:left w:val="none" w:sz="0" w:space="0" w:color="auto"/>
            <w:bottom w:val="none" w:sz="0" w:space="0" w:color="auto"/>
            <w:right w:val="none" w:sz="0" w:space="0" w:color="auto"/>
          </w:divBdr>
        </w:div>
      </w:divsChild>
    </w:div>
    <w:div w:id="1304310690">
      <w:bodyDiv w:val="1"/>
      <w:marLeft w:val="0"/>
      <w:marRight w:val="0"/>
      <w:marTop w:val="0"/>
      <w:marBottom w:val="0"/>
      <w:divBdr>
        <w:top w:val="none" w:sz="0" w:space="0" w:color="auto"/>
        <w:left w:val="none" w:sz="0" w:space="0" w:color="auto"/>
        <w:bottom w:val="none" w:sz="0" w:space="0" w:color="auto"/>
        <w:right w:val="none" w:sz="0" w:space="0" w:color="auto"/>
      </w:divBdr>
      <w:divsChild>
        <w:div w:id="881788708">
          <w:marLeft w:val="0"/>
          <w:marRight w:val="0"/>
          <w:marTop w:val="360"/>
          <w:marBottom w:val="180"/>
          <w:divBdr>
            <w:top w:val="none" w:sz="0" w:space="0" w:color="auto"/>
            <w:left w:val="none" w:sz="0" w:space="0" w:color="auto"/>
            <w:bottom w:val="none" w:sz="0" w:space="0" w:color="auto"/>
            <w:right w:val="none" w:sz="0" w:space="0" w:color="auto"/>
          </w:divBdr>
        </w:div>
      </w:divsChild>
    </w:div>
    <w:div w:id="1403794578">
      <w:bodyDiv w:val="1"/>
      <w:marLeft w:val="0"/>
      <w:marRight w:val="0"/>
      <w:marTop w:val="0"/>
      <w:marBottom w:val="0"/>
      <w:divBdr>
        <w:top w:val="none" w:sz="0" w:space="0" w:color="auto"/>
        <w:left w:val="none" w:sz="0" w:space="0" w:color="auto"/>
        <w:bottom w:val="none" w:sz="0" w:space="0" w:color="auto"/>
        <w:right w:val="none" w:sz="0" w:space="0" w:color="auto"/>
      </w:divBdr>
      <w:divsChild>
        <w:div w:id="1600289903">
          <w:marLeft w:val="0"/>
          <w:marRight w:val="0"/>
          <w:marTop w:val="360"/>
          <w:marBottom w:val="180"/>
          <w:divBdr>
            <w:top w:val="none" w:sz="0" w:space="0" w:color="auto"/>
            <w:left w:val="none" w:sz="0" w:space="0" w:color="auto"/>
            <w:bottom w:val="none" w:sz="0" w:space="0" w:color="auto"/>
            <w:right w:val="none" w:sz="0" w:space="0" w:color="auto"/>
          </w:divBdr>
        </w:div>
        <w:div w:id="1399938261">
          <w:marLeft w:val="0"/>
          <w:marRight w:val="0"/>
          <w:marTop w:val="360"/>
          <w:marBottom w:val="180"/>
          <w:divBdr>
            <w:top w:val="none" w:sz="0" w:space="0" w:color="auto"/>
            <w:left w:val="none" w:sz="0" w:space="0" w:color="auto"/>
            <w:bottom w:val="none" w:sz="0" w:space="0" w:color="auto"/>
            <w:right w:val="none" w:sz="0" w:space="0" w:color="auto"/>
          </w:divBdr>
        </w:div>
        <w:div w:id="1842816942">
          <w:marLeft w:val="0"/>
          <w:marRight w:val="0"/>
          <w:marTop w:val="360"/>
          <w:marBottom w:val="180"/>
          <w:divBdr>
            <w:top w:val="none" w:sz="0" w:space="0" w:color="auto"/>
            <w:left w:val="none" w:sz="0" w:space="0" w:color="auto"/>
            <w:bottom w:val="none" w:sz="0" w:space="0" w:color="auto"/>
            <w:right w:val="none" w:sz="0" w:space="0" w:color="auto"/>
          </w:divBdr>
        </w:div>
      </w:divsChild>
    </w:div>
    <w:div w:id="1422919248">
      <w:bodyDiv w:val="1"/>
      <w:marLeft w:val="0"/>
      <w:marRight w:val="0"/>
      <w:marTop w:val="0"/>
      <w:marBottom w:val="0"/>
      <w:divBdr>
        <w:top w:val="none" w:sz="0" w:space="0" w:color="auto"/>
        <w:left w:val="none" w:sz="0" w:space="0" w:color="auto"/>
        <w:bottom w:val="none" w:sz="0" w:space="0" w:color="auto"/>
        <w:right w:val="none" w:sz="0" w:space="0" w:color="auto"/>
      </w:divBdr>
      <w:divsChild>
        <w:div w:id="1685085292">
          <w:marLeft w:val="0"/>
          <w:marRight w:val="0"/>
          <w:marTop w:val="360"/>
          <w:marBottom w:val="180"/>
          <w:divBdr>
            <w:top w:val="none" w:sz="0" w:space="0" w:color="auto"/>
            <w:left w:val="none" w:sz="0" w:space="0" w:color="auto"/>
            <w:bottom w:val="none" w:sz="0" w:space="0" w:color="auto"/>
            <w:right w:val="none" w:sz="0" w:space="0" w:color="auto"/>
          </w:divBdr>
        </w:div>
        <w:div w:id="882594700">
          <w:marLeft w:val="0"/>
          <w:marRight w:val="0"/>
          <w:marTop w:val="360"/>
          <w:marBottom w:val="180"/>
          <w:divBdr>
            <w:top w:val="none" w:sz="0" w:space="0" w:color="auto"/>
            <w:left w:val="none" w:sz="0" w:space="0" w:color="auto"/>
            <w:bottom w:val="none" w:sz="0" w:space="0" w:color="auto"/>
            <w:right w:val="none" w:sz="0" w:space="0" w:color="auto"/>
          </w:divBdr>
        </w:div>
        <w:div w:id="1298727419">
          <w:marLeft w:val="0"/>
          <w:marRight w:val="0"/>
          <w:marTop w:val="360"/>
          <w:marBottom w:val="180"/>
          <w:divBdr>
            <w:top w:val="none" w:sz="0" w:space="0" w:color="auto"/>
            <w:left w:val="none" w:sz="0" w:space="0" w:color="auto"/>
            <w:bottom w:val="none" w:sz="0" w:space="0" w:color="auto"/>
            <w:right w:val="none" w:sz="0" w:space="0" w:color="auto"/>
          </w:divBdr>
        </w:div>
        <w:div w:id="287929854">
          <w:marLeft w:val="0"/>
          <w:marRight w:val="0"/>
          <w:marTop w:val="360"/>
          <w:marBottom w:val="180"/>
          <w:divBdr>
            <w:top w:val="none" w:sz="0" w:space="0" w:color="auto"/>
            <w:left w:val="none" w:sz="0" w:space="0" w:color="auto"/>
            <w:bottom w:val="none" w:sz="0" w:space="0" w:color="auto"/>
            <w:right w:val="none" w:sz="0" w:space="0" w:color="auto"/>
          </w:divBdr>
        </w:div>
        <w:div w:id="1470049254">
          <w:marLeft w:val="0"/>
          <w:marRight w:val="0"/>
          <w:marTop w:val="360"/>
          <w:marBottom w:val="180"/>
          <w:divBdr>
            <w:top w:val="none" w:sz="0" w:space="0" w:color="auto"/>
            <w:left w:val="none" w:sz="0" w:space="0" w:color="auto"/>
            <w:bottom w:val="none" w:sz="0" w:space="0" w:color="auto"/>
            <w:right w:val="none" w:sz="0" w:space="0" w:color="auto"/>
          </w:divBdr>
        </w:div>
        <w:div w:id="103817709">
          <w:marLeft w:val="0"/>
          <w:marRight w:val="0"/>
          <w:marTop w:val="360"/>
          <w:marBottom w:val="180"/>
          <w:divBdr>
            <w:top w:val="none" w:sz="0" w:space="0" w:color="auto"/>
            <w:left w:val="none" w:sz="0" w:space="0" w:color="auto"/>
            <w:bottom w:val="none" w:sz="0" w:space="0" w:color="auto"/>
            <w:right w:val="none" w:sz="0" w:space="0" w:color="auto"/>
          </w:divBdr>
        </w:div>
      </w:divsChild>
    </w:div>
    <w:div w:id="1425372641">
      <w:bodyDiv w:val="1"/>
      <w:marLeft w:val="0"/>
      <w:marRight w:val="0"/>
      <w:marTop w:val="0"/>
      <w:marBottom w:val="0"/>
      <w:divBdr>
        <w:top w:val="none" w:sz="0" w:space="0" w:color="auto"/>
        <w:left w:val="none" w:sz="0" w:space="0" w:color="auto"/>
        <w:bottom w:val="none" w:sz="0" w:space="0" w:color="auto"/>
        <w:right w:val="none" w:sz="0" w:space="0" w:color="auto"/>
      </w:divBdr>
      <w:divsChild>
        <w:div w:id="1126047226">
          <w:marLeft w:val="0"/>
          <w:marRight w:val="0"/>
          <w:marTop w:val="360"/>
          <w:marBottom w:val="180"/>
          <w:divBdr>
            <w:top w:val="none" w:sz="0" w:space="0" w:color="auto"/>
            <w:left w:val="none" w:sz="0" w:space="0" w:color="auto"/>
            <w:bottom w:val="none" w:sz="0" w:space="0" w:color="auto"/>
            <w:right w:val="none" w:sz="0" w:space="0" w:color="auto"/>
          </w:divBdr>
        </w:div>
      </w:divsChild>
    </w:div>
    <w:div w:id="1806703613">
      <w:bodyDiv w:val="1"/>
      <w:marLeft w:val="0"/>
      <w:marRight w:val="0"/>
      <w:marTop w:val="0"/>
      <w:marBottom w:val="0"/>
      <w:divBdr>
        <w:top w:val="none" w:sz="0" w:space="0" w:color="auto"/>
        <w:left w:val="none" w:sz="0" w:space="0" w:color="auto"/>
        <w:bottom w:val="none" w:sz="0" w:space="0" w:color="auto"/>
        <w:right w:val="none" w:sz="0" w:space="0" w:color="auto"/>
      </w:divBdr>
      <w:divsChild>
        <w:div w:id="1849517331">
          <w:marLeft w:val="0"/>
          <w:marRight w:val="0"/>
          <w:marTop w:val="360"/>
          <w:marBottom w:val="180"/>
          <w:divBdr>
            <w:top w:val="none" w:sz="0" w:space="0" w:color="auto"/>
            <w:left w:val="none" w:sz="0" w:space="0" w:color="auto"/>
            <w:bottom w:val="none" w:sz="0" w:space="0" w:color="auto"/>
            <w:right w:val="none" w:sz="0" w:space="0" w:color="auto"/>
          </w:divBdr>
        </w:div>
        <w:div w:id="1074622521">
          <w:marLeft w:val="0"/>
          <w:marRight w:val="0"/>
          <w:marTop w:val="360"/>
          <w:marBottom w:val="180"/>
          <w:divBdr>
            <w:top w:val="none" w:sz="0" w:space="0" w:color="auto"/>
            <w:left w:val="none" w:sz="0" w:space="0" w:color="auto"/>
            <w:bottom w:val="none" w:sz="0" w:space="0" w:color="auto"/>
            <w:right w:val="none" w:sz="0" w:space="0" w:color="auto"/>
          </w:divBdr>
        </w:div>
        <w:div w:id="1492478055">
          <w:marLeft w:val="0"/>
          <w:marRight w:val="0"/>
          <w:marTop w:val="360"/>
          <w:marBottom w:val="180"/>
          <w:divBdr>
            <w:top w:val="none" w:sz="0" w:space="0" w:color="auto"/>
            <w:left w:val="none" w:sz="0" w:space="0" w:color="auto"/>
            <w:bottom w:val="none" w:sz="0" w:space="0" w:color="auto"/>
            <w:right w:val="none" w:sz="0" w:space="0" w:color="auto"/>
          </w:divBdr>
        </w:div>
      </w:divsChild>
    </w:div>
    <w:div w:id="1819417415">
      <w:bodyDiv w:val="1"/>
      <w:marLeft w:val="0"/>
      <w:marRight w:val="0"/>
      <w:marTop w:val="0"/>
      <w:marBottom w:val="0"/>
      <w:divBdr>
        <w:top w:val="none" w:sz="0" w:space="0" w:color="auto"/>
        <w:left w:val="none" w:sz="0" w:space="0" w:color="auto"/>
        <w:bottom w:val="none" w:sz="0" w:space="0" w:color="auto"/>
        <w:right w:val="none" w:sz="0" w:space="0" w:color="auto"/>
      </w:divBdr>
      <w:divsChild>
        <w:div w:id="243882282">
          <w:marLeft w:val="0"/>
          <w:marRight w:val="0"/>
          <w:marTop w:val="360"/>
          <w:marBottom w:val="180"/>
          <w:divBdr>
            <w:top w:val="none" w:sz="0" w:space="0" w:color="auto"/>
            <w:left w:val="none" w:sz="0" w:space="0" w:color="auto"/>
            <w:bottom w:val="none" w:sz="0" w:space="0" w:color="auto"/>
            <w:right w:val="none" w:sz="0" w:space="0" w:color="auto"/>
          </w:divBdr>
        </w:div>
        <w:div w:id="845557896">
          <w:marLeft w:val="0"/>
          <w:marRight w:val="0"/>
          <w:marTop w:val="360"/>
          <w:marBottom w:val="180"/>
          <w:divBdr>
            <w:top w:val="none" w:sz="0" w:space="0" w:color="auto"/>
            <w:left w:val="none" w:sz="0" w:space="0" w:color="auto"/>
            <w:bottom w:val="none" w:sz="0" w:space="0" w:color="auto"/>
            <w:right w:val="none" w:sz="0" w:space="0" w:color="auto"/>
          </w:divBdr>
        </w:div>
        <w:div w:id="2018580965">
          <w:marLeft w:val="0"/>
          <w:marRight w:val="0"/>
          <w:marTop w:val="360"/>
          <w:marBottom w:val="180"/>
          <w:divBdr>
            <w:top w:val="none" w:sz="0" w:space="0" w:color="auto"/>
            <w:left w:val="none" w:sz="0" w:space="0" w:color="auto"/>
            <w:bottom w:val="none" w:sz="0" w:space="0" w:color="auto"/>
            <w:right w:val="none" w:sz="0" w:space="0" w:color="auto"/>
          </w:divBdr>
        </w:div>
      </w:divsChild>
    </w:div>
    <w:div w:id="2140486513">
      <w:bodyDiv w:val="1"/>
      <w:marLeft w:val="0"/>
      <w:marRight w:val="0"/>
      <w:marTop w:val="0"/>
      <w:marBottom w:val="0"/>
      <w:divBdr>
        <w:top w:val="none" w:sz="0" w:space="0" w:color="auto"/>
        <w:left w:val="none" w:sz="0" w:space="0" w:color="auto"/>
        <w:bottom w:val="none" w:sz="0" w:space="0" w:color="auto"/>
        <w:right w:val="none" w:sz="0" w:space="0" w:color="auto"/>
      </w:divBdr>
      <w:divsChild>
        <w:div w:id="1090389790">
          <w:marLeft w:val="0"/>
          <w:marRight w:val="0"/>
          <w:marTop w:val="36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21</Pages>
  <Words>7763</Words>
  <Characters>44254</Characters>
  <Application>Microsoft Office Word</Application>
  <DocSecurity>0</DocSecurity>
  <Lines>368</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Job Dulo</dc:creator>
  <cp:keywords/>
  <dc:description/>
  <cp:lastModifiedBy>Job Dulo</cp:lastModifiedBy>
  <cp:revision>1</cp:revision>
  <dcterms:created xsi:type="dcterms:W3CDTF">2025-06-26T09:15:00Z</dcterms:created>
  <dcterms:modified xsi:type="dcterms:W3CDTF">2025-06-26T10:33:00Z</dcterms:modified>
</cp:coreProperties>
</file>