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e3d49"/>
              </w:rPr>
            </w:pPr>
            <w:r w:rsidDel="00000000" w:rsidR="00000000" w:rsidRPr="00000000">
              <w:rPr>
                <w:i w:val="1"/>
                <w:color w:val="2e3d49"/>
                <w:rtl w:val="0"/>
              </w:rPr>
              <w:t xml:space="preserve">The client’s production floor runs 24 hours a day and packaging continues non stop.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i w:val="1"/>
                <w:color w:val="2e3d49"/>
                <w:rtl w:val="0"/>
              </w:rPr>
              <w:t xml:space="preserve">FPGA is a robust hardware with a 100% on-time performance meaning it can run continuously 24/7</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The client would like a solution that can be repurposed so as to solve two problems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i w:val="1"/>
                <w:color w:val="2e3d49"/>
                <w:rtl w:val="0"/>
              </w:rPr>
              <w:t xml:space="preserve">FPGA is configurable even after deployment on site i.e. logic is programmable. It can be reprogrammed to optimize its performance for different functions as needed.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The client would like the system to last 5 to 10 years after installation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2e3d49"/>
              </w:rPr>
            </w:pPr>
            <w:r w:rsidDel="00000000" w:rsidR="00000000" w:rsidRPr="00000000">
              <w:rPr>
                <w:i w:val="1"/>
                <w:color w:val="2e3d49"/>
                <w:rtl w:val="0"/>
              </w:rPr>
              <w:t xml:space="preserve">FPGAs that use devices from Intel’s Internet of Things Group have a guaranteed availability of 10 years, from start of production.</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9">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E">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2F">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40" w:lineRule="auto"/>
        <w:jc w:val="center"/>
        <w:rPr>
          <w:b w:val="1"/>
          <w:i w:val="1"/>
          <w:color w:val="2e3d49"/>
        </w:rPr>
      </w:pPr>
      <w:r w:rsidDel="00000000" w:rsidR="00000000" w:rsidRPr="00000000">
        <w:rPr>
          <w:b w:val="1"/>
          <w:i w:val="1"/>
          <w:color w:val="2e3d49"/>
          <w:rtl w:val="0"/>
        </w:rPr>
        <w:t xml:space="preserve">Inference Time</w:t>
      </w:r>
    </w:p>
    <w:p w:rsidR="00000000" w:rsidDel="00000000" w:rsidP="00000000" w:rsidRDefault="00000000" w:rsidRPr="00000000" w14:paraId="00000031">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2">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3">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4">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5">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6">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7">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8">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A">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i w:val="1"/>
                <w:color w:val="2e3d49"/>
              </w:rPr>
            </w:pPr>
            <w:r w:rsidDel="00000000" w:rsidR="00000000" w:rsidRPr="00000000">
              <w:rPr>
                <w:i w:val="1"/>
                <w:color w:val="2e3d49"/>
                <w:rtl w:val="0"/>
              </w:rPr>
              <w:t xml:space="preserve">Mr. Vishwas requirements included</w:t>
            </w:r>
          </w:p>
          <w:p w:rsidR="00000000" w:rsidDel="00000000" w:rsidP="00000000" w:rsidRDefault="00000000" w:rsidRPr="00000000" w14:paraId="00000040">
            <w:pPr>
              <w:spacing w:line="240" w:lineRule="auto"/>
              <w:rPr>
                <w:i w:val="1"/>
                <w:color w:val="2e3d49"/>
              </w:rPr>
            </w:pPr>
            <w:r w:rsidDel="00000000" w:rsidR="00000000" w:rsidRPr="00000000">
              <w:rPr>
                <w:rtl w:val="0"/>
              </w:rPr>
            </w:r>
          </w:p>
          <w:p w:rsidR="00000000" w:rsidDel="00000000" w:rsidP="00000000" w:rsidRDefault="00000000" w:rsidRPr="00000000" w14:paraId="00000041">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client’s production floor runs 24 hours a day and packaging continues non stop.</w:t>
            </w:r>
          </w:p>
          <w:p w:rsidR="00000000" w:rsidDel="00000000" w:rsidP="00000000" w:rsidRDefault="00000000" w:rsidRPr="00000000" w14:paraId="00000042">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 would like a solution that can be repurposed so as to solve two problems</w:t>
            </w:r>
          </w:p>
          <w:p w:rsidR="00000000" w:rsidDel="00000000" w:rsidP="00000000" w:rsidRDefault="00000000" w:rsidRPr="00000000" w14:paraId="00000043">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 would like the system to last 5 to 10 years after installation</w:t>
            </w:r>
          </w:p>
          <w:p w:rsidR="00000000" w:rsidDel="00000000" w:rsidP="00000000" w:rsidRDefault="00000000" w:rsidRPr="00000000" w14:paraId="00000044">
            <w:pPr>
              <w:spacing w:line="240" w:lineRule="auto"/>
              <w:ind w:left="720" w:firstLine="0"/>
              <w:rPr>
                <w:i w:val="1"/>
                <w:color w:val="2e3d49"/>
              </w:rPr>
            </w:pPr>
            <w:r w:rsidDel="00000000" w:rsidR="00000000" w:rsidRPr="00000000">
              <w:rPr>
                <w:rtl w:val="0"/>
              </w:rPr>
            </w:r>
          </w:p>
          <w:p w:rsidR="00000000" w:rsidDel="00000000" w:rsidP="00000000" w:rsidRDefault="00000000" w:rsidRPr="00000000" w14:paraId="00000045">
            <w:pPr>
              <w:spacing w:line="240" w:lineRule="auto"/>
              <w:rPr>
                <w:i w:val="1"/>
                <w:color w:val="2e3d49"/>
              </w:rPr>
            </w:pPr>
            <w:r w:rsidDel="00000000" w:rsidR="00000000" w:rsidRPr="00000000">
              <w:rPr>
                <w:i w:val="1"/>
                <w:color w:val="2e3d49"/>
                <w:rtl w:val="0"/>
              </w:rPr>
              <w:t xml:space="preserve">and since the company has plenty of revenue to install a quality system we matched up the requirements with the best device to serve them. An FPGA.</w:t>
            </w:r>
          </w:p>
          <w:p w:rsidR="00000000" w:rsidDel="00000000" w:rsidP="00000000" w:rsidRDefault="00000000" w:rsidRPr="00000000" w14:paraId="00000046">
            <w:pPr>
              <w:spacing w:line="240" w:lineRule="auto"/>
              <w:rPr>
                <w:i w:val="1"/>
                <w:color w:val="2e3d49"/>
              </w:rPr>
            </w:pPr>
            <w:r w:rsidDel="00000000" w:rsidR="00000000" w:rsidRPr="00000000">
              <w:rPr>
                <w:rtl w:val="0"/>
              </w:rPr>
            </w:r>
          </w:p>
          <w:p w:rsidR="00000000" w:rsidDel="00000000" w:rsidP="00000000" w:rsidRDefault="00000000" w:rsidRPr="00000000" w14:paraId="00000047">
            <w:pPr>
              <w:spacing w:line="240" w:lineRule="auto"/>
              <w:rPr>
                <w:i w:val="1"/>
                <w:color w:val="2e3d49"/>
              </w:rPr>
            </w:pPr>
            <w:r w:rsidDel="00000000" w:rsidR="00000000" w:rsidRPr="00000000">
              <w:rPr>
                <w:i w:val="1"/>
                <w:color w:val="2e3d49"/>
                <w:rtl w:val="0"/>
              </w:rPr>
              <w:t xml:space="preserve">After running tests on the various intel device offerings the following results have been obtained;</w:t>
            </w:r>
          </w:p>
          <w:p w:rsidR="00000000" w:rsidDel="00000000" w:rsidP="00000000" w:rsidRDefault="00000000" w:rsidRPr="00000000" w14:paraId="00000048">
            <w:pPr>
              <w:numPr>
                <w:ilvl w:val="0"/>
                <w:numId w:val="1"/>
              </w:numPr>
              <w:spacing w:line="240" w:lineRule="auto"/>
              <w:ind w:left="720" w:hanging="360"/>
              <w:rPr>
                <w:i w:val="1"/>
                <w:color w:val="2e3d49"/>
                <w:u w:val="none"/>
              </w:rPr>
            </w:pPr>
            <w:r w:rsidDel="00000000" w:rsidR="00000000" w:rsidRPr="00000000">
              <w:rPr>
                <w:i w:val="1"/>
                <w:color w:val="2e3d49"/>
                <w:rtl w:val="0"/>
              </w:rPr>
              <w:t xml:space="preserve">Model load time (seconds): the FPGA device came in a distant third (approx 30 seconds in model load time )after VPU (approx 3 seconds) and CPU (approx 2 seconds).</w:t>
            </w:r>
          </w:p>
          <w:p w:rsidR="00000000" w:rsidDel="00000000" w:rsidP="00000000" w:rsidRDefault="00000000" w:rsidRPr="00000000" w14:paraId="00000049">
            <w:pPr>
              <w:numPr>
                <w:ilvl w:val="0"/>
                <w:numId w:val="1"/>
              </w:numPr>
              <w:spacing w:line="240" w:lineRule="auto"/>
              <w:ind w:left="720" w:hanging="360"/>
              <w:rPr>
                <w:i w:val="1"/>
                <w:color w:val="2e3d49"/>
                <w:u w:val="none"/>
              </w:rPr>
            </w:pPr>
            <w:r w:rsidDel="00000000" w:rsidR="00000000" w:rsidRPr="00000000">
              <w:rPr>
                <w:i w:val="1"/>
                <w:color w:val="2e3d49"/>
                <w:rtl w:val="0"/>
              </w:rPr>
              <w:t xml:space="preserve">Total Inference time (seconds): the FPGA device took the least amount of time to perform inference among all the tested devices.</w:t>
            </w:r>
          </w:p>
          <w:p w:rsidR="00000000" w:rsidDel="00000000" w:rsidP="00000000" w:rsidRDefault="00000000" w:rsidRPr="00000000" w14:paraId="0000004A">
            <w:pPr>
              <w:numPr>
                <w:ilvl w:val="0"/>
                <w:numId w:val="1"/>
              </w:numPr>
              <w:spacing w:line="240" w:lineRule="auto"/>
              <w:ind w:left="720" w:hanging="360"/>
              <w:rPr>
                <w:i w:val="1"/>
                <w:color w:val="2e3d49"/>
                <w:u w:val="none"/>
              </w:rPr>
            </w:pPr>
            <w:r w:rsidDel="00000000" w:rsidR="00000000" w:rsidRPr="00000000">
              <w:rPr>
                <w:i w:val="1"/>
                <w:color w:val="2e3d49"/>
                <w:rtl w:val="0"/>
              </w:rPr>
              <w:t xml:space="preserve">Frames Per Second (fps): the FPGA device had a higher count of frames per second (approx 30 fps) than any other device tested.</w:t>
            </w:r>
          </w:p>
          <w:p w:rsidR="00000000" w:rsidDel="00000000" w:rsidP="00000000" w:rsidRDefault="00000000" w:rsidRPr="00000000" w14:paraId="0000004B">
            <w:pPr>
              <w:spacing w:line="240" w:lineRule="auto"/>
              <w:rPr>
                <w:i w:val="1"/>
                <w:color w:val="2e3d49"/>
              </w:rPr>
            </w:pPr>
            <w:r w:rsidDel="00000000" w:rsidR="00000000" w:rsidRPr="00000000">
              <w:rPr>
                <w:rtl w:val="0"/>
              </w:rPr>
            </w:r>
          </w:p>
          <w:p w:rsidR="00000000" w:rsidDel="00000000" w:rsidP="00000000" w:rsidRDefault="00000000" w:rsidRPr="00000000" w14:paraId="0000004C">
            <w:pPr>
              <w:spacing w:line="240" w:lineRule="auto"/>
              <w:rPr>
                <w:i w:val="1"/>
                <w:color w:val="2e3d49"/>
              </w:rPr>
            </w:pPr>
            <w:r w:rsidDel="00000000" w:rsidR="00000000" w:rsidRPr="00000000">
              <w:rPr>
                <w:i w:val="1"/>
                <w:color w:val="2e3d49"/>
                <w:rtl w:val="0"/>
              </w:rPr>
              <w:t xml:space="preserve">Whereas the CPU &amp; VPU outdid the FPGA in model load time, they did not test as efficient in the rest of the metrics. Also, CPU and VPU cannot be repurposed, and are not as robust and flexible as FPGA.</w:t>
            </w:r>
          </w:p>
          <w:p w:rsidR="00000000" w:rsidDel="00000000" w:rsidP="00000000" w:rsidRDefault="00000000" w:rsidRPr="00000000" w14:paraId="0000004D">
            <w:pPr>
              <w:spacing w:line="240" w:lineRule="auto"/>
              <w:rPr>
                <w:i w:val="1"/>
                <w:color w:val="2e3d49"/>
              </w:rPr>
            </w:pPr>
            <w:r w:rsidDel="00000000" w:rsidR="00000000" w:rsidRPr="00000000">
              <w:rPr>
                <w:i w:val="1"/>
                <w:color w:val="2e3d49"/>
                <w:rtl w:val="0"/>
              </w:rPr>
              <w:t xml:space="preserve">Overall, the FPGA proves to be the best device in the test. Out of the 3 metrics it was consistent in two, and also meets the client’s requirements and budget.</w:t>
            </w:r>
          </w:p>
        </w:tc>
      </w:tr>
    </w:tbl>
    <w:p w:rsidR="00000000" w:rsidDel="00000000" w:rsidP="00000000" w:rsidRDefault="00000000" w:rsidRPr="00000000" w14:paraId="00000050">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52">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54">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5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i w:val="1"/>
                <w:color w:val="2e3d49"/>
              </w:rPr>
            </w:pPr>
            <w:r w:rsidDel="00000000" w:rsidR="00000000" w:rsidRPr="00000000">
              <w:rPr>
                <w:i w:val="1"/>
                <w:color w:val="2e3d49"/>
                <w:rtl w:val="0"/>
              </w:rPr>
              <w:t xml:space="preserve">CPU</w:t>
            </w:r>
          </w:p>
        </w:tc>
      </w:tr>
    </w:tbl>
    <w:p w:rsidR="00000000" w:rsidDel="00000000" w:rsidP="00000000" w:rsidRDefault="00000000" w:rsidRPr="00000000" w14:paraId="0000005C">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5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62">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64">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color w:val="2e3d49"/>
              </w:rPr>
            </w:pPr>
            <w:r w:rsidDel="00000000" w:rsidR="00000000" w:rsidRPr="00000000">
              <w:rPr>
                <w:i w:val="1"/>
                <w:color w:val="2e3d49"/>
                <w:rtl w:val="0"/>
              </w:rPr>
              <w:t xml:space="preserve">The client does not have much money to invest in additional hardware therefore use of preexisting hardware (intel i7 core).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color w:val="2e3d49"/>
              </w:rPr>
            </w:pPr>
            <w:r w:rsidDel="00000000" w:rsidR="00000000" w:rsidRPr="00000000">
              <w:rPr>
                <w:i w:val="1"/>
                <w:color w:val="2e3d49"/>
                <w:rtl w:val="0"/>
              </w:rPr>
              <w:t xml:space="preserve">CPU comes with the computers the client has. The available intel i7 CPU would be enough.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color w:val="2e3d49"/>
              </w:rPr>
            </w:pPr>
            <w:r w:rsidDel="00000000" w:rsidR="00000000" w:rsidRPr="00000000">
              <w:rPr>
                <w:i w:val="1"/>
                <w:color w:val="2e3d49"/>
                <w:rtl w:val="0"/>
              </w:rPr>
              <w:t xml:space="preserve">The client wants to save on electric bill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color w:val="2e3d49"/>
              </w:rPr>
            </w:pPr>
            <w:r w:rsidDel="00000000" w:rsidR="00000000" w:rsidRPr="00000000">
              <w:rPr>
                <w:i w:val="1"/>
                <w:color w:val="2e3d49"/>
                <w:rtl w:val="0"/>
              </w:rPr>
              <w:t xml:space="preserve">CPUs have the following power consumption relationship, Higher Performance=More Power=Higher Cost.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6F">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76">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77">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7B">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7D">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7F">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80">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87">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89">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8B">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8D">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93">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9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99">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9B">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color w:val="2e3d49"/>
              </w:rPr>
            </w:pPr>
            <w:r w:rsidDel="00000000" w:rsidR="00000000" w:rsidRPr="00000000">
              <w:rPr>
                <w:i w:val="1"/>
                <w:color w:val="2e3d49"/>
                <w:rtl w:val="0"/>
              </w:rPr>
              <w:t xml:space="preserve">The client is using CPUs to process footage, and no significant processing power is available to run inference. The system in use needs an upgrade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color w:val="2e3d49"/>
              </w:rPr>
            </w:pPr>
            <w:r w:rsidDel="00000000" w:rsidR="00000000" w:rsidRPr="00000000">
              <w:rPr>
                <w:i w:val="1"/>
                <w:color w:val="2e3d49"/>
                <w:rtl w:val="0"/>
              </w:rPr>
              <w:t xml:space="preserve">VPU </w:t>
            </w:r>
            <w:r w:rsidDel="00000000" w:rsidR="00000000" w:rsidRPr="00000000">
              <w:rPr>
                <w:i w:val="1"/>
                <w:color w:val="4f4f4f"/>
                <w:sz w:val="24"/>
                <w:szCs w:val="24"/>
                <w:highlight w:val="white"/>
                <w:rtl w:val="0"/>
              </w:rPr>
              <w:t xml:space="preserve">is an accelerator, meaning it accelerates the performance of the pre-existing CPU. An NCS2 would be </w:t>
            </w:r>
            <w:r w:rsidDel="00000000" w:rsidR="00000000" w:rsidRPr="00000000">
              <w:rPr>
                <w:i w:val="1"/>
                <w:color w:val="2e3d49"/>
                <w:sz w:val="24"/>
                <w:szCs w:val="24"/>
                <w:highlight w:val="white"/>
                <w:rtl w:val="0"/>
              </w:rPr>
              <w:t xml:space="preserve">interfaced with a CPU to perform inference.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color w:val="2e3d49"/>
              </w:rPr>
            </w:pPr>
            <w:r w:rsidDel="00000000" w:rsidR="00000000" w:rsidRPr="00000000">
              <w:rPr>
                <w:color w:val="2e3d49"/>
                <w:rtl w:val="0"/>
              </w:rPr>
              <w:t xml:space="preserve">The client has a budget of $300/machine and would like to save on hardware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color w:val="2e3d49"/>
              </w:rPr>
            </w:pPr>
            <w:r w:rsidDel="00000000" w:rsidR="00000000" w:rsidRPr="00000000">
              <w:rPr>
                <w:i w:val="1"/>
                <w:color w:val="2e3d49"/>
                <w:rtl w:val="0"/>
              </w:rPr>
              <w:t xml:space="preserve">VPU is a cost-efficient</w:t>
            </w:r>
            <w:r w:rsidDel="00000000" w:rsidR="00000000" w:rsidRPr="00000000">
              <w:rPr>
                <w:i w:val="1"/>
                <w:color w:val="4f4f4f"/>
                <w:sz w:val="24"/>
                <w:szCs w:val="24"/>
                <w:highlight w:val="white"/>
                <w:rtl w:val="0"/>
              </w:rPr>
              <w:t xml:space="preserve"> way to add performance to a pre-existing system, costing around $70 to $100, well within the budget.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color w:val="2e3d49"/>
              </w:rPr>
            </w:pPr>
            <w:r w:rsidDel="00000000" w:rsidR="00000000" w:rsidRPr="00000000">
              <w:rPr>
                <w:i w:val="1"/>
                <w:color w:val="2e3d49"/>
                <w:rtl w:val="0"/>
              </w:rPr>
              <w:t xml:space="preserve">The client would like to save on 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color w:val="2e3d49"/>
              </w:rPr>
            </w:pPr>
            <w:r w:rsidDel="00000000" w:rsidR="00000000" w:rsidRPr="00000000">
              <w:rPr>
                <w:i w:val="1"/>
                <w:color w:val="2e3d49"/>
                <w:rtl w:val="0"/>
              </w:rPr>
              <w:t xml:space="preserve">VPU is a low-power device and would not consume much power.</w:t>
            </w:r>
            <w:r w:rsidDel="00000000" w:rsidR="00000000" w:rsidRPr="00000000">
              <w:rPr>
                <w:rtl w:val="0"/>
              </w:rPr>
            </w:r>
          </w:p>
        </w:tc>
      </w:tr>
    </w:tbl>
    <w:p w:rsidR="00000000" w:rsidDel="00000000" w:rsidP="00000000" w:rsidRDefault="00000000" w:rsidRPr="00000000" w14:paraId="000000A6">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AD">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AE">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B2">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B4">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B6">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B7">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BE">
      <w:pPr>
        <w:pStyle w:val="Heading1"/>
        <w:rPr/>
      </w:pPr>
      <w:bookmarkStart w:colFirst="0" w:colLast="0" w:name="_y9o3vvqwv0bf" w:id="16"/>
      <w:bookmarkEnd w:id="16"/>
      <w:r w:rsidDel="00000000" w:rsidR="00000000" w:rsidRPr="00000000">
        <w:rPr>
          <w:rtl w:val="0"/>
        </w:rPr>
      </w:r>
    </w:p>
    <w:sectPr>
      <w:headerReference r:id="rId10" w:type="default"/>
      <w:footerReference r:id="rId11"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10" name="image2.png"/>
          <a:graphic>
            <a:graphicData uri="http://schemas.openxmlformats.org/drawingml/2006/picture">
              <pic:pic>
                <pic:nvPicPr>
                  <pic:cNvPr descr="120-white.png" id="0" name="image2.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