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施工規範書</w:t>
      </w:r>
    </w:p>
    <w:p>
      <w:r>
        <w:t xml:space="preserve">目錄</w:t>
      </w:r>
    </w:p>
    <w:p>
      <w:r>
        <w:t xml:space="preserve">{#toc}</w:t>
      </w:r>
    </w:p>
    <w:p>
      <w:r>
        <w:t xml:space="preserve">{title}</w:t>
      </w:r>
    </w:p>
    <w:p>
      <w:r>
        <w:t xml:space="preserve">{/toc}</w:t>
      </w:r>
    </w:p>
    <w:p>
      <w:r>
        <w:t xml:space="preserve">{#chapters}</w:t>
      </w:r>
    </w:p>
    <w:p>
      <w:pPr>
        <w:pStyle w:val="Heading1"/>
      </w:pPr>
      <w:r>
        <w:t xml:space="preserve">{title}</w:t>
      </w:r>
    </w:p>
    <w:p>
      <w:r>
        <w:t xml:space="preserve">{#paragraphs}</w:t>
      </w:r>
    </w:p>
    <w:p>
      <w:r>
        <w:t xml:space="preserve">{line}</w:t>
      </w:r>
    </w:p>
    <w:p>
      <w:r>
        <w:t xml:space="preserve">{/paragraphs}</w:t>
      </w:r>
    </w:p>
    <w:p>
      <w:r>
        <w:t xml:space="preserve">{end}</w:t>
      </w:r>
    </w:p>
    <w:p>
      <w:r>
        <w:t xml:space="preserve">{/chapters}</w:t>
      </w:r>
    </w:p>
    <w:sectPr>
      <w:headerReference w:type="default" r:id="rId2"/>
      <w:pgSz w:w="11906" w:h="16838"/>
      <w:pgMar w:top="1440" w:right="1247" w:bottom="1440" w:left="1247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{draftLabel}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eastAsia="標楷體"/>
        <w:sz w:val="24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36"/>
    </w:rPr>
  </w:style>
  <w:style w:type="paragraph" w:styleId="Heading1">
    <w:name w:val="heading 1"/>
    <w:basedOn w:val="Normal"/>
    <w:pPr>
      <w:keepNext/>
      <w:pageBreakBefore/>
      <w:outlineLvl w:val="0"/>
    </w:pPr>
    <w:rPr>
      <w:b/>
      <w:sz w:val="32"/>
    </w:rPr>
  </w:style>
  <w:style w:type="paragraph" w:styleId="Header">
    <w:name w:val="header"/>
    <w:basedOn w:val="Normal"/>
    <w:pPr>
      <w:jc w:val="right"/>
    </w:pPr>
    <w:rPr>
      <w:color w:val="C000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