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2B2B"/>
          <w:sz w:val="52"/>
        </w:rPr>
        <w:t>Dekho - Tech Stack Document</w:t>
      </w:r>
    </w:p>
    <w:p>
      <w:pPr>
        <w:jc w:val="center"/>
      </w:pPr>
      <w:r>
        <w:rPr>
          <w:color w:val="6B6057"/>
          <w:sz w:val="24"/>
        </w:rPr>
        <w:t>Prototype architecture for a free, cross-device, React-based finance chatbot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080"/>
            <w:shd w:fill="F6EFE7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color w:val="2B2B2B"/>
                <w:sz w:val="21"/>
              </w:rPr>
              <w:t>Primary goals: local-first, low cost, clean UI, easy iteration</w:t>
            </w:r>
            <w:r>
              <w:br/>
            </w:r>
            <w:r>
              <w:rPr>
                <w:color w:val="2B2B2B"/>
                <w:sz w:val="21"/>
              </w:rPr>
              <w:t>Target surface: 5-10 devices via responsive web + PWA</w:t>
            </w:r>
            <w:r>
              <w:br/>
            </w:r>
            <w:r>
              <w:rPr>
                <w:color w:val="2B2B2B"/>
                <w:sz w:val="21"/>
              </w:rPr>
              <w:t>Core stack: React, FastAPI, Python, Ollama, FAISS, SQLite/Postgres</w:t>
            </w:r>
            <w:r>
              <w:br/>
            </w:r>
            <w:r>
              <w:rPr>
                <w:color w:val="2B2B2B"/>
                <w:sz w:val="21"/>
              </w:rPr>
              <w:t>AI build flow: Antigravity for spec-driven development and orchestration</w:t>
            </w:r>
          </w:p>
        </w:tc>
      </w:tr>
    </w:tbl>
    <w:p/>
    <w:p>
      <w:pPr>
        <w:jc w:val="center"/>
      </w:pPr>
      <w:r>
        <w:rPr>
          <w:i/>
          <w:color w:val="6B6057"/>
          <w:sz w:val="20"/>
        </w:rPr>
        <w:t>Prepared for Antigravity-driven prototyping</w:t>
      </w:r>
    </w:p>
    <w:p>
      <w:r>
        <w:br w:type="page"/>
      </w:r>
    </w:p>
    <w:p>
      <w:pPr>
        <w:pStyle w:val="Heading1"/>
      </w:pPr>
      <w:r>
        <w:t>1. Build principles</w:t>
      </w:r>
    </w:p>
    <w:p>
      <w:pPr>
        <w:pStyle w:val="ListBullet"/>
        <w:ind w:left="0"/>
      </w:pPr>
      <w:r>
        <w:t>Keep the prototype free by avoiding paid APIs in the first version.</w:t>
      </w:r>
    </w:p>
    <w:p>
      <w:pPr>
        <w:pStyle w:val="ListBullet"/>
        <w:ind w:left="0"/>
      </w:pPr>
      <w:r>
        <w:t>Use local or self-hosted components wherever possible.</w:t>
      </w:r>
    </w:p>
    <w:p>
      <w:pPr>
        <w:pStyle w:val="ListBullet"/>
        <w:ind w:left="0"/>
      </w:pPr>
      <w:r>
        <w:t>Build for responsive browser use so the same app works across phones, tablets, and desktop screens.</w:t>
      </w:r>
    </w:p>
    <w:p>
      <w:pPr>
        <w:pStyle w:val="ListBullet"/>
        <w:ind w:left="0"/>
      </w:pPr>
      <w:r>
        <w:t>Separate data retrieval from response generation so answers stay grounded.</w:t>
      </w:r>
    </w:p>
    <w:p>
      <w:pPr>
        <w:pStyle w:val="Heading1"/>
      </w:pPr>
      <w:r>
        <w:t>2. Recommended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7DED4"/>
          <w:left w:val="single" w:sz="6" w:space="0" w:color="E7DED4"/>
          <w:bottom w:val="single" w:sz="6" w:space="0" w:color="E7DED4"/>
          <w:right w:val="single" w:sz="6" w:space="0" w:color="E7DED4"/>
          <w:insideH w:val="single" w:sz="6" w:space="0" w:color="E7DED4"/>
          <w:insideV w:val="single" w:sz="6" w:space="0" w:color="E7DED4"/>
        </w:tblBorders>
      </w:tblPr>
      <w:tblGrid>
        <w:gridCol w:w="1872"/>
        <w:gridCol w:w="4032"/>
        <w:gridCol w:w="3888"/>
      </w:tblGrid>
      <w:tr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Layer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Recommended tech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Why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Frontend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React + Vite + TypeScript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Fast iteration, clean component structure, responsive UI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Styling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CSS Modules or Tailwind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Quick mobile-first UI building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Backend API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Python + FastAPI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Simple, fast, excellent for JSON APIs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LLM runtime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Ollama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Runs models locally for free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Embeddings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SentenceTransformers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Free local text embeddings for retrieval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Vector search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FAISS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Efficient semantic search on local data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Storage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SQLite for MVP, Postgres later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Simple local persistence first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Parsing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Pandas, Python csv, pdfplumber / python-docx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Ingest dummy CSV / DOC inputs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Auth (later)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Simple email login or OTP mock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Only after the prototype works</w:t>
            </w:r>
          </w:p>
        </w:tc>
      </w:tr>
      <w:t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Deployment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Local demo, then Docker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Keeps the prototype portable</w:t>
            </w:r>
          </w:p>
        </w:tc>
      </w:tr>
    </w:tbl>
    <w:p>
      <w:pPr>
        <w:pStyle w:val="Heading1"/>
      </w:pPr>
      <w:r>
        <w:t>3. System architecture</w:t>
      </w:r>
    </w:p>
    <w:p>
      <w:r>
        <w:rPr>
          <w:b w:val="0"/>
          <w:i w:val="0"/>
        </w:rPr>
        <w:t>Recommended request flow: UI -&gt; FastAPI -&gt; retrieval layer -&gt; Ollama -&gt; response -&gt; UI.</w:t>
      </w:r>
    </w:p>
    <w:p>
      <w:pPr>
        <w:pStyle w:val="ListBullet"/>
        <w:ind w:left="0"/>
      </w:pPr>
      <w:r>
        <w:t>The frontend sends the user message and the selected context (profile, filters, goal).</w:t>
      </w:r>
    </w:p>
    <w:p>
      <w:pPr>
        <w:pStyle w:val="ListBullet"/>
        <w:ind w:left="0"/>
      </w:pPr>
      <w:r>
        <w:t>FastAPI fetches relevant chunks from FAISS using embeddings.</w:t>
      </w:r>
    </w:p>
    <w:p>
      <w:pPr>
        <w:pStyle w:val="ListBullet"/>
        <w:ind w:left="0"/>
      </w:pPr>
      <w:r>
        <w:t>The backend builds a prompt with user context, retrieved facts, and response instructions.</w:t>
      </w:r>
    </w:p>
    <w:p>
      <w:pPr>
        <w:pStyle w:val="ListBullet"/>
        <w:ind w:left="0"/>
      </w:pPr>
      <w:r>
        <w:t>Ollama generates the final answer locally.</w:t>
      </w:r>
    </w:p>
    <w:p>
      <w:pPr>
        <w:pStyle w:val="ListBullet"/>
        <w:ind w:left="0"/>
      </w:pPr>
      <w:r>
        <w:t>The response is returned together with citations or source hints where possible.</w:t>
      </w:r>
    </w:p>
    <w:p>
      <w:pPr>
        <w:pStyle w:val="Heading1"/>
      </w:pPr>
      <w:r>
        <w:t>4. Data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7DED4"/>
          <w:left w:val="single" w:sz="6" w:space="0" w:color="E7DED4"/>
          <w:bottom w:val="single" w:sz="6" w:space="0" w:color="E7DED4"/>
          <w:right w:val="single" w:sz="6" w:space="0" w:color="E7DED4"/>
          <w:insideH w:val="single" w:sz="6" w:space="0" w:color="E7DED4"/>
          <w:insideV w:val="single" w:sz="6" w:space="0" w:color="E7DED4"/>
        </w:tblBorders>
      </w:tblPr>
      <w:tblGrid>
        <w:gridCol w:w="1728"/>
        <w:gridCol w:w="3888"/>
        <w:gridCol w:w="4320"/>
      </w:tblGrid>
      <w:tr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Step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Input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Output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1. Ingest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CSV, DOC, mock JSON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Structured transaction and profile rows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2. Clean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Raw records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Normalized categories and metadata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3. Chunk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Knowledge docs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Small searchable text chunks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4. Embed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Chunks and user records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Vector embeddings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5. Index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Embeddings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FAISS index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6. Answer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User question + top matches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Grounded assistant response</w:t>
            </w:r>
          </w:p>
        </w:tc>
      </w:tr>
    </w:tbl>
    <w:p>
      <w:pPr>
        <w:pStyle w:val="Heading1"/>
      </w:pPr>
      <w:r>
        <w:t>5. Data sources for the prototype</w:t>
      </w:r>
    </w:p>
    <w:p>
      <w:r>
        <w:rPr>
          <w:b w:val="0"/>
          <w:i w:val="0"/>
        </w:rPr>
        <w:t>Because the first version uses dummy data, the collection plan should focus on realistic sample inputs instead of live integrations.</w:t>
      </w:r>
    </w:p>
    <w:p>
      <w:pPr>
        <w:pStyle w:val="ListBullet"/>
        <w:ind w:left="0"/>
      </w:pPr>
      <w:r>
        <w:t>Generate synthetic transaction CSVs with merchant, amount, date, category, and payment mode columns.</w:t>
      </w:r>
    </w:p>
    <w:p>
      <w:pPr>
        <w:pStyle w:val="ListBullet"/>
        <w:ind w:left="0"/>
      </w:pPr>
      <w:r>
        <w:t>Create sample user profiles with income range, goal type, risk comfort, and monthly budget.</w:t>
      </w:r>
    </w:p>
    <w:p>
      <w:pPr>
        <w:pStyle w:val="ListBullet"/>
        <w:ind w:left="0"/>
      </w:pPr>
      <w:r>
        <w:t>Add sample savings goals such as emergency fund, travel, gadget purchase, and starter SIP goals.</w:t>
      </w:r>
    </w:p>
    <w:p>
      <w:pPr>
        <w:pStyle w:val="ListBullet"/>
        <w:ind w:left="0"/>
      </w:pPr>
      <w:r>
        <w:t>Curate finance knowledge snippets from trusted public sources and convert them into short documents.</w:t>
      </w:r>
    </w:p>
    <w:p>
      <w:r>
        <w:rPr>
          <w:b w:val="0"/>
          <w:i w:val="0"/>
        </w:rPr>
        <w:t>Useful knowledge base themes: budgeting, emergency funds, debt payoff, credit card basics, UPI behavior, savings rules, asset building, risk basics, and common Indian finance terms.</w:t>
      </w:r>
    </w:p>
    <w:p>
      <w:pPr>
        <w:pStyle w:val="Heading1"/>
      </w:pPr>
      <w:r>
        <w:t>6. Antigravity workflow</w:t>
      </w:r>
    </w:p>
    <w:p>
      <w:pPr>
        <w:pStyle w:val="ListBullet"/>
        <w:ind w:left="0"/>
      </w:pPr>
      <w:r>
        <w:t>Use Antigravity as the main orchestration workspace for the build.</w:t>
      </w:r>
    </w:p>
    <w:p>
      <w:pPr>
        <w:pStyle w:val="ListBullet"/>
        <w:ind w:left="0"/>
      </w:pPr>
      <w:r>
        <w:t>Create one spec for the product requirements, one for the backend, one for the frontend, and one for retrieval / data ingestion.</w:t>
      </w:r>
    </w:p>
    <w:p>
      <w:pPr>
        <w:pStyle w:val="ListBullet"/>
        <w:ind w:left="0"/>
      </w:pPr>
      <w:r>
        <w:t>Ask the agent to generate code in small tasks rather than the full app at once.</w:t>
      </w:r>
    </w:p>
    <w:p>
      <w:pPr>
        <w:pStyle w:val="ListBullet"/>
        <w:ind w:left="0"/>
      </w:pPr>
      <w:r>
        <w:t>Review artifacts, diffs, and browser behavior after each milestone.</w:t>
      </w:r>
    </w:p>
    <w:p>
      <w:pPr>
        <w:pStyle w:val="ListBullet"/>
        <w:ind w:left="0"/>
      </w:pPr>
      <w:r>
        <w:t>Use a spec-driven approach so the agent stays aligned with the PRD and design system.</w:t>
      </w:r>
    </w:p>
    <w:p>
      <w:r>
        <w:rPr>
          <w:b w:val="0"/>
          <w:i w:val="0"/>
        </w:rPr>
        <w:t>Practical Antigravity prompt pattern: "Implement the next task only, keep the UI responsive, preserve the calm editorial design, and do not add paid services."</w:t>
      </w:r>
    </w:p>
    <w:p>
      <w:pPr>
        <w:pStyle w:val="Heading1"/>
      </w:pPr>
      <w:r>
        <w:t>7. Device strategy</w:t>
      </w:r>
    </w:p>
    <w:p>
      <w:pPr>
        <w:pStyle w:val="ListBullet"/>
        <w:ind w:left="0"/>
      </w:pPr>
      <w:r>
        <w:t>Build a responsive web app first; it is the lowest-cost way to support 5-10 devices.</w:t>
      </w:r>
    </w:p>
    <w:p>
      <w:pPr>
        <w:pStyle w:val="ListBullet"/>
        <w:ind w:left="0"/>
      </w:pPr>
      <w:r>
        <w:t>Use mobile-first layout rules, but test on desktop, tablet, and phone widths.</w:t>
      </w:r>
    </w:p>
    <w:p>
      <w:pPr>
        <w:pStyle w:val="ListBullet"/>
        <w:ind w:left="0"/>
      </w:pPr>
      <w:r>
        <w:t>Add PWA support if you want app-like installability without native app complexity.</w:t>
      </w:r>
    </w:p>
    <w:p>
      <w:pPr>
        <w:pStyle w:val="ListBullet"/>
        <w:ind w:left="0"/>
      </w:pPr>
      <w:r>
        <w:t>Avoid heavy animations or large background processing on the client.</w:t>
      </w:r>
    </w:p>
    <w:p>
      <w:pPr>
        <w:pStyle w:val="Heading1"/>
      </w:pPr>
      <w:r>
        <w:t>8. Model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7DED4"/>
          <w:left w:val="single" w:sz="6" w:space="0" w:color="E7DED4"/>
          <w:bottom w:val="single" w:sz="6" w:space="0" w:color="E7DED4"/>
          <w:right w:val="single" w:sz="6" w:space="0" w:color="E7DED4"/>
          <w:insideH w:val="single" w:sz="6" w:space="0" w:color="E7DED4"/>
          <w:insideV w:val="single" w:sz="6" w:space="0" w:color="E7DED4"/>
        </w:tblBorders>
      </w:tblPr>
      <w:tblGrid>
        <w:gridCol w:w="1728"/>
        <w:gridCol w:w="4032"/>
        <w:gridCol w:w="4320"/>
      </w:tblGrid>
      <w:tr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Stage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Model approach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Reason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Prototype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Small local instruction model via Ollama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Cheapest and easiest to demo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MVP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RAG + prompt templates + rules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More reliable than fine-tuning early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Later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Fine-tuning only if needed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Use only after clear data and evaluation</w:t>
            </w:r>
          </w:p>
        </w:tc>
      </w:tr>
    </w:tbl>
    <w:p>
      <w:pPr>
        <w:pStyle w:val="Heading1"/>
      </w:pPr>
      <w:r>
        <w:t>9. Security and privacy</w:t>
      </w:r>
    </w:p>
    <w:p>
      <w:pPr>
        <w:pStyle w:val="ListBullet"/>
        <w:ind w:left="0"/>
      </w:pPr>
      <w:r>
        <w:t>Keep all dummy data clearly synthetic.</w:t>
      </w:r>
    </w:p>
    <w:p>
      <w:pPr>
        <w:pStyle w:val="ListBullet"/>
        <w:ind w:left="0"/>
      </w:pPr>
      <w:r>
        <w:t>Separate sample data from any future real user data stores.</w:t>
      </w:r>
    </w:p>
    <w:p>
      <w:pPr>
        <w:pStyle w:val="ListBullet"/>
        <w:ind w:left="0"/>
      </w:pPr>
      <w:r>
        <w:t>Do not train or log sensitive content without explicit consent in production.</w:t>
      </w:r>
    </w:p>
    <w:p>
      <w:pPr>
        <w:pStyle w:val="ListBullet"/>
        <w:ind w:left="0"/>
      </w:pPr>
      <w:r>
        <w:t>Use minimal retention for chat history during prototype testing.</w:t>
      </w:r>
    </w:p>
    <w:p>
      <w:pPr>
        <w:pStyle w:val="Heading1"/>
      </w:pPr>
      <w:r>
        <w:t>10. Build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7DED4"/>
          <w:left w:val="single" w:sz="6" w:space="0" w:color="E7DED4"/>
          <w:bottom w:val="single" w:sz="6" w:space="0" w:color="E7DED4"/>
          <w:right w:val="single" w:sz="6" w:space="0" w:color="E7DED4"/>
          <w:insideH w:val="single" w:sz="6" w:space="0" w:color="E7DED4"/>
          <w:insideV w:val="single" w:sz="6" w:space="0" w:color="E7DED4"/>
        </w:tblBorders>
      </w:tblPr>
      <w:tblGrid>
        <w:gridCol w:w="1584"/>
        <w:gridCol w:w="4320"/>
        <w:gridCol w:w="4176"/>
      </w:tblGrid>
      <w:tr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Milestone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Output</w:t>
            </w:r>
          </w:p>
        </w:tc>
        <w:tc>
          <w:tcPr>
            <w:tcW w:type="dxa" w:w="3360"/>
            <w:shd w:fill="F6EFE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2B2B2B"/>
                <w:sz w:val="20"/>
              </w:rPr>
              <w:t>Done when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M1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Chat UI + backend shell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User can send a message and receive a placeholder answer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M2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Data ingestion + indexing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CSV / DOC data can be searched semantically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M3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Ask Dekho responses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Chat answers use retrieved data and knowledge snippets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M4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Dashboard screens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Home, behavior, expenses, assets, opportunities exist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M5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Polish + device testing</w:t>
            </w:r>
          </w:p>
        </w:tc>
        <w:tc>
          <w:tcPr>
            <w:tcW w:type="dxa" w:w="4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color w:val="2B2B2B"/>
                <w:sz w:val="19"/>
              </w:rPr>
              <w:t>App looks clean on multiple screen sizes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057"/>
        <w:sz w:val="17"/>
      </w:rPr>
      <w:t>Dekho prototype package</w:t>
    </w:r>
    <w:r>
      <w:t xml:space="preserve">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057"/>
        <w:sz w:val="17"/>
      </w:rPr>
      <w:t>Dekho Tech 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B2B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B2B2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B2B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B2B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6B6057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